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857" w:rsidP="00E85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PMBPROD339E Produce steel cord-reinforced conveyor belts</w:t>
      </w:r>
      <w:r>
        <w:fldChar w:fldCharType="end"/>
      </w:r>
    </w:p>
    <w:p w:rsidR="00E85857" w:rsidP="00E85857">
      <w:pPr>
        <w:pStyle w:val="Version"/>
        <w:sectPr w:rsidSect="00407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594" w:rsidP="00407594">
      <w:pPr>
        <w:pStyle w:val="SuperHeading"/>
      </w:pPr>
      <w:r w:rsidRPr="00407594">
        <w:t>Assessment Requirements for PMBPROD339E Produce steel cord-reinforced conveyor belts</w:t>
      </w:r>
    </w:p>
    <w:p w:rsidR="00000000" w:rsidRPr="00407594" w:rsidP="00407594">
      <w:pPr>
        <w:pStyle w:val="Heading1"/>
      </w:pPr>
      <w:bookmarkStart w:id="1" w:name="O_1115133"/>
      <w:bookmarkEnd w:id="1"/>
      <w:r w:rsidRPr="00407594">
        <w:t>Modification History</w:t>
      </w:r>
    </w:p>
    <w:p w:rsidR="00000000" w:rsidRPr="00407594" w:rsidP="00E85857">
      <w:pPr>
        <w:pStyle w:val="BodyText"/>
      </w:pPr>
      <w:r w:rsidRPr="00407594">
        <w:t>Release 1. Unit code and title changed. Application changed.</w:t>
      </w:r>
      <w:r w:rsidRPr="00407594">
        <w:t xml:space="preserve"> Elements and Performance Criteria changed. Range of Conditions removed. Assessment Requirements changed. Supersedes and is equivalent to PMBPROD339 Produce reinforced conveyor belts.</w:t>
      </w:r>
    </w:p>
    <w:p w:rsidR="00000000" w:rsidRPr="00407594" w:rsidP="00407594">
      <w:pPr>
        <w:pStyle w:val="Heading1"/>
      </w:pPr>
      <w:bookmarkStart w:id="2" w:name="O_1115134"/>
      <w:bookmarkEnd w:id="2"/>
      <w:r w:rsidRPr="00407594">
        <w:t>Performance Evidence</w:t>
      </w:r>
    </w:p>
    <w:p w:rsidR="00000000" w:rsidRPr="00407594" w:rsidP="00E85857">
      <w:pPr>
        <w:pStyle w:val="BodyText"/>
      </w:pPr>
      <w:r w:rsidRPr="00407594">
        <w:t>There must be evidence the candi</w:t>
      </w:r>
      <w:r w:rsidRPr="00407594">
        <w:t>date has completed the tasks outlined in the elements and performance criteria of this unit, and demonstrated the ability to:</w:t>
      </w:r>
    </w:p>
    <w:p w:rsidR="00000000" w:rsidRPr="00407594" w:rsidP="00407594">
      <w:pPr>
        <w:pStyle w:val="ListBullet"/>
      </w:pPr>
      <w:r w:rsidRPr="00407594">
        <w:t>produce steel cord-reinforced conveyor belts at least once to meet job specifications.</w:t>
      </w:r>
    </w:p>
    <w:p w:rsidR="00000000" w:rsidRPr="00407594" w:rsidP="00407594">
      <w:pPr>
        <w:pStyle w:val="AllowPageBreak"/>
      </w:pPr>
    </w:p>
    <w:p w:rsidR="00000000" w:rsidRPr="00407594" w:rsidP="00407594">
      <w:pPr>
        <w:pStyle w:val="Heading1"/>
      </w:pPr>
      <w:bookmarkStart w:id="3" w:name="O_1115135"/>
      <w:bookmarkEnd w:id="3"/>
      <w:r w:rsidRPr="00407594">
        <w:t>Knowledge Evidence</w:t>
      </w:r>
    </w:p>
    <w:p w:rsidR="00000000" w:rsidRPr="00407594" w:rsidP="00E85857">
      <w:pPr>
        <w:pStyle w:val="BodyText"/>
      </w:pPr>
      <w:r w:rsidRPr="00407594">
        <w:t>Ther</w:t>
      </w:r>
      <w:r w:rsidRPr="00407594">
        <w:t>e must be evidence the candidate has knowledge of:</w:t>
      </w:r>
    </w:p>
    <w:p w:rsidR="00000000" w:rsidRPr="00407594" w:rsidP="00407594">
      <w:pPr>
        <w:pStyle w:val="ListBullet"/>
      </w:pPr>
      <w:r w:rsidRPr="00407594">
        <w:t xml:space="preserve">the functions of belt press line equipment and ancillary equipment </w:t>
      </w:r>
    </w:p>
    <w:p w:rsidR="00000000" w:rsidRPr="00407594" w:rsidP="00407594">
      <w:pPr>
        <w:pStyle w:val="ListBullet"/>
      </w:pPr>
      <w:r w:rsidRPr="00407594">
        <w:t>the principles of operation of belt press line equipment and ancillary equipment</w:t>
      </w:r>
    </w:p>
    <w:p w:rsidR="00000000" w:rsidRPr="00407594" w:rsidP="00407594">
      <w:pPr>
        <w:pStyle w:val="ListBullet"/>
      </w:pPr>
      <w:r w:rsidRPr="00407594">
        <w:t>mechanical, hydraulic, pneumatic, electrical and electr</w:t>
      </w:r>
      <w:r w:rsidRPr="00407594">
        <w:t>onic principles that affect machine operation</w:t>
      </w:r>
    </w:p>
    <w:p w:rsidR="00000000" w:rsidRPr="00407594" w:rsidP="00407594">
      <w:pPr>
        <w:pStyle w:val="ListBullet"/>
      </w:pPr>
      <w:r w:rsidRPr="00407594">
        <w:t>reinforced belt manufacturing process and phases of the cycle</w:t>
      </w:r>
    </w:p>
    <w:p w:rsidR="00000000" w:rsidRPr="00407594" w:rsidP="00407594">
      <w:pPr>
        <w:pStyle w:val="ListBullet"/>
      </w:pPr>
      <w:r w:rsidRPr="00407594">
        <w:t>types of materials and their characteristics</w:t>
      </w:r>
    </w:p>
    <w:p w:rsidR="00000000" w:rsidRPr="00407594" w:rsidP="00407594">
      <w:pPr>
        <w:pStyle w:val="ListBullet"/>
      </w:pPr>
      <w:r w:rsidRPr="00407594">
        <w:t>typical quality standards required at each stage of production</w:t>
      </w:r>
    </w:p>
    <w:p w:rsidR="00000000" w:rsidRPr="00407594" w:rsidP="00407594">
      <w:pPr>
        <w:pStyle w:val="ListBullet"/>
      </w:pPr>
      <w:r w:rsidRPr="00407594">
        <w:t>key variables that may affect product qu</w:t>
      </w:r>
      <w:r w:rsidRPr="00407594">
        <w:t>ality and production output, including:</w:t>
      </w:r>
    </w:p>
    <w:p w:rsidR="00000000" w:rsidRPr="00407594" w:rsidP="00407594">
      <w:pPr>
        <w:pStyle w:val="ListBullet2"/>
      </w:pPr>
      <w:r w:rsidRPr="00407594">
        <w:t>operating temperatures and pressures</w:t>
      </w:r>
    </w:p>
    <w:p w:rsidR="00000000" w:rsidRPr="00407594" w:rsidP="00407594">
      <w:pPr>
        <w:pStyle w:val="ListBullet2"/>
      </w:pPr>
      <w:r w:rsidRPr="00407594">
        <w:t>cycle time</w:t>
      </w:r>
    </w:p>
    <w:p w:rsidR="00000000" w:rsidRPr="00407594" w:rsidP="00407594">
      <w:pPr>
        <w:pStyle w:val="ListBullet2"/>
      </w:pPr>
      <w:r w:rsidRPr="00407594">
        <w:t>width and thickness</w:t>
      </w:r>
    </w:p>
    <w:p w:rsidR="00000000" w:rsidRPr="00407594" w:rsidP="00407594">
      <w:pPr>
        <w:pStyle w:val="ListBullet2"/>
      </w:pPr>
      <w:r w:rsidRPr="00407594">
        <w:t>surface finish/appearance</w:t>
      </w:r>
    </w:p>
    <w:p w:rsidR="00000000" w:rsidRPr="00407594" w:rsidP="00407594">
      <w:pPr>
        <w:pStyle w:val="ListBullet2"/>
      </w:pPr>
      <w:r w:rsidRPr="00407594">
        <w:t>production rate</w:t>
      </w:r>
    </w:p>
    <w:p w:rsidR="00000000" w:rsidRPr="00407594" w:rsidP="00407594">
      <w:pPr>
        <w:pStyle w:val="ListBullet2"/>
      </w:pPr>
      <w:r w:rsidRPr="00407594">
        <w:t>product integrity and general conformance to specification</w:t>
      </w:r>
    </w:p>
    <w:p w:rsidR="00000000" w:rsidRPr="00407594" w:rsidP="00407594">
      <w:pPr>
        <w:pStyle w:val="ListBullet"/>
      </w:pPr>
      <w:r w:rsidRPr="00407594">
        <w:t>typical and atypical process and product problems, including early warning signs, possible causes and corrective actions</w:t>
      </w:r>
    </w:p>
    <w:p w:rsidR="00000000" w:rsidRPr="00407594" w:rsidP="00407594">
      <w:pPr>
        <w:pStyle w:val="ListBullet"/>
      </w:pPr>
      <w:r w:rsidRPr="00407594">
        <w:t>the distinguishing characteristics of causes of problems as being either based on the properties of materials or caused by process vari</w:t>
      </w:r>
      <w:r w:rsidRPr="00407594">
        <w:t>ables</w:t>
      </w:r>
    </w:p>
    <w:p w:rsidR="00000000" w:rsidRPr="00407594" w:rsidP="00407594">
      <w:pPr>
        <w:pStyle w:val="ListBullet"/>
      </w:pPr>
      <w:r w:rsidRPr="00407594">
        <w:t>organisational procedures relevant to the work environment or job role, including procedures for the emergency shutdown of equipment</w:t>
      </w:r>
    </w:p>
    <w:p w:rsidR="00000000" w:rsidRPr="00407594" w:rsidP="00407594">
      <w:pPr>
        <w:pStyle w:val="ListBullet"/>
      </w:pPr>
      <w:r w:rsidRPr="00407594">
        <w:t>hazards that may arise in the job or work environment, and:</w:t>
      </w:r>
    </w:p>
    <w:p w:rsidR="00000000" w:rsidRPr="00407594" w:rsidP="00407594">
      <w:pPr>
        <w:pStyle w:val="ListBullet2"/>
      </w:pPr>
      <w:r w:rsidRPr="00407594">
        <w:t>their possible causes</w:t>
      </w:r>
    </w:p>
    <w:p w:rsidR="00000000" w:rsidRPr="00407594" w:rsidP="00407594">
      <w:pPr>
        <w:pStyle w:val="ListBullet2"/>
      </w:pPr>
      <w:r w:rsidRPr="00407594">
        <w:t>potential consequences</w:t>
      </w:r>
    </w:p>
    <w:p w:rsidR="00000000" w:rsidRPr="00407594" w:rsidP="00407594">
      <w:pPr>
        <w:pStyle w:val="ListBullet2"/>
      </w:pPr>
      <w:r w:rsidRPr="00407594">
        <w:t>appropriate</w:t>
      </w:r>
      <w:r w:rsidRPr="00407594">
        <w:t xml:space="preserve"> risk controls.</w:t>
      </w:r>
    </w:p>
    <w:p w:rsidR="00000000" w:rsidRPr="00407594" w:rsidP="00407594">
      <w:pPr>
        <w:pStyle w:val="AllowPageBreak"/>
      </w:pPr>
    </w:p>
    <w:p w:rsidR="00000000" w:rsidRPr="00407594" w:rsidP="00407594">
      <w:pPr>
        <w:pStyle w:val="Heading1"/>
      </w:pPr>
      <w:bookmarkStart w:id="4" w:name="O_1115136"/>
      <w:bookmarkEnd w:id="4"/>
      <w:r w:rsidRPr="00407594">
        <w:t>Assessment Conditions</w:t>
      </w:r>
    </w:p>
    <w:p w:rsidR="00000000" w:rsidRPr="00407594" w:rsidP="00E85857">
      <w:pPr>
        <w:pStyle w:val="BodyText"/>
      </w:pPr>
      <w:r w:rsidRPr="00407594">
        <w:t xml:space="preserve">Skills must have been demonstrated in the workplace or in a simulated environment that reflects workplace conditions and contingencies. </w:t>
      </w:r>
    </w:p>
    <w:p w:rsidR="00000000" w:rsidRPr="00407594" w:rsidP="00E85857">
      <w:pPr>
        <w:pStyle w:val="BodyText"/>
      </w:pPr>
      <w:r w:rsidRPr="00407594">
        <w:t>Assessors must satisfy the NVR/AQTF man</w:t>
      </w:r>
      <w:r w:rsidRPr="00407594">
        <w:t>datory competency requirements for assessors.</w:t>
      </w:r>
    </w:p>
    <w:p w:rsidR="00000000" w:rsidRPr="00407594" w:rsidP="00407594">
      <w:pPr>
        <w:pStyle w:val="Heading1"/>
      </w:pPr>
      <w:bookmarkStart w:id="5" w:name="O_1115139"/>
      <w:bookmarkEnd w:id="5"/>
      <w:r w:rsidRPr="00407594">
        <w:t>Links</w:t>
      </w:r>
    </w:p>
    <w:p w:rsidR="00000000" w:rsidRPr="00407594" w:rsidP="00E85857">
      <w:pPr>
        <w:pStyle w:val="BodyText"/>
      </w:pPr>
      <w:r w:rsidRPr="0040759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F5A0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07594" w:rsidP="00407594"/>
    <w:sectPr w:rsidSect="00407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94" w:rsidRPr="00E85857" w:rsidP="00E85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57" w:rsidP="00407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5857" w:rsidP="00407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5857" w:rsidP="00407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594" w:rsidRPr="00E85857" w:rsidP="00E85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57" w:rsidRPr="002D2AF8" w:rsidP="00407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PMBPROD339E Produce steel cord-reinforced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E85857" w:rsidP="00407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DC1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10F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40E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594"/>
  </w:style>
  <w:style w:type="character" w:customStyle="1" w:styleId="Heading1Char">
    <w:name w:val="Heading 1 Char"/>
    <w:basedOn w:val="DefaultParagraphFont"/>
    <w:link w:val="Heading1"/>
    <w:rsid w:val="00407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5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75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7594"/>
    <w:rPr>
      <w:b/>
      <w:spacing w:val="0"/>
    </w:rPr>
  </w:style>
  <w:style w:type="paragraph" w:customStyle="1" w:styleId="SuperTitle">
    <w:name w:val="SuperTitle"/>
    <w:basedOn w:val="Title"/>
    <w:rsid w:val="00407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594"/>
    <w:rPr>
      <w:i/>
    </w:rPr>
  </w:style>
  <w:style w:type="paragraph" w:styleId="Caption">
    <w:name w:val="caption"/>
    <w:basedOn w:val="BodyText"/>
    <w:next w:val="Normal"/>
    <w:qFormat/>
    <w:rsid w:val="00407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594"/>
  </w:style>
  <w:style w:type="paragraph" w:styleId="TableofFigures">
    <w:name w:val="table of figures"/>
    <w:basedOn w:val="Normal"/>
    <w:next w:val="Normal"/>
    <w:semiHidden/>
    <w:rsid w:val="00407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594"/>
    <w:rPr>
      <w:rFonts w:ascii="Wingdings" w:hAnsi="Wingdings"/>
    </w:rPr>
  </w:style>
  <w:style w:type="paragraph" w:customStyle="1" w:styleId="TableHeading">
    <w:name w:val="Table Heading"/>
    <w:basedOn w:val="HeadingBase"/>
    <w:rsid w:val="00407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594"/>
    <w:rPr>
      <w:color w:val="0033CC"/>
      <w:u w:val="none"/>
    </w:rPr>
  </w:style>
  <w:style w:type="paragraph" w:customStyle="1" w:styleId="BodyTextRight">
    <w:name w:val="Body Text Right"/>
    <w:basedOn w:val="BodyText"/>
    <w:rsid w:val="00407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594"/>
    <w:rPr>
      <w:sz w:val="32"/>
    </w:rPr>
  </w:style>
  <w:style w:type="paragraph" w:customStyle="1" w:styleId="HeadingProcedure">
    <w:name w:val="Heading Procedure"/>
    <w:basedOn w:val="HeadingBase"/>
    <w:next w:val="Normal"/>
    <w:rsid w:val="00407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594"/>
    <w:pPr>
      <w:spacing w:before="60" w:after="60"/>
    </w:pPr>
  </w:style>
  <w:style w:type="paragraph" w:styleId="ListContinue">
    <w:name w:val="List Continue"/>
    <w:basedOn w:val="List"/>
    <w:rsid w:val="00407594"/>
    <w:pPr>
      <w:ind w:firstLine="0"/>
    </w:pPr>
  </w:style>
  <w:style w:type="paragraph" w:customStyle="1" w:styleId="ListNote">
    <w:name w:val="List Note"/>
    <w:basedOn w:val="List"/>
    <w:rsid w:val="00407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594"/>
    <w:rPr>
      <w:rFonts w:ascii="Courier New" w:hAnsi="Courier New"/>
    </w:rPr>
  </w:style>
  <w:style w:type="paragraph" w:customStyle="1" w:styleId="NoteBullet">
    <w:name w:val="Note Bullet"/>
    <w:basedOn w:val="Note"/>
    <w:rsid w:val="00407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594"/>
    <w:rPr>
      <w:b/>
      <w:smallCaps/>
    </w:rPr>
  </w:style>
  <w:style w:type="paragraph" w:customStyle="1" w:styleId="TableListNumber">
    <w:name w:val="Table List Number"/>
    <w:basedOn w:val="ListNumber"/>
    <w:rsid w:val="00407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594"/>
    <w:pPr>
      <w:numPr>
        <w:numId w:val="9"/>
      </w:numPr>
    </w:pPr>
  </w:style>
  <w:style w:type="paragraph" w:customStyle="1" w:styleId="ListAlpha2">
    <w:name w:val="List Alpha 2"/>
    <w:basedOn w:val="List2"/>
    <w:rsid w:val="00407594"/>
    <w:pPr>
      <w:numPr>
        <w:numId w:val="8"/>
      </w:numPr>
    </w:pPr>
  </w:style>
  <w:style w:type="paragraph" w:styleId="List2">
    <w:name w:val="List 2"/>
    <w:basedOn w:val="BodyText"/>
    <w:rsid w:val="00407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594"/>
    <w:pPr>
      <w:numPr>
        <w:numId w:val="4"/>
      </w:numPr>
    </w:pPr>
  </w:style>
  <w:style w:type="paragraph" w:styleId="ListContinue2">
    <w:name w:val="List Continue 2"/>
    <w:basedOn w:val="List2"/>
    <w:rsid w:val="00407594"/>
    <w:pPr>
      <w:ind w:firstLine="0"/>
    </w:pPr>
  </w:style>
  <w:style w:type="paragraph" w:styleId="ListContinue3">
    <w:name w:val="List Continue 3"/>
    <w:basedOn w:val="List3"/>
    <w:rsid w:val="00407594"/>
    <w:pPr>
      <w:ind w:left="1021" w:firstLine="0"/>
    </w:pPr>
  </w:style>
  <w:style w:type="paragraph" w:styleId="ListContinue4">
    <w:name w:val="List Continue 4"/>
    <w:basedOn w:val="List4"/>
    <w:rsid w:val="00407594"/>
    <w:pPr>
      <w:ind w:firstLine="0"/>
    </w:pPr>
  </w:style>
  <w:style w:type="paragraph" w:styleId="ListContinue5">
    <w:name w:val="List Continue 5"/>
    <w:basedOn w:val="List5"/>
    <w:rsid w:val="00407594"/>
    <w:pPr>
      <w:ind w:firstLine="0"/>
    </w:pPr>
  </w:style>
  <w:style w:type="paragraph" w:styleId="ListNumber3">
    <w:name w:val="List Number 3"/>
    <w:basedOn w:val="List3"/>
    <w:rsid w:val="00407594"/>
    <w:pPr>
      <w:numPr>
        <w:numId w:val="5"/>
      </w:numPr>
    </w:pPr>
  </w:style>
  <w:style w:type="paragraph" w:styleId="ListNumber4">
    <w:name w:val="List Number 4"/>
    <w:basedOn w:val="List4"/>
    <w:rsid w:val="00407594"/>
    <w:pPr>
      <w:numPr>
        <w:numId w:val="6"/>
      </w:numPr>
    </w:pPr>
  </w:style>
  <w:style w:type="paragraph" w:styleId="ListNumber5">
    <w:name w:val="List Number 5"/>
    <w:basedOn w:val="List5"/>
    <w:rsid w:val="00407594"/>
    <w:pPr>
      <w:numPr>
        <w:numId w:val="7"/>
      </w:numPr>
    </w:pPr>
  </w:style>
  <w:style w:type="paragraph" w:styleId="BlockText">
    <w:name w:val="Block Text"/>
    <w:basedOn w:val="Normal"/>
    <w:rsid w:val="00407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594"/>
    <w:rPr>
      <w:sz w:val="16"/>
      <w:vertAlign w:val="superscript"/>
    </w:rPr>
  </w:style>
  <w:style w:type="character" w:customStyle="1" w:styleId="Symbols">
    <w:name w:val="Symbols"/>
    <w:basedOn w:val="DefaultParagraphFont"/>
    <w:rsid w:val="00407594"/>
    <w:rPr>
      <w:rFonts w:ascii="Symbol" w:hAnsi="Symbol"/>
    </w:rPr>
  </w:style>
  <w:style w:type="character" w:customStyle="1" w:styleId="MenuOptions">
    <w:name w:val="Menu Options"/>
    <w:basedOn w:val="DefaultParagraphFont"/>
    <w:rsid w:val="00407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594"/>
    <w:rPr>
      <w:b/>
    </w:rPr>
  </w:style>
  <w:style w:type="character" w:customStyle="1" w:styleId="Underlined">
    <w:name w:val="Underlined"/>
    <w:basedOn w:val="DefaultParagraphFont"/>
    <w:rsid w:val="00407594"/>
    <w:rPr>
      <w:u w:val="single"/>
    </w:rPr>
  </w:style>
  <w:style w:type="paragraph" w:customStyle="1" w:styleId="TableBodyTextRight">
    <w:name w:val="Table Body Text Right"/>
    <w:basedOn w:val="TableBodyText"/>
    <w:rsid w:val="00407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594"/>
    <w:rPr>
      <w:sz w:val="18"/>
    </w:rPr>
  </w:style>
  <w:style w:type="paragraph" w:customStyle="1" w:styleId="BodySmallRight">
    <w:name w:val="Body Small Right"/>
    <w:basedOn w:val="BodyTextRight"/>
    <w:rsid w:val="00407594"/>
    <w:rPr>
      <w:sz w:val="18"/>
      <w:szCs w:val="18"/>
    </w:rPr>
  </w:style>
  <w:style w:type="paragraph" w:customStyle="1" w:styleId="MarginEdition">
    <w:name w:val="Margin Edition"/>
    <w:basedOn w:val="MarginNote"/>
    <w:rsid w:val="00407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594"/>
    <w:rPr>
      <w:sz w:val="2"/>
      <w:szCs w:val="2"/>
    </w:rPr>
  </w:style>
  <w:style w:type="character" w:customStyle="1" w:styleId="Small">
    <w:name w:val="Small"/>
    <w:basedOn w:val="DefaultParagraphFont"/>
    <w:rsid w:val="00407594"/>
    <w:rPr>
      <w:sz w:val="16"/>
    </w:rPr>
  </w:style>
  <w:style w:type="paragraph" w:customStyle="1" w:styleId="WideTable">
    <w:name w:val="Wide Table"/>
    <w:basedOn w:val="Normal"/>
    <w:rsid w:val="00407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594"/>
  </w:style>
  <w:style w:type="paragraph" w:styleId="Quote">
    <w:name w:val="Quote"/>
    <w:basedOn w:val="Heading1"/>
    <w:link w:val="QuoteChar"/>
    <w:qFormat/>
    <w:rsid w:val="00407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594"/>
    <w:pPr>
      <w:pageBreakBefore/>
    </w:pPr>
  </w:style>
  <w:style w:type="paragraph" w:customStyle="1" w:styleId="Border">
    <w:name w:val="Border"/>
    <w:basedOn w:val="Normal"/>
    <w:qFormat/>
    <w:rsid w:val="00407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594"/>
    <w:rPr>
      <w:u w:val="single"/>
    </w:rPr>
  </w:style>
  <w:style w:type="character" w:customStyle="1" w:styleId="BoldandItalics">
    <w:name w:val="Bold and Italics"/>
    <w:qFormat/>
    <w:rsid w:val="00407594"/>
    <w:rPr>
      <w:b/>
      <w:i/>
      <w:u w:val="none"/>
    </w:rPr>
  </w:style>
  <w:style w:type="paragraph" w:styleId="BalloonText">
    <w:name w:val="Balloon Text"/>
    <w:basedOn w:val="Normal"/>
    <w:link w:val="BalloonTextChar"/>
    <w:rsid w:val="00407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594"/>
    <w:pPr>
      <w:spacing w:before="0" w:after="0"/>
    </w:pPr>
  </w:style>
  <w:style w:type="paragraph" w:customStyle="1" w:styleId="BodyTextBold">
    <w:name w:val="Body Text Bold"/>
    <w:basedOn w:val="BodyText"/>
    <w:qFormat/>
    <w:rsid w:val="00407594"/>
    <w:rPr>
      <w:b/>
    </w:rPr>
  </w:style>
  <w:style w:type="character" w:styleId="Hyperlink">
    <w:name w:val="Hyperlink"/>
    <w:basedOn w:val="DefaultParagraphFont"/>
    <w:uiPriority w:val="99"/>
    <w:unhideWhenUsed/>
    <w:rsid w:val="00E85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2227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PMBPROD339E Produce steel cord-reinforced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