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F1C" w:rsidP="00F87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PMBPROD338E Repair heavy off-the-road tyres</w:t>
      </w:r>
      <w:r>
        <w:fldChar w:fldCharType="end"/>
      </w:r>
    </w:p>
    <w:p w:rsidR="00F87F1C" w:rsidP="00F87F1C">
      <w:pPr>
        <w:pStyle w:val="Version"/>
        <w:sectPr w:rsidSect="009E0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F8A" w:rsidP="009E0F8A">
      <w:pPr>
        <w:pStyle w:val="SuperHeading"/>
      </w:pPr>
      <w:r w:rsidRPr="009E0F8A">
        <w:t>PMBPROD338E Repair heavy off-the-road tyres</w:t>
      </w:r>
    </w:p>
    <w:p w:rsidR="00000000" w:rsidRPr="009E0F8A" w:rsidP="009E0F8A">
      <w:pPr>
        <w:pStyle w:val="Heading1"/>
      </w:pPr>
      <w:bookmarkStart w:id="1" w:name="O_1115104"/>
      <w:bookmarkEnd w:id="1"/>
      <w:r w:rsidRPr="009E0F8A">
        <w:t>Modification History</w:t>
      </w:r>
    </w:p>
    <w:p w:rsidR="00000000" w:rsidRPr="009E0F8A" w:rsidP="00F87F1C">
      <w:pPr>
        <w:pStyle w:val="BodyText"/>
      </w:pPr>
      <w:r w:rsidRPr="009E0F8A">
        <w:t>Release 1. Unit code changed. Application changed. Elements and Performance Criteria changed. Range of Conditions removed. Assessment Requirements changed. Supersedes and is equivalent to PMBPROD338 Repair heavy off-the-road t</w:t>
      </w:r>
      <w:r w:rsidRPr="009E0F8A">
        <w:t>yres.</w:t>
      </w:r>
    </w:p>
    <w:p w:rsidR="00000000" w:rsidRPr="009E0F8A" w:rsidP="009E0F8A">
      <w:pPr>
        <w:pStyle w:val="Heading1"/>
      </w:pPr>
      <w:bookmarkStart w:id="2" w:name="O_1115105"/>
      <w:bookmarkEnd w:id="2"/>
      <w:r w:rsidRPr="009E0F8A">
        <w:t>Application</w:t>
      </w:r>
    </w:p>
    <w:p w:rsidR="00000000" w:rsidRPr="009E0F8A" w:rsidP="00F87F1C">
      <w:pPr>
        <w:pStyle w:val="BodyText"/>
      </w:pPr>
      <w:r w:rsidRPr="009E0F8A">
        <w:t xml:space="preserve">This unit covers the skills and knowledge required to repair heavy off-the-road tyres. It applies to tyres defined by AS 4457.2-2008 Earth-moving machinery – Off-the-road wheels, rims and tyres – Maintenance and repair </w:t>
      </w:r>
      <w:r w:rsidRPr="009E0F8A">
        <w:t>– Tyres (or its replacement) or similar tyres.</w:t>
      </w:r>
    </w:p>
    <w:p w:rsidR="00000000" w:rsidRPr="009E0F8A" w:rsidP="00F87F1C">
      <w:pPr>
        <w:pStyle w:val="BodyText"/>
      </w:pPr>
      <w:r w:rsidRPr="009E0F8A">
        <w:t>This unit applies to an individual working alone or as part of a team.</w:t>
      </w:r>
    </w:p>
    <w:p w:rsidR="00000000" w:rsidRPr="009E0F8A" w:rsidP="00F87F1C">
      <w:pPr>
        <w:pStyle w:val="BodyText"/>
      </w:pPr>
      <w:r w:rsidRPr="009E0F8A">
        <w:t>The unit principally refers to the practical, theoretical and technical knowledge and well-developed skills required in situations that re</w:t>
      </w:r>
      <w:r w:rsidRPr="009E0F8A">
        <w:t>quire some discretion and judgement.</w:t>
      </w:r>
    </w:p>
    <w:p w:rsidR="00000000" w:rsidRPr="009E0F8A" w:rsidP="00F87F1C">
      <w:pPr>
        <w:pStyle w:val="BodyText"/>
      </w:pPr>
      <w:r w:rsidRPr="009E0F8A">
        <w:t>No licensing or certification requirements exist at the time of publication. Relevant legislation, industry standards and codes of practice within Australia must be applied.</w:t>
      </w:r>
    </w:p>
    <w:p w:rsidR="00000000" w:rsidRPr="009E0F8A" w:rsidP="009E0F8A">
      <w:pPr>
        <w:pStyle w:val="Heading1"/>
      </w:pPr>
      <w:bookmarkStart w:id="3" w:name="O_1115106"/>
      <w:bookmarkEnd w:id="3"/>
      <w:r w:rsidRPr="009E0F8A">
        <w:t>Pre-requisite Unit</w:t>
      </w:r>
    </w:p>
    <w:p w:rsidR="00000000" w:rsidRPr="009E0F8A" w:rsidP="00F87F1C">
      <w:pPr>
        <w:pStyle w:val="BodyText"/>
      </w:pPr>
      <w:r w:rsidRPr="009E0F8A">
        <w:t>Nil.</w:t>
      </w:r>
    </w:p>
    <w:p w:rsidR="00000000" w:rsidRPr="009E0F8A" w:rsidP="009E0F8A">
      <w:pPr>
        <w:pStyle w:val="Heading1"/>
      </w:pPr>
      <w:bookmarkStart w:id="4" w:name="O_1115107"/>
      <w:bookmarkEnd w:id="4"/>
      <w:r w:rsidRPr="009E0F8A">
        <w:t>Competency Field</w:t>
      </w:r>
    </w:p>
    <w:p w:rsidR="00000000" w:rsidRPr="009E0F8A" w:rsidP="00F87F1C">
      <w:pPr>
        <w:pStyle w:val="BodyText"/>
      </w:pPr>
      <w:r w:rsidRPr="009E0F8A">
        <w:t>Production – Tyres</w:t>
      </w:r>
    </w:p>
    <w:p w:rsidR="00000000" w:rsidRPr="009E0F8A" w:rsidP="009E0F8A">
      <w:pPr>
        <w:pStyle w:val="Heading1"/>
      </w:pPr>
      <w:bookmarkStart w:id="5" w:name="O_1115109"/>
      <w:bookmarkEnd w:id="5"/>
      <w:r w:rsidRPr="009E0F8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E0F8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rPr>
                <w:rStyle w:val="SpecialBold"/>
              </w:rPr>
              <w:t>Elements</w:t>
            </w:r>
          </w:p>
          <w:p w:rsidR="00000000" w:rsidRPr="009E0F8A" w:rsidP="009E0F8A">
            <w:pPr>
              <w:pStyle w:val="BodyText"/>
            </w:pPr>
            <w:r w:rsidRPr="009E0F8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rPr>
                <w:rStyle w:val="SpecialBold"/>
              </w:rPr>
              <w:t>Performance Criteria</w:t>
            </w:r>
          </w:p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Performance criteria describe the performance needed to demonstrate achievemen</w:t>
            </w:r>
            <w:r w:rsidRPr="009E0F8A">
              <w:t>t of the element.</w:t>
            </w:r>
          </w:p>
        </w:tc>
      </w:tr>
      <w:tr w:rsidTr="009E0F8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t xml:space="preserve">1.1 Move tyre into position in preparation for tyre repair </w:t>
            </w:r>
          </w:p>
          <w:p w:rsidR="00000000" w:rsidRPr="009E0F8A" w:rsidP="009E0F8A">
            <w:pPr>
              <w:pStyle w:val="BodyText"/>
            </w:pPr>
            <w:r w:rsidRPr="009E0F8A">
              <w:t xml:space="preserve">1.2 Secure tyre ready for repair </w:t>
            </w:r>
          </w:p>
          <w:p w:rsidR="00000000" w:rsidRPr="009E0F8A" w:rsidP="009E0F8A">
            <w:pPr>
              <w:pStyle w:val="BodyText"/>
            </w:pPr>
            <w:r w:rsidRPr="009E0F8A">
              <w:t>1.3 Determine repair stock and cure time required from injury dimensions</w:t>
            </w:r>
          </w:p>
          <w:p w:rsidR="00000000" w:rsidRPr="009E0F8A" w:rsidP="009E0F8A">
            <w:pPr>
              <w:pStyle w:val="BodyText"/>
            </w:pPr>
            <w:r w:rsidRPr="009E0F8A">
              <w:t>1.4 Select required patches and rubber repair stock to meet repair requirements</w:t>
            </w:r>
          </w:p>
          <w:p w:rsidR="00000000" w:rsidRPr="009E0F8A" w:rsidP="009E0F8A">
            <w:pPr>
              <w:pStyle w:val="BodyText"/>
            </w:pPr>
            <w:r w:rsidRPr="009E0F8A">
              <w:t>1.5 Select, check and prepare tooling required to perform repair</w:t>
            </w:r>
          </w:p>
          <w:p w:rsidR="00000000" w:rsidRPr="009E0F8A" w:rsidP="009E0F8A">
            <w:pPr>
              <w:pStyle w:val="BodyText"/>
            </w:pPr>
            <w:r w:rsidRPr="009E0F8A">
              <w:t xml:space="preserve">1.6 Acclimate required repair products according to supplier recommendation </w:t>
            </w:r>
          </w:p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1.7 Check and wear required person</w:t>
            </w:r>
            <w:r w:rsidRPr="009E0F8A">
              <w:t xml:space="preserve">al protective equipment (PPE) </w:t>
            </w:r>
          </w:p>
        </w:tc>
      </w:tr>
      <w:tr w:rsidTr="009E0F8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2. Prepare substrates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t>2.1 Prepare surfaces in readiness for repair</w:t>
            </w:r>
          </w:p>
          <w:p w:rsidR="00000000" w:rsidRPr="009E0F8A" w:rsidP="009E0F8A">
            <w:pPr>
              <w:pStyle w:val="BodyText"/>
            </w:pPr>
            <w:r w:rsidRPr="009E0F8A">
              <w:t>2.2 Apply adhesive to repair surfaces as required by repair process</w:t>
            </w:r>
          </w:p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2.3 Allow surfaces to ‘prime’ in preparation for repair</w:t>
            </w:r>
          </w:p>
        </w:tc>
      </w:tr>
      <w:tr w:rsidTr="009E0F8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3. Repair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t>3.1 Choose repa</w:t>
            </w:r>
            <w:r w:rsidRPr="009E0F8A">
              <w:t>ir materials to meet repair requirements</w:t>
            </w:r>
          </w:p>
          <w:p w:rsidR="00000000" w:rsidRPr="009E0F8A" w:rsidP="009E0F8A">
            <w:pPr>
              <w:pStyle w:val="BodyText"/>
            </w:pPr>
            <w:r w:rsidRPr="009E0F8A">
              <w:t>3.2 Check compatibility of materials with repair type</w:t>
            </w:r>
          </w:p>
          <w:p w:rsidR="00000000" w:rsidRPr="009E0F8A" w:rsidP="009E0F8A">
            <w:pPr>
              <w:pStyle w:val="BodyText"/>
            </w:pPr>
            <w:r w:rsidRPr="009E0F8A">
              <w:t xml:space="preserve">3.3 Check maximum pre-heating temperatures for materials being used </w:t>
            </w:r>
          </w:p>
          <w:p w:rsidR="00000000" w:rsidRPr="009E0F8A" w:rsidP="009E0F8A">
            <w:pPr>
              <w:pStyle w:val="BodyText"/>
            </w:pPr>
            <w:r w:rsidRPr="009E0F8A">
              <w:t>3.4 Repair tyre components as required according to workplace procedures</w:t>
            </w:r>
          </w:p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3.5 Fill tyre injury according to workplace procedures</w:t>
            </w:r>
          </w:p>
        </w:tc>
      </w:tr>
      <w:tr w:rsidTr="009E0F8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4. Patch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t>4.1 Review patch size to ensure adequate coverage for job</w:t>
            </w:r>
          </w:p>
          <w:p w:rsidR="00000000" w:rsidRPr="009E0F8A" w:rsidP="009E0F8A">
            <w:pPr>
              <w:pStyle w:val="BodyText"/>
            </w:pPr>
            <w:r w:rsidRPr="009E0F8A">
              <w:t>4.2 Remove inner liner in preparation for patching</w:t>
            </w:r>
          </w:p>
          <w:p w:rsidR="00000000" w:rsidRPr="009E0F8A" w:rsidP="009E0F8A">
            <w:pPr>
              <w:pStyle w:val="BodyText"/>
            </w:pPr>
            <w:r w:rsidRPr="009E0F8A">
              <w:t>4.3 Prepare surfaces in preparation for patching</w:t>
            </w:r>
          </w:p>
          <w:p w:rsidR="00000000" w:rsidRPr="009E0F8A" w:rsidP="009E0F8A">
            <w:pPr>
              <w:pStyle w:val="BodyText"/>
            </w:pPr>
            <w:r w:rsidRPr="009E0F8A">
              <w:t>4.4 Correctly prepare patc</w:t>
            </w:r>
            <w:r w:rsidRPr="009E0F8A">
              <w:t>h for application</w:t>
            </w:r>
          </w:p>
          <w:p w:rsidR="00000000" w:rsidRPr="009E0F8A" w:rsidP="009E0F8A">
            <w:pPr>
              <w:pStyle w:val="BodyText"/>
            </w:pPr>
            <w:r w:rsidRPr="009E0F8A">
              <w:t>4.5 Install patch according to workplace procedures</w:t>
            </w:r>
          </w:p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4.6 Follow pressurisation or curing instructions for patching of injury</w:t>
            </w:r>
          </w:p>
        </w:tc>
      </w:tr>
      <w:tr w:rsidTr="009E0F8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5. Complete repair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t xml:space="preserve">5.1 Prepare injury for curing </w:t>
            </w:r>
          </w:p>
          <w:p w:rsidR="00000000" w:rsidRPr="009E0F8A" w:rsidP="009E0F8A">
            <w:pPr>
              <w:pStyle w:val="BodyText"/>
            </w:pPr>
            <w:r w:rsidRPr="009E0F8A">
              <w:t>5.2 Accurately complete required paperwork</w:t>
            </w:r>
          </w:p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5.3 Complete houseke</w:t>
            </w:r>
            <w:r w:rsidRPr="009E0F8A">
              <w:t>eping and apply waste management strategies according to workplace procedures</w:t>
            </w:r>
          </w:p>
        </w:tc>
      </w:tr>
      <w:tr w:rsidTr="009E0F8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8A">
            <w:pPr>
              <w:pStyle w:val="BodyText"/>
              <w:rPr>
                <w:lang w:val="en-NZ"/>
              </w:rPr>
            </w:pPr>
            <w:r w:rsidRPr="009E0F8A">
              <w:t>6.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8A" w:rsidP="009E0F8A">
            <w:pPr>
              <w:pStyle w:val="BodyText"/>
            </w:pPr>
            <w:r w:rsidRPr="009E0F8A">
              <w:t>6.1 Recognise existing or potential process control variances and their causes</w:t>
            </w:r>
          </w:p>
          <w:p w:rsidR="00000000" w:rsidRPr="009E0F8A" w:rsidP="009E0F8A">
            <w:pPr>
              <w:pStyle w:val="BodyText"/>
            </w:pPr>
            <w:r w:rsidRPr="009E0F8A">
              <w:t>6.2 Determine, prioritise and implement remedial</w:t>
            </w:r>
            <w:r w:rsidRPr="009E0F8A">
              <w:t xml:space="preserve"> and preventative actions based on identified issues and causes</w:t>
            </w:r>
          </w:p>
          <w:p w:rsidR="00000000" w:rsidRPr="009E0F8A" w:rsidP="009E0F8A">
            <w:pPr>
              <w:pStyle w:val="BodyText"/>
            </w:pPr>
            <w:r w:rsidRPr="009E0F8A">
              <w:t>6.3 Monitor process control variances and corrective actions taken until resolved</w:t>
            </w:r>
          </w:p>
          <w:p w:rsidR="00000000" w:rsidRPr="009E0F8A" w:rsidP="009E0F8A">
            <w:pPr>
              <w:pStyle w:val="BodyText"/>
            </w:pPr>
            <w:r w:rsidRPr="009E0F8A">
              <w:t>6.4 Accurately maintain records and logbooks</w:t>
            </w:r>
          </w:p>
        </w:tc>
      </w:tr>
    </w:tbl>
    <w:p w:rsidR="00000000" w:rsidRPr="009E0F8A" w:rsidP="009E0F8A">
      <w:pPr>
        <w:pStyle w:val="BodyText"/>
      </w:pPr>
    </w:p>
    <w:p w:rsidR="00000000" w:rsidRPr="009E0F8A" w:rsidP="009E0F8A">
      <w:pPr>
        <w:pStyle w:val="AllowPageBreak"/>
      </w:pPr>
    </w:p>
    <w:p w:rsidR="00000000" w:rsidRPr="009E0F8A" w:rsidP="009E0F8A">
      <w:pPr>
        <w:pStyle w:val="Heading1"/>
      </w:pPr>
      <w:bookmarkStart w:id="6" w:name="O_1115110"/>
      <w:bookmarkEnd w:id="6"/>
      <w:r w:rsidRPr="009E0F8A">
        <w:t>Foundation Skills</w:t>
      </w:r>
    </w:p>
    <w:p w:rsidR="00000000" w:rsidRPr="009E0F8A" w:rsidP="00F87F1C">
      <w:pPr>
        <w:pStyle w:val="BodyText"/>
      </w:pPr>
      <w:r w:rsidRPr="009E0F8A">
        <w:t>This section describes those language, literacy, numeracy and employment skills that are essential to performance.</w:t>
      </w:r>
    </w:p>
    <w:p w:rsidR="00000000" w:rsidRPr="009E0F8A" w:rsidP="009E0F8A">
      <w:pPr>
        <w:pStyle w:val="ListBullet"/>
      </w:pPr>
      <w:r w:rsidRPr="009E0F8A">
        <w:t>Numeracy skills to interpret technical information.</w:t>
      </w:r>
    </w:p>
    <w:p w:rsidR="00000000" w:rsidRPr="009E0F8A" w:rsidP="009E0F8A">
      <w:pPr>
        <w:pStyle w:val="ListBullet"/>
      </w:pPr>
      <w:r w:rsidRPr="009E0F8A">
        <w:t>Reading skills to interpret specifications and workplace procedures.</w:t>
      </w:r>
    </w:p>
    <w:p w:rsidR="00000000" w:rsidRPr="009E0F8A" w:rsidP="009E0F8A">
      <w:pPr>
        <w:pStyle w:val="ListBullet"/>
      </w:pPr>
      <w:r w:rsidRPr="009E0F8A">
        <w:t>Writing and oral co</w:t>
      </w:r>
      <w:r w:rsidRPr="009E0F8A">
        <w:t>mmunication skills to record and report on tyre repair operations.</w:t>
      </w:r>
    </w:p>
    <w:p w:rsidR="00000000" w:rsidRPr="00F87F1C" w:rsidP="00F87F1C">
      <w:pPr>
        <w:pStyle w:val="BodyText"/>
        <w:rPr>
          <w:i/>
        </w:rPr>
      </w:pPr>
      <w:r w:rsidRPr="00F87F1C">
        <w:rPr>
          <w:rStyle w:val="Emphasis"/>
        </w:rPr>
        <w:t>Other foundation skills essential to performance are explicit in the performance criteria of this unit of competency.</w:t>
      </w:r>
    </w:p>
    <w:p w:rsidR="00000000" w:rsidRPr="009E0F8A" w:rsidP="009E0F8A">
      <w:pPr>
        <w:pStyle w:val="Heading1"/>
      </w:pPr>
      <w:bookmarkStart w:id="7" w:name="O_1115112"/>
      <w:bookmarkEnd w:id="7"/>
      <w:r w:rsidRPr="009E0F8A">
        <w:t>Unit Mapping Information</w:t>
      </w:r>
    </w:p>
    <w:p w:rsidR="00000000" w:rsidRPr="009E0F8A" w:rsidP="00F87F1C">
      <w:pPr>
        <w:pStyle w:val="BodyText"/>
      </w:pPr>
      <w:r w:rsidRPr="009E0F8A">
        <w:t>Supersedes and is equivalen</w:t>
      </w:r>
      <w:r w:rsidRPr="009E0F8A">
        <w:t>t to PMBPROD338 Repair heavy off-the-road tyres.</w:t>
      </w:r>
    </w:p>
    <w:p w:rsidR="00000000" w:rsidRPr="009E0F8A" w:rsidP="009E0F8A">
      <w:pPr>
        <w:pStyle w:val="Heading1"/>
      </w:pPr>
      <w:bookmarkStart w:id="8" w:name="O_1115119"/>
      <w:bookmarkEnd w:id="8"/>
      <w:r w:rsidRPr="009E0F8A">
        <w:t>Links</w:t>
      </w:r>
    </w:p>
    <w:p w:rsidR="00000000" w:rsidRPr="009E0F8A" w:rsidP="00F87F1C">
      <w:pPr>
        <w:pStyle w:val="BodyText"/>
      </w:pPr>
      <w:r w:rsidRPr="009E0F8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B21D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E0F8A" w:rsidP="00F87F1C">
      <w:pPr>
        <w:pStyle w:val="BodyText"/>
        <w:sectPr w:rsidSect="009E0F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F8A" w:rsidP="009E0F8A">
      <w:pPr>
        <w:pStyle w:val="SuperHeading"/>
      </w:pPr>
      <w:r w:rsidRPr="009E0F8A">
        <w:t>Assessment Requirements for PMBPROD338E Repair heavy off-the-road tyres</w:t>
      </w:r>
    </w:p>
    <w:p w:rsidR="00000000" w:rsidRPr="009E0F8A" w:rsidP="009E0F8A">
      <w:pPr>
        <w:pStyle w:val="Heading1"/>
      </w:pPr>
      <w:bookmarkStart w:id="9" w:name="O_1115114"/>
      <w:bookmarkEnd w:id="9"/>
      <w:r w:rsidRPr="009E0F8A">
        <w:t>Modification History</w:t>
      </w:r>
    </w:p>
    <w:p w:rsidR="00000000" w:rsidRPr="009E0F8A" w:rsidP="00F87F1C">
      <w:pPr>
        <w:pStyle w:val="BodyText"/>
      </w:pPr>
      <w:r w:rsidRPr="009E0F8A">
        <w:t>Release 1. Unit code changed. Application changed. Elements and Performance Criteria changed. Range of Conditions removed. A</w:t>
      </w:r>
      <w:r w:rsidRPr="009E0F8A">
        <w:t>ssessment Requirements changed. Supersedes and is equivalent to PMBPROD338 Repair heavy off-the-road tyres.</w:t>
      </w:r>
    </w:p>
    <w:p w:rsidR="00000000" w:rsidRPr="009E0F8A" w:rsidP="009E0F8A">
      <w:pPr>
        <w:pStyle w:val="Heading1"/>
      </w:pPr>
      <w:bookmarkStart w:id="10" w:name="O_1115115"/>
      <w:bookmarkEnd w:id="10"/>
      <w:r w:rsidRPr="009E0F8A">
        <w:t>Performance Evidence</w:t>
      </w:r>
    </w:p>
    <w:p w:rsidR="00000000" w:rsidRPr="009E0F8A" w:rsidP="00F87F1C">
      <w:pPr>
        <w:pStyle w:val="BodyText"/>
      </w:pPr>
      <w:r w:rsidRPr="009E0F8A">
        <w:t>There must be evidence the candidate has completed the tasks outlined in the elements and performance criter</w:t>
      </w:r>
      <w:r w:rsidRPr="009E0F8A">
        <w:t>ia of this unit, and demonstrated the ability to:</w:t>
      </w:r>
    </w:p>
    <w:p w:rsidR="00000000" w:rsidRPr="009E0F8A" w:rsidP="009E0F8A">
      <w:pPr>
        <w:pStyle w:val="ListBullet"/>
      </w:pPr>
      <w:r w:rsidRPr="009E0F8A">
        <w:t xml:space="preserve">repair heavy off-the-road tyres, including: </w:t>
      </w:r>
    </w:p>
    <w:p w:rsidR="00000000" w:rsidRPr="009E0F8A" w:rsidP="009E0F8A">
      <w:pPr>
        <w:pStyle w:val="ListBullet2"/>
      </w:pPr>
      <w:r w:rsidRPr="009E0F8A">
        <w:t xml:space="preserve">at least two of the following types of repair: </w:t>
      </w:r>
    </w:p>
    <w:p w:rsidR="00000000" w:rsidRPr="009E0F8A" w:rsidP="009E0F8A">
      <w:pPr>
        <w:pStyle w:val="ListBullet3"/>
      </w:pPr>
      <w:r w:rsidRPr="009E0F8A">
        <w:t>cuts, abrasion, splits, cracks and crazing</w:t>
      </w:r>
    </w:p>
    <w:p w:rsidR="00000000" w:rsidRPr="009E0F8A" w:rsidP="009E0F8A">
      <w:pPr>
        <w:pStyle w:val="ListBullet3"/>
      </w:pPr>
      <w:r w:rsidRPr="009E0F8A">
        <w:t>separations within the structure</w:t>
      </w:r>
    </w:p>
    <w:p w:rsidR="00000000" w:rsidRPr="009E0F8A" w:rsidP="009E0F8A">
      <w:pPr>
        <w:pStyle w:val="ListBullet3"/>
      </w:pPr>
      <w:r w:rsidRPr="009E0F8A">
        <w:t xml:space="preserve">internal or surface deformities </w:t>
      </w:r>
    </w:p>
    <w:p w:rsidR="00000000" w:rsidRPr="009E0F8A" w:rsidP="009E0F8A">
      <w:pPr>
        <w:pStyle w:val="ListBullet3"/>
      </w:pPr>
      <w:r w:rsidRPr="009E0F8A">
        <w:t>penetrations into and through the casing/carcass</w:t>
      </w:r>
    </w:p>
    <w:p w:rsidR="00000000" w:rsidRPr="009E0F8A" w:rsidP="009E0F8A">
      <w:pPr>
        <w:pStyle w:val="ListBullet2"/>
      </w:pPr>
      <w:r w:rsidRPr="009E0F8A">
        <w:t>at least two of the following repair locations:</w:t>
      </w:r>
    </w:p>
    <w:p w:rsidR="00000000" w:rsidRPr="009E0F8A" w:rsidP="009E0F8A">
      <w:pPr>
        <w:pStyle w:val="ListBullet3"/>
      </w:pPr>
      <w:r w:rsidRPr="009E0F8A">
        <w:t>tread or crown including steel components</w:t>
      </w:r>
    </w:p>
    <w:p w:rsidR="00000000" w:rsidRPr="009E0F8A" w:rsidP="009E0F8A">
      <w:pPr>
        <w:pStyle w:val="ListBullet3"/>
      </w:pPr>
      <w:r w:rsidRPr="009E0F8A">
        <w:t>shoulder or sidewall</w:t>
      </w:r>
    </w:p>
    <w:p w:rsidR="00000000" w:rsidRPr="009E0F8A" w:rsidP="009E0F8A">
      <w:pPr>
        <w:pStyle w:val="ListBullet3"/>
      </w:pPr>
      <w:r w:rsidRPr="009E0F8A">
        <w:t>bead area</w:t>
      </w:r>
    </w:p>
    <w:p w:rsidR="00000000" w:rsidRPr="009E0F8A" w:rsidP="009E0F8A">
      <w:pPr>
        <w:pStyle w:val="ListBullet3"/>
      </w:pPr>
      <w:r w:rsidRPr="009E0F8A">
        <w:t>liner.</w:t>
      </w:r>
    </w:p>
    <w:p w:rsidR="00000000" w:rsidRPr="009E0F8A" w:rsidP="009E0F8A">
      <w:pPr>
        <w:pStyle w:val="AllowPageBreak"/>
      </w:pPr>
    </w:p>
    <w:p w:rsidR="00000000" w:rsidRPr="009E0F8A" w:rsidP="009E0F8A">
      <w:pPr>
        <w:pStyle w:val="Heading1"/>
      </w:pPr>
      <w:bookmarkStart w:id="11" w:name="O_1115116"/>
      <w:bookmarkEnd w:id="11"/>
      <w:r w:rsidRPr="009E0F8A">
        <w:t>Knowledge Evidence</w:t>
      </w:r>
    </w:p>
    <w:p w:rsidR="00000000" w:rsidRPr="009E0F8A" w:rsidP="00F87F1C">
      <w:pPr>
        <w:pStyle w:val="BodyText"/>
      </w:pPr>
      <w:r w:rsidRPr="009E0F8A">
        <w:t>There must be evidence the candidate ha</w:t>
      </w:r>
      <w:r w:rsidRPr="009E0F8A">
        <w:t>s knowledge of:</w:t>
      </w:r>
    </w:p>
    <w:p w:rsidR="00000000" w:rsidRPr="009E0F8A" w:rsidP="009E0F8A">
      <w:pPr>
        <w:pStyle w:val="ListBullet"/>
      </w:pPr>
      <w:r w:rsidRPr="009E0F8A">
        <w:t>the functions and operating principles of heavy off-the-road tyre repair equipment</w:t>
      </w:r>
    </w:p>
    <w:p w:rsidR="00000000" w:rsidRPr="009E0F8A" w:rsidP="009E0F8A">
      <w:pPr>
        <w:pStyle w:val="ListBullet"/>
      </w:pPr>
      <w:r w:rsidRPr="009E0F8A">
        <w:t>heavy off-the-road tyre construction</w:t>
      </w:r>
    </w:p>
    <w:p w:rsidR="00000000" w:rsidRPr="009E0F8A" w:rsidP="009E0F8A">
      <w:pPr>
        <w:pStyle w:val="ListBullet"/>
      </w:pPr>
      <w:r w:rsidRPr="009E0F8A">
        <w:t>radial and bias ply construction</w:t>
      </w:r>
    </w:p>
    <w:p w:rsidR="00000000" w:rsidRPr="009E0F8A" w:rsidP="009E0F8A">
      <w:pPr>
        <w:pStyle w:val="ListBullet"/>
      </w:pPr>
      <w:r w:rsidRPr="009E0F8A">
        <w:t>common injuries to heavy off-the-road tyres and their indicators</w:t>
      </w:r>
    </w:p>
    <w:p w:rsidR="00000000" w:rsidRPr="009E0F8A" w:rsidP="009E0F8A">
      <w:pPr>
        <w:pStyle w:val="ListBullet"/>
      </w:pPr>
      <w:r w:rsidRPr="009E0F8A">
        <w:t>common hidden injuries and their indicators, including:</w:t>
      </w:r>
    </w:p>
    <w:p w:rsidR="00000000" w:rsidRPr="009E0F8A" w:rsidP="009E0F8A">
      <w:pPr>
        <w:pStyle w:val="ListBullet2"/>
      </w:pPr>
      <w:r w:rsidRPr="009E0F8A">
        <w:t>cuts</w:t>
      </w:r>
    </w:p>
    <w:p w:rsidR="00000000" w:rsidRPr="009E0F8A" w:rsidP="009E0F8A">
      <w:pPr>
        <w:pStyle w:val="ListBullet2"/>
      </w:pPr>
      <w:r w:rsidRPr="009E0F8A">
        <w:t>oxidation</w:t>
      </w:r>
    </w:p>
    <w:p w:rsidR="00000000" w:rsidRPr="009E0F8A" w:rsidP="009E0F8A">
      <w:pPr>
        <w:pStyle w:val="ListBullet2"/>
      </w:pPr>
      <w:r w:rsidRPr="009E0F8A">
        <w:t>separations</w:t>
      </w:r>
    </w:p>
    <w:p w:rsidR="00000000" w:rsidRPr="009E0F8A" w:rsidP="009E0F8A">
      <w:pPr>
        <w:pStyle w:val="ListBullet"/>
      </w:pPr>
      <w:r w:rsidRPr="009E0F8A">
        <w:t>methods for repairing injuries to tyres, including:</w:t>
      </w:r>
    </w:p>
    <w:p w:rsidR="00000000" w:rsidRPr="009E0F8A" w:rsidP="009E0F8A">
      <w:pPr>
        <w:pStyle w:val="ListBullet2"/>
      </w:pPr>
      <w:r w:rsidRPr="009E0F8A">
        <w:t>cuts, abrasion, splits, cracks and crazing</w:t>
      </w:r>
    </w:p>
    <w:p w:rsidR="00000000" w:rsidRPr="009E0F8A" w:rsidP="009E0F8A">
      <w:pPr>
        <w:pStyle w:val="ListBullet2"/>
      </w:pPr>
      <w:r w:rsidRPr="009E0F8A">
        <w:t>separations within the structure</w:t>
      </w:r>
    </w:p>
    <w:p w:rsidR="00000000" w:rsidRPr="009E0F8A" w:rsidP="009E0F8A">
      <w:pPr>
        <w:pStyle w:val="ListBullet2"/>
      </w:pPr>
      <w:r w:rsidRPr="009E0F8A">
        <w:t>deformities both surface and internal</w:t>
      </w:r>
    </w:p>
    <w:p w:rsidR="00000000" w:rsidRPr="009E0F8A" w:rsidP="009E0F8A">
      <w:pPr>
        <w:pStyle w:val="ListBullet2"/>
      </w:pPr>
      <w:r w:rsidRPr="009E0F8A">
        <w:t>pene</w:t>
      </w:r>
      <w:r w:rsidRPr="009E0F8A">
        <w:t>trations into and through the casing/carcass</w:t>
      </w:r>
    </w:p>
    <w:p w:rsidR="00000000" w:rsidRPr="009E0F8A" w:rsidP="009E0F8A">
      <w:pPr>
        <w:pStyle w:val="ListBullet"/>
      </w:pPr>
      <w:r w:rsidRPr="009E0F8A">
        <w:t>methods for repairing injuries to tyres in:</w:t>
      </w:r>
    </w:p>
    <w:p w:rsidR="00000000" w:rsidRPr="009E0F8A" w:rsidP="009E0F8A">
      <w:pPr>
        <w:pStyle w:val="ListBullet2"/>
      </w:pPr>
      <w:r w:rsidRPr="009E0F8A">
        <w:t>tread or crown, including steel components</w:t>
      </w:r>
    </w:p>
    <w:p w:rsidR="00000000" w:rsidRPr="009E0F8A" w:rsidP="009E0F8A">
      <w:pPr>
        <w:pStyle w:val="ListBullet2"/>
      </w:pPr>
      <w:r w:rsidRPr="009E0F8A">
        <w:t>shoulder</w:t>
      </w:r>
    </w:p>
    <w:p w:rsidR="00000000" w:rsidRPr="009E0F8A" w:rsidP="009E0F8A">
      <w:pPr>
        <w:pStyle w:val="ListBullet2"/>
      </w:pPr>
      <w:r w:rsidRPr="009E0F8A">
        <w:t>sidewall</w:t>
      </w:r>
    </w:p>
    <w:p w:rsidR="00000000" w:rsidRPr="009E0F8A" w:rsidP="009E0F8A">
      <w:pPr>
        <w:pStyle w:val="ListBullet2"/>
      </w:pPr>
      <w:r w:rsidRPr="009E0F8A">
        <w:t>bead area</w:t>
      </w:r>
    </w:p>
    <w:p w:rsidR="00000000" w:rsidRPr="009E0F8A" w:rsidP="009E0F8A">
      <w:pPr>
        <w:pStyle w:val="ListBullet2"/>
      </w:pPr>
      <w:r w:rsidRPr="009E0F8A">
        <w:t>liner</w:t>
      </w:r>
    </w:p>
    <w:p w:rsidR="00000000" w:rsidRPr="009E0F8A" w:rsidP="009E0F8A">
      <w:pPr>
        <w:pStyle w:val="ListBullet"/>
      </w:pPr>
      <w:r w:rsidRPr="009E0F8A">
        <w:t>types of injuries that do not need repairing, injuries that are reparable and injuries that either individually or in the sum should not be repaired</w:t>
      </w:r>
    </w:p>
    <w:p w:rsidR="00000000" w:rsidRPr="009E0F8A" w:rsidP="009E0F8A">
      <w:pPr>
        <w:pStyle w:val="ListBullet"/>
      </w:pPr>
      <w:r w:rsidRPr="009E0F8A">
        <w:t>methods of identifying lug/position identification</w:t>
      </w:r>
    </w:p>
    <w:p w:rsidR="00000000" w:rsidRPr="009E0F8A" w:rsidP="009E0F8A">
      <w:pPr>
        <w:pStyle w:val="ListBullet"/>
      </w:pPr>
      <w:r w:rsidRPr="009E0F8A">
        <w:t>production workflow sequences</w:t>
      </w:r>
    </w:p>
    <w:p w:rsidR="00000000" w:rsidRPr="009E0F8A" w:rsidP="009E0F8A">
      <w:pPr>
        <w:pStyle w:val="ListBullet"/>
      </w:pPr>
      <w:r w:rsidRPr="009E0F8A">
        <w:t>types of patching material</w:t>
      </w:r>
      <w:r w:rsidRPr="009E0F8A">
        <w:t>s and their characteristics</w:t>
      </w:r>
    </w:p>
    <w:p w:rsidR="00000000" w:rsidRPr="009E0F8A" w:rsidP="009E0F8A">
      <w:pPr>
        <w:pStyle w:val="ListBullet"/>
      </w:pPr>
      <w:r w:rsidRPr="009E0F8A">
        <w:t>typical quality standards required at each stage of the process</w:t>
      </w:r>
    </w:p>
    <w:p w:rsidR="00000000" w:rsidRPr="009E0F8A" w:rsidP="009E0F8A">
      <w:pPr>
        <w:pStyle w:val="ListBullet"/>
      </w:pPr>
      <w:r w:rsidRPr="009E0F8A">
        <w:t xml:space="preserve">impact of significantly faulty tyres falsely passing inspection </w:t>
      </w:r>
    </w:p>
    <w:p w:rsidR="00000000" w:rsidRPr="009E0F8A" w:rsidP="009E0F8A">
      <w:pPr>
        <w:pStyle w:val="ListBullet"/>
      </w:pPr>
      <w:r w:rsidRPr="009E0F8A">
        <w:t>key variables that may affect product quality and production output</w:t>
      </w:r>
    </w:p>
    <w:p w:rsidR="00000000" w:rsidRPr="009E0F8A" w:rsidP="009E0F8A">
      <w:pPr>
        <w:pStyle w:val="ListBullet"/>
      </w:pPr>
      <w:r w:rsidRPr="009E0F8A">
        <w:t>typical and atypical process and product problems, including early warning signs, possible causes and corrective actions</w:t>
      </w:r>
    </w:p>
    <w:p w:rsidR="00000000" w:rsidRPr="009E0F8A" w:rsidP="009E0F8A">
      <w:pPr>
        <w:pStyle w:val="ListBullet"/>
      </w:pPr>
      <w:r w:rsidRPr="009E0F8A">
        <w:t>organisational procedures relevant to the work environment or job role</w:t>
      </w:r>
    </w:p>
    <w:p w:rsidR="00000000" w:rsidRPr="009E0F8A" w:rsidP="009E0F8A">
      <w:pPr>
        <w:pStyle w:val="ListBullet"/>
      </w:pPr>
      <w:r w:rsidRPr="009E0F8A">
        <w:t>hazards that may arise in the job or work environment, and:</w:t>
      </w:r>
    </w:p>
    <w:p w:rsidR="00000000" w:rsidRPr="009E0F8A" w:rsidP="009E0F8A">
      <w:pPr>
        <w:pStyle w:val="ListBullet2"/>
      </w:pPr>
      <w:r w:rsidRPr="009E0F8A">
        <w:t>the</w:t>
      </w:r>
      <w:r w:rsidRPr="009E0F8A">
        <w:t xml:space="preserve">ir possible causes </w:t>
      </w:r>
    </w:p>
    <w:p w:rsidR="00000000" w:rsidRPr="009E0F8A" w:rsidP="009E0F8A">
      <w:pPr>
        <w:pStyle w:val="ListBullet2"/>
      </w:pPr>
      <w:r w:rsidRPr="009E0F8A">
        <w:t>potential consequences</w:t>
      </w:r>
    </w:p>
    <w:p w:rsidR="00000000" w:rsidRPr="009E0F8A" w:rsidP="009E0F8A">
      <w:pPr>
        <w:pStyle w:val="ListBullet2"/>
      </w:pPr>
      <w:r w:rsidRPr="009E0F8A">
        <w:t>appropriate risk controls.</w:t>
      </w:r>
    </w:p>
    <w:p w:rsidR="00000000" w:rsidRPr="009E0F8A" w:rsidP="009E0F8A">
      <w:pPr>
        <w:pStyle w:val="AllowPageBreak"/>
      </w:pPr>
    </w:p>
    <w:p w:rsidR="00000000" w:rsidRPr="009E0F8A" w:rsidP="009E0F8A">
      <w:pPr>
        <w:pStyle w:val="Heading1"/>
      </w:pPr>
      <w:bookmarkStart w:id="12" w:name="O_1115117"/>
      <w:bookmarkEnd w:id="12"/>
      <w:r w:rsidRPr="009E0F8A">
        <w:t>Assessment Conditions</w:t>
      </w:r>
    </w:p>
    <w:p w:rsidR="00000000" w:rsidRPr="009E0F8A" w:rsidP="00F87F1C">
      <w:pPr>
        <w:pStyle w:val="BodyText"/>
      </w:pPr>
      <w:r w:rsidRPr="009E0F8A">
        <w:t xml:space="preserve">Skills must have been demonstrated in the workplace or in a simulated environment that reflects workplace conditions and contingencies. </w:t>
      </w:r>
    </w:p>
    <w:p w:rsidR="00000000" w:rsidRPr="009E0F8A" w:rsidP="00F87F1C">
      <w:pPr>
        <w:pStyle w:val="BodyText"/>
      </w:pPr>
      <w:r w:rsidRPr="009E0F8A">
        <w:t>Assessors must satisfy the NVR/AQTF mandatory competency requirements for assessors.</w:t>
      </w:r>
    </w:p>
    <w:p w:rsidR="00000000" w:rsidRPr="009E0F8A" w:rsidP="009E0F8A">
      <w:pPr>
        <w:pStyle w:val="Heading1"/>
      </w:pPr>
      <w:bookmarkStart w:id="13" w:name="O_1115120"/>
      <w:bookmarkEnd w:id="13"/>
      <w:r w:rsidRPr="009E0F8A">
        <w:t>Links</w:t>
      </w:r>
    </w:p>
    <w:p w:rsidR="00000000" w:rsidRPr="009E0F8A" w:rsidP="00F87F1C">
      <w:pPr>
        <w:pStyle w:val="BodyText"/>
      </w:pPr>
      <w:r w:rsidRPr="009E0F8A">
        <w:t>Companion Volume implementation guides are found in VETNet –</w:t>
      </w:r>
      <w:r w:rsidRPr="009E0F8A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B21D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E0F8A" w:rsidP="009E0F8A"/>
    <w:sectPr w:rsidSect="009E0F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8A" w:rsidRPr="00F87F1C" w:rsidP="00F87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1C" w:rsidP="009E0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F1C" w:rsidP="009E0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87F1C" w:rsidP="009E0F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8A" w:rsidP="009E0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7F1C">
      <w:t>Approved</w:t>
    </w:r>
    <w:r w:rsidR="00F87F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7F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7F1C">
      <w:rPr>
        <w:noProof/>
      </w:rPr>
      <w:t>4</w:t>
    </w:r>
    <w:r>
      <w:rPr>
        <w:noProof/>
      </w:rPr>
      <w:fldChar w:fldCharType="end"/>
    </w:r>
  </w:p>
  <w:p w:rsidR="009E0F8A" w:rsidP="009E0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7F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7F1C">
      <w:t>Manufacturing Industry Skills Alliance</w:t>
    </w:r>
    <w:r w:rsidR="00F87F1C">
      <w:fldChar w:fldCharType="end"/>
    </w:r>
  </w:p>
  <w:p w:rsidR="009E0F8A" w:rsidP="009E0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F8A" w:rsidRPr="00F87F1C" w:rsidP="00F87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1C" w:rsidRPr="002D2AF8" w:rsidP="009E0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PMBPROD338E Repair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7F1C" w:rsidP="009E0F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8A" w:rsidRPr="002D2AF8" w:rsidP="009E0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7F1C">
      <w:t>PMBPROD338E Repair heavy off-the-road tyres</w:t>
    </w:r>
    <w:r w:rsidR="00F87F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7F1C">
      <w:rPr>
        <w:noProof/>
      </w:rPr>
      <w:t>2 March 2025</w:t>
    </w:r>
    <w:r>
      <w:fldChar w:fldCharType="end"/>
    </w:r>
  </w:p>
  <w:p w:rsidR="009E0F8A" w:rsidP="009E0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E5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C5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C00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F8A"/>
  </w:style>
  <w:style w:type="character" w:customStyle="1" w:styleId="Heading1Char">
    <w:name w:val="Heading 1 Char"/>
    <w:basedOn w:val="DefaultParagraphFont"/>
    <w:link w:val="Heading1"/>
    <w:rsid w:val="009E0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F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F8A"/>
    <w:rPr>
      <w:b/>
      <w:spacing w:val="0"/>
    </w:rPr>
  </w:style>
  <w:style w:type="paragraph" w:styleId="ListBullet2">
    <w:name w:val="List Bullet 2"/>
    <w:basedOn w:val="List2"/>
    <w:rsid w:val="009E0F8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0F8A"/>
    <w:rPr>
      <w:i/>
    </w:rPr>
  </w:style>
  <w:style w:type="paragraph" w:customStyle="1" w:styleId="SuperHeading">
    <w:name w:val="SuperHeading"/>
    <w:basedOn w:val="Normal"/>
    <w:rsid w:val="009E0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0F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0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F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F8A"/>
  </w:style>
  <w:style w:type="paragraph" w:styleId="TableofFigures">
    <w:name w:val="table of figures"/>
    <w:basedOn w:val="Normal"/>
    <w:next w:val="Normal"/>
    <w:semiHidden/>
    <w:rsid w:val="009E0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F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0F8A"/>
    <w:rPr>
      <w:rFonts w:ascii="Wingdings" w:hAnsi="Wingdings"/>
    </w:rPr>
  </w:style>
  <w:style w:type="paragraph" w:customStyle="1" w:styleId="TableHeading">
    <w:name w:val="Table Heading"/>
    <w:basedOn w:val="HeadingBase"/>
    <w:rsid w:val="009E0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F8A"/>
    <w:rPr>
      <w:color w:val="0033CC"/>
      <w:u w:val="none"/>
    </w:rPr>
  </w:style>
  <w:style w:type="paragraph" w:customStyle="1" w:styleId="BodyTextRight">
    <w:name w:val="Body Text Right"/>
    <w:basedOn w:val="BodyText"/>
    <w:rsid w:val="009E0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F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F8A"/>
    <w:rPr>
      <w:sz w:val="32"/>
    </w:rPr>
  </w:style>
  <w:style w:type="paragraph" w:customStyle="1" w:styleId="HeadingProcedure">
    <w:name w:val="Heading Procedure"/>
    <w:basedOn w:val="HeadingBase"/>
    <w:next w:val="Normal"/>
    <w:rsid w:val="009E0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F8A"/>
    <w:pPr>
      <w:spacing w:before="60" w:after="60"/>
    </w:pPr>
  </w:style>
  <w:style w:type="paragraph" w:styleId="ListContinue">
    <w:name w:val="List Continue"/>
    <w:basedOn w:val="List"/>
    <w:rsid w:val="009E0F8A"/>
    <w:pPr>
      <w:ind w:firstLine="0"/>
    </w:pPr>
  </w:style>
  <w:style w:type="paragraph" w:customStyle="1" w:styleId="ListNote">
    <w:name w:val="List Note"/>
    <w:basedOn w:val="List"/>
    <w:rsid w:val="009E0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F8A"/>
    <w:rPr>
      <w:rFonts w:ascii="Courier New" w:hAnsi="Courier New"/>
    </w:rPr>
  </w:style>
  <w:style w:type="paragraph" w:customStyle="1" w:styleId="NoteBullet">
    <w:name w:val="Note Bullet"/>
    <w:basedOn w:val="Note"/>
    <w:rsid w:val="009E0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F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0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F8A"/>
    <w:rPr>
      <w:b/>
      <w:smallCaps/>
    </w:rPr>
  </w:style>
  <w:style w:type="paragraph" w:customStyle="1" w:styleId="TableListNumber">
    <w:name w:val="Table List Number"/>
    <w:basedOn w:val="ListNumber"/>
    <w:rsid w:val="009E0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F8A"/>
    <w:pPr>
      <w:numPr>
        <w:numId w:val="10"/>
      </w:numPr>
    </w:pPr>
  </w:style>
  <w:style w:type="paragraph" w:customStyle="1" w:styleId="ListAlpha2">
    <w:name w:val="List Alpha 2"/>
    <w:basedOn w:val="List2"/>
    <w:rsid w:val="009E0F8A"/>
    <w:pPr>
      <w:numPr>
        <w:numId w:val="9"/>
      </w:numPr>
    </w:pPr>
  </w:style>
  <w:style w:type="paragraph" w:styleId="List2">
    <w:name w:val="List 2"/>
    <w:basedOn w:val="BodyText"/>
    <w:rsid w:val="009E0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F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0F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0F8A"/>
    <w:pPr>
      <w:numPr>
        <w:numId w:val="5"/>
      </w:numPr>
    </w:pPr>
  </w:style>
  <w:style w:type="paragraph" w:styleId="ListContinue2">
    <w:name w:val="List Continue 2"/>
    <w:basedOn w:val="List2"/>
    <w:rsid w:val="009E0F8A"/>
    <w:pPr>
      <w:ind w:firstLine="0"/>
    </w:pPr>
  </w:style>
  <w:style w:type="paragraph" w:styleId="ListContinue3">
    <w:name w:val="List Continue 3"/>
    <w:basedOn w:val="List3"/>
    <w:rsid w:val="009E0F8A"/>
    <w:pPr>
      <w:ind w:left="1021" w:firstLine="0"/>
    </w:pPr>
  </w:style>
  <w:style w:type="paragraph" w:styleId="ListContinue4">
    <w:name w:val="List Continue 4"/>
    <w:basedOn w:val="List4"/>
    <w:rsid w:val="009E0F8A"/>
    <w:pPr>
      <w:ind w:firstLine="0"/>
    </w:pPr>
  </w:style>
  <w:style w:type="paragraph" w:styleId="ListContinue5">
    <w:name w:val="List Continue 5"/>
    <w:basedOn w:val="List5"/>
    <w:rsid w:val="009E0F8A"/>
    <w:pPr>
      <w:ind w:firstLine="0"/>
    </w:pPr>
  </w:style>
  <w:style w:type="paragraph" w:styleId="ListNumber3">
    <w:name w:val="List Number 3"/>
    <w:basedOn w:val="List3"/>
    <w:rsid w:val="009E0F8A"/>
    <w:pPr>
      <w:numPr>
        <w:numId w:val="6"/>
      </w:numPr>
    </w:pPr>
  </w:style>
  <w:style w:type="paragraph" w:styleId="ListNumber4">
    <w:name w:val="List Number 4"/>
    <w:basedOn w:val="List4"/>
    <w:rsid w:val="009E0F8A"/>
    <w:pPr>
      <w:numPr>
        <w:numId w:val="7"/>
      </w:numPr>
    </w:pPr>
  </w:style>
  <w:style w:type="paragraph" w:styleId="ListNumber5">
    <w:name w:val="List Number 5"/>
    <w:basedOn w:val="List5"/>
    <w:rsid w:val="009E0F8A"/>
    <w:pPr>
      <w:numPr>
        <w:numId w:val="8"/>
      </w:numPr>
    </w:pPr>
  </w:style>
  <w:style w:type="paragraph" w:styleId="BlockText">
    <w:name w:val="Block Text"/>
    <w:basedOn w:val="Normal"/>
    <w:rsid w:val="009E0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F8A"/>
    <w:rPr>
      <w:sz w:val="16"/>
      <w:vertAlign w:val="superscript"/>
    </w:rPr>
  </w:style>
  <w:style w:type="character" w:customStyle="1" w:styleId="Symbols">
    <w:name w:val="Symbols"/>
    <w:basedOn w:val="DefaultParagraphFont"/>
    <w:rsid w:val="009E0F8A"/>
    <w:rPr>
      <w:rFonts w:ascii="Symbol" w:hAnsi="Symbol"/>
    </w:rPr>
  </w:style>
  <w:style w:type="character" w:customStyle="1" w:styleId="MenuOptions">
    <w:name w:val="Menu Options"/>
    <w:basedOn w:val="DefaultParagraphFont"/>
    <w:rsid w:val="009E0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F8A"/>
    <w:rPr>
      <w:b/>
    </w:rPr>
  </w:style>
  <w:style w:type="character" w:customStyle="1" w:styleId="Underlined">
    <w:name w:val="Underlined"/>
    <w:basedOn w:val="DefaultParagraphFont"/>
    <w:rsid w:val="009E0F8A"/>
    <w:rPr>
      <w:u w:val="single"/>
    </w:rPr>
  </w:style>
  <w:style w:type="paragraph" w:customStyle="1" w:styleId="TableBodyTextRight">
    <w:name w:val="Table Body Text Right"/>
    <w:basedOn w:val="TableBodyText"/>
    <w:rsid w:val="009E0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F8A"/>
    <w:rPr>
      <w:sz w:val="18"/>
    </w:rPr>
  </w:style>
  <w:style w:type="paragraph" w:customStyle="1" w:styleId="BodySmallRight">
    <w:name w:val="Body Small Right"/>
    <w:basedOn w:val="BodyTextRight"/>
    <w:rsid w:val="009E0F8A"/>
    <w:rPr>
      <w:sz w:val="18"/>
      <w:szCs w:val="18"/>
    </w:rPr>
  </w:style>
  <w:style w:type="paragraph" w:customStyle="1" w:styleId="MarginEdition">
    <w:name w:val="Margin Edition"/>
    <w:basedOn w:val="MarginNote"/>
    <w:rsid w:val="009E0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F8A"/>
    <w:rPr>
      <w:sz w:val="2"/>
      <w:szCs w:val="2"/>
    </w:rPr>
  </w:style>
  <w:style w:type="character" w:customStyle="1" w:styleId="Small">
    <w:name w:val="Small"/>
    <w:basedOn w:val="DefaultParagraphFont"/>
    <w:rsid w:val="009E0F8A"/>
    <w:rPr>
      <w:sz w:val="16"/>
    </w:rPr>
  </w:style>
  <w:style w:type="paragraph" w:customStyle="1" w:styleId="WideTable">
    <w:name w:val="Wide Table"/>
    <w:basedOn w:val="Normal"/>
    <w:rsid w:val="009E0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F8A"/>
  </w:style>
  <w:style w:type="paragraph" w:styleId="Quote">
    <w:name w:val="Quote"/>
    <w:basedOn w:val="Heading1"/>
    <w:link w:val="QuoteChar"/>
    <w:qFormat/>
    <w:rsid w:val="009E0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F8A"/>
    <w:pPr>
      <w:pageBreakBefore/>
    </w:pPr>
  </w:style>
  <w:style w:type="paragraph" w:customStyle="1" w:styleId="Border">
    <w:name w:val="Border"/>
    <w:basedOn w:val="Normal"/>
    <w:qFormat/>
    <w:rsid w:val="009E0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F8A"/>
    <w:rPr>
      <w:u w:val="single"/>
    </w:rPr>
  </w:style>
  <w:style w:type="character" w:customStyle="1" w:styleId="BoldandItalics">
    <w:name w:val="Bold and Italics"/>
    <w:qFormat/>
    <w:rsid w:val="009E0F8A"/>
    <w:rPr>
      <w:b/>
      <w:i/>
      <w:u w:val="none"/>
    </w:rPr>
  </w:style>
  <w:style w:type="paragraph" w:styleId="BalloonText">
    <w:name w:val="Balloon Text"/>
    <w:basedOn w:val="Normal"/>
    <w:link w:val="BalloonTextChar"/>
    <w:rsid w:val="009E0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F8A"/>
    <w:pPr>
      <w:spacing w:before="0" w:after="0"/>
    </w:pPr>
  </w:style>
  <w:style w:type="paragraph" w:customStyle="1" w:styleId="BodyTextBold">
    <w:name w:val="Body Text Bold"/>
    <w:basedOn w:val="BodyText"/>
    <w:qFormat/>
    <w:rsid w:val="009E0F8A"/>
    <w:rPr>
      <w:b/>
    </w:rPr>
  </w:style>
  <w:style w:type="character" w:styleId="Hyperlink">
    <w:name w:val="Hyperlink"/>
    <w:basedOn w:val="DefaultParagraphFont"/>
    <w:uiPriority w:val="99"/>
    <w:unhideWhenUsed/>
    <w:rsid w:val="00F87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6059</Characters>
  <Application>Microsoft Office Word</Application>
  <DocSecurity>0</DocSecurity>
  <Lines>173</Lines>
  <Paragraphs>139</Paragraphs>
  <ScaleCrop>false</ScaleCrop>
  <Company>Author-it Software Corporation Ltd.</Company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PMBPROD338E Repair heavy off-the-road tyres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