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076" w:rsidP="00B63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PMBPROD336E Inspect heavy off-the-road tyres</w:t>
      </w:r>
      <w:r>
        <w:fldChar w:fldCharType="end"/>
      </w:r>
    </w:p>
    <w:p w:rsidR="00B63076" w:rsidP="00B63076">
      <w:pPr>
        <w:pStyle w:val="Version"/>
        <w:sectPr w:rsidSect="006D2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7D5" w:rsidP="006D27D5">
      <w:pPr>
        <w:pStyle w:val="SuperHeading"/>
      </w:pPr>
      <w:r w:rsidRPr="006D27D5">
        <w:t>PMBPROD336E Inspect heavy off-the-road tyres</w:t>
      </w:r>
    </w:p>
    <w:p w:rsidR="00000000" w:rsidRPr="006D27D5" w:rsidP="006D27D5">
      <w:pPr>
        <w:pStyle w:val="Heading1"/>
      </w:pPr>
      <w:bookmarkStart w:id="1" w:name="O_1115066"/>
      <w:bookmarkEnd w:id="1"/>
      <w:r w:rsidRPr="006D27D5">
        <w:t>Modification History</w:t>
      </w:r>
    </w:p>
    <w:p w:rsidR="00000000" w:rsidRPr="006D27D5" w:rsidP="00B63076">
      <w:pPr>
        <w:pStyle w:val="BodyText"/>
      </w:pPr>
      <w:r w:rsidRPr="006D27D5">
        <w:t xml:space="preserve">Release 1. Unit code changed. Application changed. Elements and Performance Criteria changed. Range of Conditions removed. Assessment Requirements changed. Supersedes and is equivalent to PMBPROD336 Inspect heavy off-the-road </w:t>
      </w:r>
      <w:r w:rsidRPr="006D27D5">
        <w:t>tyres.</w:t>
      </w:r>
    </w:p>
    <w:p w:rsidR="00000000" w:rsidRPr="006D27D5" w:rsidP="006D27D5">
      <w:pPr>
        <w:pStyle w:val="Heading1"/>
      </w:pPr>
      <w:bookmarkStart w:id="2" w:name="O_1115067"/>
      <w:bookmarkEnd w:id="2"/>
      <w:r w:rsidRPr="006D27D5">
        <w:t>Application</w:t>
      </w:r>
    </w:p>
    <w:p w:rsidR="00000000" w:rsidRPr="006D27D5" w:rsidP="00B63076">
      <w:pPr>
        <w:pStyle w:val="BodyText"/>
      </w:pPr>
      <w:r w:rsidRPr="006D27D5">
        <w:t>This unit covers the skills and knowledge required to inspect heavy off-the-road tyres. It applies to tyres defined by AS 4457.2-2008 Earth-moving machinery – Off-the-road wheels, rims and tyres – Maintenance and repai</w:t>
      </w:r>
      <w:r w:rsidRPr="006D27D5">
        <w:t>r – Tyres (or its replacement) or similar tyres.</w:t>
      </w:r>
    </w:p>
    <w:p w:rsidR="00000000" w:rsidRPr="006D27D5" w:rsidP="00B63076">
      <w:pPr>
        <w:pStyle w:val="BodyText"/>
      </w:pPr>
      <w:r w:rsidRPr="006D27D5">
        <w:t>This unit applies to an individual working alone or as part of a team.</w:t>
      </w:r>
    </w:p>
    <w:p w:rsidR="00000000" w:rsidRPr="006D27D5" w:rsidP="00B63076">
      <w:pPr>
        <w:pStyle w:val="BodyText"/>
      </w:pPr>
      <w:r w:rsidRPr="006D27D5">
        <w:t>The unit principally refers to practical, theoretical and technical knowledge and well-developed skills required in situations that requ</w:t>
      </w:r>
      <w:r w:rsidRPr="006D27D5">
        <w:t>ire some discretion and judgement.</w:t>
      </w:r>
    </w:p>
    <w:p w:rsidR="00000000" w:rsidRPr="006D27D5" w:rsidP="00B63076">
      <w:pPr>
        <w:pStyle w:val="BodyText"/>
      </w:pPr>
      <w:r w:rsidRPr="006D27D5">
        <w:t>No licensing or certification requirements exist at the time of publication. Relevant legislation, industry standards and codes of practice within Australia must be applied.</w:t>
      </w:r>
    </w:p>
    <w:p w:rsidR="00000000" w:rsidRPr="006D27D5" w:rsidP="006D27D5">
      <w:pPr>
        <w:pStyle w:val="Heading1"/>
      </w:pPr>
      <w:bookmarkStart w:id="3" w:name="O_1115068"/>
      <w:bookmarkEnd w:id="3"/>
      <w:r w:rsidRPr="006D27D5">
        <w:t>Pre-requisite Unit</w:t>
      </w:r>
    </w:p>
    <w:p w:rsidR="00000000" w:rsidRPr="006D27D5" w:rsidP="00B63076">
      <w:pPr>
        <w:pStyle w:val="BodyText"/>
      </w:pPr>
      <w:r w:rsidRPr="006D27D5">
        <w:t>Nil</w:t>
      </w:r>
    </w:p>
    <w:p w:rsidR="00000000" w:rsidRPr="006D27D5" w:rsidP="006D27D5">
      <w:pPr>
        <w:pStyle w:val="Heading1"/>
      </w:pPr>
      <w:bookmarkStart w:id="4" w:name="O_1115069"/>
      <w:bookmarkEnd w:id="4"/>
      <w:r w:rsidRPr="006D27D5">
        <w:t>Competency Field</w:t>
      </w:r>
    </w:p>
    <w:p w:rsidR="00000000" w:rsidRPr="006D27D5" w:rsidP="00B63076">
      <w:pPr>
        <w:pStyle w:val="BodyText"/>
      </w:pPr>
      <w:r w:rsidRPr="006D27D5">
        <w:t>Production – Tyres</w:t>
      </w:r>
    </w:p>
    <w:p w:rsidR="00000000" w:rsidRPr="006D27D5" w:rsidP="006D27D5">
      <w:pPr>
        <w:pStyle w:val="Heading1"/>
      </w:pPr>
      <w:bookmarkStart w:id="5" w:name="O_1115071"/>
      <w:bookmarkEnd w:id="5"/>
      <w:r w:rsidRPr="006D27D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D27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7D5" w:rsidP="006D27D5">
            <w:pPr>
              <w:pStyle w:val="BodyText"/>
            </w:pPr>
            <w:r w:rsidRPr="006D27D5">
              <w:rPr>
                <w:rStyle w:val="SpecialBold"/>
              </w:rPr>
              <w:t>Elements</w:t>
            </w:r>
          </w:p>
          <w:p w:rsidR="00000000" w:rsidRPr="006D27D5" w:rsidP="006D27D5">
            <w:pPr>
              <w:pStyle w:val="BodyText"/>
            </w:pPr>
            <w:r w:rsidRPr="006D27D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7D5" w:rsidP="006D27D5">
            <w:pPr>
              <w:pStyle w:val="BodyText"/>
            </w:pPr>
            <w:r w:rsidRPr="006D27D5">
              <w:rPr>
                <w:rStyle w:val="SpecialBold"/>
              </w:rPr>
              <w:t>Performance Criteria</w:t>
            </w:r>
          </w:p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>Performance criteria describe the performance needed to demonstrate achievement o</w:t>
            </w:r>
            <w:r w:rsidRPr="006D27D5">
              <w:t>f the element.</w:t>
            </w:r>
          </w:p>
        </w:tc>
      </w:tr>
      <w:tr w:rsidTr="006D27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>1. Prepare for inspection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7D5" w:rsidP="006D27D5">
            <w:pPr>
              <w:pStyle w:val="BodyText"/>
            </w:pPr>
            <w:r w:rsidRPr="006D27D5">
              <w:t>1.1 Complete initial documentation for tyre inspection process</w:t>
            </w:r>
          </w:p>
          <w:p w:rsidR="00000000" w:rsidRPr="006D27D5" w:rsidP="006D27D5">
            <w:pPr>
              <w:pStyle w:val="BodyText"/>
            </w:pPr>
            <w:r w:rsidRPr="006D27D5">
              <w:t>1.2 Raise all relevant paperwork required by workplace procedures</w:t>
            </w:r>
          </w:p>
          <w:p w:rsidR="00000000" w:rsidRPr="006D27D5" w:rsidP="006D27D5">
            <w:pPr>
              <w:pStyle w:val="BodyText"/>
            </w:pPr>
            <w:r w:rsidRPr="006D27D5">
              <w:t xml:space="preserve">1.3 Clean tyre ready for inspection </w:t>
            </w:r>
          </w:p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 xml:space="preserve">1.4 Position tyre securely for inspection </w:t>
            </w:r>
          </w:p>
        </w:tc>
      </w:tr>
      <w:tr w:rsidTr="006D27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>2. Inspect tyre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7D5" w:rsidP="006D27D5">
            <w:pPr>
              <w:pStyle w:val="BodyText"/>
            </w:pPr>
            <w:r w:rsidRPr="006D27D5">
              <w:t xml:space="preserve">2.1 Identify injuries to tyre both internally and externally </w:t>
            </w:r>
          </w:p>
          <w:p w:rsidR="00000000" w:rsidRPr="006D27D5" w:rsidP="006D27D5">
            <w:pPr>
              <w:pStyle w:val="BodyText"/>
            </w:pPr>
            <w:r w:rsidRPr="006D27D5">
              <w:t xml:space="preserve">2.2 Investigate injuries for extent and nature </w:t>
            </w:r>
          </w:p>
          <w:p w:rsidR="00000000" w:rsidRPr="006D27D5" w:rsidP="006D27D5">
            <w:pPr>
              <w:pStyle w:val="BodyText"/>
            </w:pPr>
            <w:r w:rsidRPr="006D27D5">
              <w:t xml:space="preserve">2.3 Identify tyre injuries that are repairable and those that are </w:t>
            </w:r>
            <w:r w:rsidRPr="006D27D5">
              <w:t xml:space="preserve">irreparable </w:t>
            </w:r>
          </w:p>
          <w:p w:rsidR="00000000" w:rsidRPr="006D27D5" w:rsidP="006D27D5">
            <w:pPr>
              <w:pStyle w:val="BodyText"/>
            </w:pPr>
            <w:r w:rsidRPr="006D27D5">
              <w:t>2.4 Accurately mark tyres to indicate areas requiri</w:t>
            </w:r>
            <w:r w:rsidRPr="006D27D5">
              <w:t xml:space="preserve">ng repair </w:t>
            </w:r>
          </w:p>
          <w:p w:rsidR="00000000" w:rsidRPr="006D27D5" w:rsidP="006D27D5">
            <w:pPr>
              <w:pStyle w:val="BodyText"/>
            </w:pPr>
            <w:r w:rsidRPr="006D27D5">
              <w:t>2.5 Categorise injuries according to standards</w:t>
            </w:r>
          </w:p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>2.6 Determine overall reparability of tyre against criteria</w:t>
            </w:r>
          </w:p>
        </w:tc>
      </w:tr>
      <w:tr w:rsidTr="006D27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>3. Finalise inspection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7D5" w:rsidP="006D27D5">
            <w:pPr>
              <w:pStyle w:val="BodyText"/>
            </w:pPr>
            <w:r w:rsidRPr="006D27D5">
              <w:t>3.1 Accurately complete internal paperwork</w:t>
            </w:r>
          </w:p>
          <w:p w:rsidR="00000000" w:rsidRPr="006D27D5" w:rsidP="006D27D5">
            <w:pPr>
              <w:pStyle w:val="BodyText"/>
            </w:pPr>
            <w:r w:rsidRPr="006D27D5">
              <w:t>3.2 Prepare customer quotation as required according to workplace proce</w:t>
            </w:r>
            <w:r w:rsidRPr="006D27D5">
              <w:t>dures</w:t>
            </w:r>
          </w:p>
          <w:p w:rsidR="00000000" w:rsidRPr="006D27D5" w:rsidP="006D27D5">
            <w:pPr>
              <w:pStyle w:val="BodyText"/>
            </w:pPr>
            <w:r w:rsidRPr="006D27D5">
              <w:t>3.3 Communicate with customer on inspection results and recommend planned actions based on those results</w:t>
            </w:r>
          </w:p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 xml:space="preserve">3.4 Make arrangements for tyre to be repaired, scrapped or returned based on agreed actions </w:t>
            </w:r>
          </w:p>
        </w:tc>
      </w:tr>
      <w:tr w:rsidTr="006D27D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7D5">
            <w:pPr>
              <w:pStyle w:val="BodyText"/>
              <w:rPr>
                <w:lang w:val="en-NZ"/>
              </w:rPr>
            </w:pPr>
            <w:r w:rsidRPr="006D27D5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7D5" w:rsidP="006D27D5">
            <w:pPr>
              <w:pStyle w:val="BodyText"/>
            </w:pPr>
            <w:r w:rsidRPr="006D27D5">
              <w:t>4.1 Recognise existing or potential process control variances and their causes</w:t>
            </w:r>
          </w:p>
          <w:p w:rsidR="00000000" w:rsidRPr="006D27D5" w:rsidP="006D27D5">
            <w:pPr>
              <w:pStyle w:val="BodyText"/>
            </w:pPr>
            <w:r w:rsidRPr="006D27D5">
              <w:t>4.2 Determine, prioritise and implement remedial and preventative actions based on identified issues and causes</w:t>
            </w:r>
          </w:p>
          <w:p w:rsidR="00000000" w:rsidRPr="006D27D5" w:rsidP="006D27D5">
            <w:pPr>
              <w:pStyle w:val="BodyText"/>
            </w:pPr>
            <w:r w:rsidRPr="006D27D5">
              <w:t>4.3 Monitor process control variances and corrective actions take</w:t>
            </w:r>
            <w:r w:rsidRPr="006D27D5">
              <w:t>n until resolved</w:t>
            </w:r>
          </w:p>
          <w:p w:rsidR="00000000" w:rsidRPr="006D27D5" w:rsidP="006D27D5">
            <w:pPr>
              <w:pStyle w:val="BodyText"/>
            </w:pPr>
            <w:r w:rsidRPr="006D27D5">
              <w:t>4.4 Accurately maintain records and logbooks</w:t>
            </w:r>
          </w:p>
        </w:tc>
      </w:tr>
    </w:tbl>
    <w:p w:rsidR="00000000" w:rsidRPr="006D27D5" w:rsidP="006D27D5">
      <w:pPr>
        <w:pStyle w:val="BodyText"/>
      </w:pPr>
    </w:p>
    <w:p w:rsidR="00000000" w:rsidRPr="006D27D5" w:rsidP="006D27D5">
      <w:pPr>
        <w:pStyle w:val="AllowPageBreak"/>
      </w:pPr>
    </w:p>
    <w:p w:rsidR="00000000" w:rsidRPr="006D27D5" w:rsidP="006D27D5">
      <w:pPr>
        <w:pStyle w:val="Heading1"/>
      </w:pPr>
      <w:bookmarkStart w:id="6" w:name="O_1115072"/>
      <w:bookmarkEnd w:id="6"/>
      <w:r w:rsidRPr="006D27D5">
        <w:t>Foundation Skills</w:t>
      </w:r>
    </w:p>
    <w:p w:rsidR="00000000" w:rsidRPr="006D27D5" w:rsidP="00B63076">
      <w:pPr>
        <w:pStyle w:val="BodyText"/>
      </w:pPr>
      <w:r w:rsidRPr="006D27D5">
        <w:t xml:space="preserve">This section describes those language, literacy, numeracy and employment skills that are essential to performance. </w:t>
      </w:r>
    </w:p>
    <w:p w:rsidR="00000000" w:rsidRPr="006D27D5" w:rsidP="006D27D5">
      <w:pPr>
        <w:pStyle w:val="ListBullet"/>
      </w:pPr>
      <w:r w:rsidRPr="006D27D5">
        <w:t>Numeracy skills to interpret technical</w:t>
      </w:r>
      <w:r w:rsidRPr="006D27D5">
        <w:t xml:space="preserve"> information.</w:t>
      </w:r>
    </w:p>
    <w:p w:rsidR="00000000" w:rsidRPr="006D27D5" w:rsidP="006D27D5">
      <w:pPr>
        <w:pStyle w:val="ListBullet"/>
      </w:pPr>
      <w:r w:rsidRPr="006D27D5">
        <w:t>Reading skills to interpret specifications and workplace procedures.</w:t>
      </w:r>
    </w:p>
    <w:p w:rsidR="00000000" w:rsidRPr="006D27D5" w:rsidP="006D27D5">
      <w:pPr>
        <w:pStyle w:val="ListBullet"/>
      </w:pPr>
      <w:r w:rsidRPr="006D27D5">
        <w:t>Writing and oral communication skills to record and report on tyre inspection operations.</w:t>
      </w:r>
    </w:p>
    <w:p w:rsidR="00000000" w:rsidRPr="006D27D5" w:rsidP="006D27D5">
      <w:pPr>
        <w:pStyle w:val="BodyText"/>
      </w:pPr>
    </w:p>
    <w:p w:rsidR="00000000" w:rsidRPr="00B63076" w:rsidP="00B63076">
      <w:pPr>
        <w:pStyle w:val="BodyText"/>
        <w:rPr>
          <w:i/>
        </w:rPr>
      </w:pPr>
      <w:r w:rsidRPr="00B63076">
        <w:rPr>
          <w:rStyle w:val="Emphasis"/>
        </w:rPr>
        <w:t>Other foundation skills essential to performance are explicit in the performance criteria of this unit of competency.</w:t>
      </w:r>
    </w:p>
    <w:p w:rsidR="00000000" w:rsidRPr="006D27D5" w:rsidP="006D27D5">
      <w:pPr>
        <w:pStyle w:val="Heading1"/>
      </w:pPr>
      <w:bookmarkStart w:id="7" w:name="O_1115074"/>
      <w:bookmarkEnd w:id="7"/>
      <w:r w:rsidRPr="006D27D5">
        <w:t>Unit Mapping Information</w:t>
      </w:r>
    </w:p>
    <w:p w:rsidR="00000000" w:rsidRPr="006D27D5" w:rsidP="00B63076">
      <w:pPr>
        <w:pStyle w:val="BodyText"/>
      </w:pPr>
      <w:r w:rsidRPr="006D27D5">
        <w:t>Supersedes and is equivalent to PMBPROD336 Inspect heavy off-the-road tyres.</w:t>
      </w:r>
    </w:p>
    <w:p w:rsidR="00000000" w:rsidRPr="006D27D5" w:rsidP="006D27D5">
      <w:pPr>
        <w:pStyle w:val="Heading1"/>
      </w:pPr>
      <w:bookmarkStart w:id="8" w:name="O_1115081"/>
      <w:bookmarkEnd w:id="8"/>
      <w:r w:rsidRPr="006D27D5">
        <w:t>Links</w:t>
      </w:r>
    </w:p>
    <w:p w:rsidR="00000000" w:rsidRPr="006D27D5" w:rsidP="00B63076">
      <w:pPr>
        <w:pStyle w:val="BodyText"/>
      </w:pPr>
      <w:r w:rsidRPr="006D27D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01CF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D27D5" w:rsidP="00B63076">
      <w:pPr>
        <w:pStyle w:val="BodyText"/>
        <w:sectPr w:rsidSect="006D27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7D5" w:rsidP="006D27D5">
      <w:pPr>
        <w:pStyle w:val="SuperHeading"/>
      </w:pPr>
      <w:r w:rsidRPr="006D27D5">
        <w:t>Assessment Requirements for PMBPROD336E Inspect heavy</w:t>
      </w:r>
      <w:r w:rsidRPr="006D27D5">
        <w:t xml:space="preserve"> off-the-road tyres</w:t>
      </w:r>
    </w:p>
    <w:p w:rsidR="00000000" w:rsidRPr="006D27D5" w:rsidP="006D27D5">
      <w:pPr>
        <w:pStyle w:val="Heading1"/>
      </w:pPr>
      <w:bookmarkStart w:id="9" w:name="O_1115076"/>
      <w:bookmarkEnd w:id="9"/>
      <w:r w:rsidRPr="006D27D5">
        <w:t>Modification History</w:t>
      </w:r>
    </w:p>
    <w:p w:rsidR="00000000" w:rsidRPr="006D27D5" w:rsidP="00B63076">
      <w:pPr>
        <w:pStyle w:val="BodyText"/>
      </w:pPr>
      <w:r w:rsidRPr="006D27D5">
        <w:t>Release 1. Unit code changed. Application changed. Elements and Performance Criteria changed. Range of Conditions removed. Assessment Requirements changed. Supersedes and is equivalent to PMBPROD33</w:t>
      </w:r>
      <w:r w:rsidRPr="006D27D5">
        <w:t>6 Inspect heavy off-the-road tyres.</w:t>
      </w:r>
    </w:p>
    <w:p w:rsidR="00000000" w:rsidRPr="006D27D5" w:rsidP="006D27D5">
      <w:pPr>
        <w:pStyle w:val="Heading1"/>
      </w:pPr>
      <w:bookmarkStart w:id="10" w:name="O_1115077"/>
      <w:bookmarkEnd w:id="10"/>
      <w:r w:rsidRPr="006D27D5">
        <w:t>Performance Evidence</w:t>
      </w:r>
    </w:p>
    <w:p w:rsidR="00000000" w:rsidRPr="006D27D5" w:rsidP="00B63076">
      <w:pPr>
        <w:pStyle w:val="BodyText"/>
      </w:pPr>
      <w:r w:rsidRPr="006D27D5">
        <w:t>There must be evidence the candidate has completed the tasks outlined in the elements and performance criteria of this unit, and demonstrated the ability to:</w:t>
      </w:r>
    </w:p>
    <w:p w:rsidR="00000000" w:rsidRPr="006D27D5" w:rsidP="006D27D5">
      <w:pPr>
        <w:pStyle w:val="ListBullet"/>
      </w:pPr>
      <w:r w:rsidRPr="006D27D5">
        <w:t>distinguish between:</w:t>
      </w:r>
    </w:p>
    <w:p w:rsidR="00000000" w:rsidRPr="006D27D5" w:rsidP="006D27D5">
      <w:pPr>
        <w:pStyle w:val="ListBullet2"/>
      </w:pPr>
      <w:r w:rsidRPr="006D27D5">
        <w:t>tyre injuries that do not need repair and should be returned to the customer to be used as is</w:t>
      </w:r>
    </w:p>
    <w:p w:rsidR="00000000" w:rsidRPr="006D27D5" w:rsidP="006D27D5">
      <w:pPr>
        <w:pStyle w:val="ListBullet2"/>
      </w:pPr>
      <w:r w:rsidRPr="006D27D5">
        <w:t>tyre injuries that should be repaired</w:t>
      </w:r>
    </w:p>
    <w:p w:rsidR="00000000" w:rsidRPr="006D27D5" w:rsidP="006D27D5">
      <w:pPr>
        <w:pStyle w:val="ListBullet2"/>
      </w:pPr>
      <w:r w:rsidRPr="006D27D5">
        <w:t>tyre injuries that are beyond repair and require the tyre to be scrapped</w:t>
      </w:r>
    </w:p>
    <w:p w:rsidR="00000000" w:rsidRPr="006D27D5" w:rsidP="006D27D5">
      <w:pPr>
        <w:pStyle w:val="ListBullet"/>
      </w:pPr>
      <w:r w:rsidRPr="006D27D5">
        <w:t>recognise different injury types, including:</w:t>
      </w:r>
    </w:p>
    <w:p w:rsidR="00000000" w:rsidRPr="006D27D5" w:rsidP="006D27D5">
      <w:pPr>
        <w:pStyle w:val="ListBullet2"/>
      </w:pPr>
      <w:r w:rsidRPr="006D27D5">
        <w:t>cut</w:t>
      </w:r>
      <w:r w:rsidRPr="006D27D5">
        <w:t>s, abrasion, splits, cracks and crazing</w:t>
      </w:r>
    </w:p>
    <w:p w:rsidR="00000000" w:rsidRPr="006D27D5" w:rsidP="006D27D5">
      <w:pPr>
        <w:pStyle w:val="ListBullet2"/>
      </w:pPr>
      <w:r w:rsidRPr="006D27D5">
        <w:t>separations within the structure</w:t>
      </w:r>
    </w:p>
    <w:p w:rsidR="00000000" w:rsidRPr="006D27D5" w:rsidP="006D27D5">
      <w:pPr>
        <w:pStyle w:val="ListBullet2"/>
      </w:pPr>
      <w:r w:rsidRPr="006D27D5">
        <w:t>deformities both on the surface and internal</w:t>
      </w:r>
    </w:p>
    <w:p w:rsidR="00000000" w:rsidRPr="006D27D5" w:rsidP="006D27D5">
      <w:pPr>
        <w:pStyle w:val="ListBullet2"/>
      </w:pPr>
      <w:r w:rsidRPr="006D27D5">
        <w:t>penetrations into and through the casing/carcass</w:t>
      </w:r>
    </w:p>
    <w:p w:rsidR="00000000" w:rsidRPr="006D27D5" w:rsidP="006D27D5">
      <w:pPr>
        <w:pStyle w:val="ListBullet2"/>
      </w:pPr>
      <w:r w:rsidRPr="006D27D5">
        <w:t>hidden injuries.</w:t>
      </w:r>
    </w:p>
    <w:p w:rsidR="00000000" w:rsidRPr="006D27D5" w:rsidP="006D27D5">
      <w:pPr>
        <w:pStyle w:val="AllowPageBreak"/>
      </w:pPr>
    </w:p>
    <w:p w:rsidR="00000000" w:rsidRPr="006D27D5" w:rsidP="006D27D5">
      <w:pPr>
        <w:pStyle w:val="Heading1"/>
      </w:pPr>
      <w:bookmarkStart w:id="11" w:name="O_1115078"/>
      <w:bookmarkEnd w:id="11"/>
      <w:r w:rsidRPr="006D27D5">
        <w:t>Knowledge Evidence</w:t>
      </w:r>
    </w:p>
    <w:p w:rsidR="00000000" w:rsidRPr="006D27D5" w:rsidP="00B63076">
      <w:pPr>
        <w:pStyle w:val="BodyText"/>
      </w:pPr>
      <w:r w:rsidRPr="006D27D5">
        <w:t>There must be evidence the candidate has knowledge of:</w:t>
      </w:r>
    </w:p>
    <w:p w:rsidR="00000000" w:rsidRPr="006D27D5" w:rsidP="006D27D5">
      <w:pPr>
        <w:pStyle w:val="ListBullet"/>
      </w:pPr>
      <w:r w:rsidRPr="006D27D5">
        <w:t>the functions and operating principles of inspection equipment, machine components and ancillary equipment</w:t>
      </w:r>
    </w:p>
    <w:p w:rsidR="00000000" w:rsidRPr="006D27D5" w:rsidP="006D27D5">
      <w:pPr>
        <w:pStyle w:val="ListBullet"/>
      </w:pPr>
      <w:r w:rsidRPr="006D27D5">
        <w:t>types and application of inspection methods/processes</w:t>
      </w:r>
    </w:p>
    <w:p w:rsidR="00000000" w:rsidRPr="006D27D5" w:rsidP="006D27D5">
      <w:pPr>
        <w:pStyle w:val="ListBullet"/>
      </w:pPr>
      <w:r w:rsidRPr="006D27D5">
        <w:t>heavy off-the-road tyre construction</w:t>
      </w:r>
    </w:p>
    <w:p w:rsidR="00000000" w:rsidRPr="006D27D5" w:rsidP="006D27D5">
      <w:pPr>
        <w:pStyle w:val="ListBullet"/>
      </w:pPr>
      <w:r w:rsidRPr="006D27D5">
        <w:t>ra</w:t>
      </w:r>
      <w:r w:rsidRPr="006D27D5">
        <w:t>dial and bias ply construction</w:t>
      </w:r>
    </w:p>
    <w:p w:rsidR="00000000" w:rsidRPr="006D27D5" w:rsidP="006D27D5">
      <w:pPr>
        <w:pStyle w:val="ListBullet"/>
      </w:pPr>
      <w:r w:rsidRPr="006D27D5">
        <w:t>typical quality standards required</w:t>
      </w:r>
    </w:p>
    <w:p w:rsidR="00000000" w:rsidRPr="006D27D5" w:rsidP="006D27D5">
      <w:pPr>
        <w:pStyle w:val="ListBullet"/>
      </w:pPr>
      <w:r w:rsidRPr="006D27D5">
        <w:t>common injuries to heavy off-the-road tyres and their indicators</w:t>
      </w:r>
    </w:p>
    <w:p w:rsidR="00000000" w:rsidRPr="006D27D5" w:rsidP="006D27D5">
      <w:pPr>
        <w:pStyle w:val="ListBullet"/>
      </w:pPr>
      <w:r w:rsidRPr="006D27D5">
        <w:t>common hidden injuries and their indicators, including:</w:t>
      </w:r>
    </w:p>
    <w:p w:rsidR="00000000" w:rsidRPr="006D27D5" w:rsidP="006D27D5">
      <w:pPr>
        <w:pStyle w:val="ListBullet2"/>
      </w:pPr>
      <w:r w:rsidRPr="006D27D5">
        <w:t>cuts</w:t>
      </w:r>
    </w:p>
    <w:p w:rsidR="00000000" w:rsidRPr="006D27D5" w:rsidP="006D27D5">
      <w:pPr>
        <w:pStyle w:val="ListBullet2"/>
      </w:pPr>
      <w:r w:rsidRPr="006D27D5">
        <w:t>oxidation</w:t>
      </w:r>
    </w:p>
    <w:p w:rsidR="00000000" w:rsidRPr="006D27D5" w:rsidP="006D27D5">
      <w:pPr>
        <w:pStyle w:val="ListBullet2"/>
      </w:pPr>
      <w:r w:rsidRPr="006D27D5">
        <w:t>separations</w:t>
      </w:r>
    </w:p>
    <w:p w:rsidR="00000000" w:rsidRPr="006D27D5" w:rsidP="006D27D5">
      <w:pPr>
        <w:pStyle w:val="ListBullet"/>
      </w:pPr>
      <w:r w:rsidRPr="006D27D5">
        <w:t>criteria for assessing extent and nature</w:t>
      </w:r>
      <w:r w:rsidRPr="006D27D5">
        <w:t xml:space="preserve"> of tyre injuries</w:t>
      </w:r>
    </w:p>
    <w:p w:rsidR="00000000" w:rsidRPr="006D27D5" w:rsidP="006D27D5">
      <w:pPr>
        <w:pStyle w:val="ListBullet"/>
      </w:pPr>
      <w:r w:rsidRPr="006D27D5">
        <w:t>criteria for assessing overall repairability of tyres</w:t>
      </w:r>
    </w:p>
    <w:p w:rsidR="00000000" w:rsidRPr="006D27D5" w:rsidP="006D27D5">
      <w:pPr>
        <w:pStyle w:val="ListBullet"/>
      </w:pPr>
      <w:r w:rsidRPr="006D27D5">
        <w:t>methods of identifying lug/position</w:t>
      </w:r>
    </w:p>
    <w:p w:rsidR="00000000" w:rsidRPr="006D27D5" w:rsidP="006D27D5">
      <w:pPr>
        <w:pStyle w:val="ListBullet"/>
      </w:pPr>
      <w:r w:rsidRPr="006D27D5">
        <w:t xml:space="preserve">impact of significantly faulty tyres falsely passing inspection </w:t>
      </w:r>
    </w:p>
    <w:p w:rsidR="00000000" w:rsidRPr="006D27D5" w:rsidP="006D27D5">
      <w:pPr>
        <w:pStyle w:val="ListBullet"/>
      </w:pPr>
      <w:r w:rsidRPr="006D27D5">
        <w:t>key variables that may affect inspection quality</w:t>
      </w:r>
    </w:p>
    <w:p w:rsidR="00000000" w:rsidRPr="006D27D5" w:rsidP="006D27D5">
      <w:pPr>
        <w:pStyle w:val="ListBullet"/>
      </w:pPr>
      <w:r w:rsidRPr="006D27D5">
        <w:t>typical and atypical process and product problems, including early warning signs, possible causes and corrective actions</w:t>
      </w:r>
    </w:p>
    <w:p w:rsidR="00000000" w:rsidRPr="006D27D5" w:rsidP="006D27D5">
      <w:pPr>
        <w:pStyle w:val="ListBullet"/>
      </w:pPr>
      <w:r w:rsidRPr="006D27D5">
        <w:t>organisational procedures relevant to the work environment or job role, including procedures for the emergency shutdown of equipment</w:t>
      </w:r>
    </w:p>
    <w:p w:rsidR="00000000" w:rsidRPr="006D27D5" w:rsidP="006D27D5">
      <w:pPr>
        <w:pStyle w:val="ListBullet"/>
      </w:pPr>
      <w:r w:rsidRPr="006D27D5">
        <w:t>ha</w:t>
      </w:r>
      <w:r w:rsidRPr="006D27D5">
        <w:t>zards that may arise in the job or work environment, and:</w:t>
      </w:r>
    </w:p>
    <w:p w:rsidR="00000000" w:rsidRPr="006D27D5" w:rsidP="006D27D5">
      <w:pPr>
        <w:pStyle w:val="ListBullet2"/>
      </w:pPr>
      <w:r w:rsidRPr="006D27D5">
        <w:t xml:space="preserve">their possible causes </w:t>
      </w:r>
    </w:p>
    <w:p w:rsidR="00000000" w:rsidRPr="006D27D5" w:rsidP="006D27D5">
      <w:pPr>
        <w:pStyle w:val="ListBullet2"/>
      </w:pPr>
      <w:r w:rsidRPr="006D27D5">
        <w:t>potential consequences</w:t>
      </w:r>
    </w:p>
    <w:p w:rsidR="00000000" w:rsidRPr="006D27D5" w:rsidP="006D27D5">
      <w:pPr>
        <w:pStyle w:val="ListBullet2"/>
      </w:pPr>
      <w:r w:rsidRPr="006D27D5">
        <w:t>appropriate risk controls.</w:t>
      </w:r>
    </w:p>
    <w:p w:rsidR="00000000" w:rsidRPr="006D27D5" w:rsidP="006D27D5">
      <w:pPr>
        <w:pStyle w:val="AllowPageBreak"/>
      </w:pPr>
    </w:p>
    <w:p w:rsidR="00000000" w:rsidRPr="006D27D5" w:rsidP="006D27D5">
      <w:pPr>
        <w:pStyle w:val="Heading1"/>
      </w:pPr>
      <w:bookmarkStart w:id="12" w:name="O_1115079"/>
      <w:bookmarkEnd w:id="12"/>
      <w:r w:rsidRPr="006D27D5">
        <w:t>Assessment Conditions</w:t>
      </w:r>
    </w:p>
    <w:p w:rsidR="00000000" w:rsidRPr="006D27D5" w:rsidP="00B63076">
      <w:pPr>
        <w:pStyle w:val="BodyText"/>
      </w:pPr>
      <w:r w:rsidRPr="006D27D5">
        <w:t xml:space="preserve">Skills must have been demonstrated in the workplace or in a simulated environment that reflects workplace conditions and contingencies. </w:t>
      </w:r>
    </w:p>
    <w:p w:rsidR="00000000" w:rsidRPr="006D27D5" w:rsidP="00B63076">
      <w:pPr>
        <w:pStyle w:val="BodyText"/>
      </w:pPr>
      <w:r w:rsidRPr="006D27D5">
        <w:t>Assessors must satisfy the NVR/AQTF mandatory competency requirements for assessors.</w:t>
      </w:r>
    </w:p>
    <w:p w:rsidR="00000000" w:rsidRPr="006D27D5" w:rsidP="006D27D5">
      <w:pPr>
        <w:pStyle w:val="Heading1"/>
      </w:pPr>
      <w:bookmarkStart w:id="13" w:name="O_1115082"/>
      <w:bookmarkEnd w:id="13"/>
      <w:r w:rsidRPr="006D27D5">
        <w:t>Links</w:t>
      </w:r>
    </w:p>
    <w:p w:rsidR="00000000" w:rsidRPr="006D27D5" w:rsidP="00B63076">
      <w:pPr>
        <w:pStyle w:val="BodyText"/>
      </w:pPr>
      <w:r w:rsidRPr="006D27D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01CF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D27D5" w:rsidP="006D27D5"/>
    <w:sectPr w:rsidSect="006D27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 w:rsidRPr="00B63076" w:rsidP="00B63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76" w:rsidP="006D2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076" w:rsidP="006D2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3076" w:rsidP="006D27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 w:rsidP="006D2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3076">
      <w:t>Approved</w:t>
    </w:r>
    <w:r w:rsidR="00B630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30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3076">
      <w:rPr>
        <w:noProof/>
      </w:rPr>
      <w:t>4</w:t>
    </w:r>
    <w:r>
      <w:rPr>
        <w:noProof/>
      </w:rPr>
      <w:fldChar w:fldCharType="end"/>
    </w:r>
  </w:p>
  <w:p w:rsidR="006D27D5" w:rsidP="006D2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30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3076">
      <w:t>Manufacturing Industry Skills Alliance</w:t>
    </w:r>
    <w:r w:rsidR="00B63076">
      <w:fldChar w:fldCharType="end"/>
    </w:r>
  </w:p>
  <w:p w:rsidR="006D27D5" w:rsidP="006D2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7D5" w:rsidRPr="00B63076" w:rsidP="00B63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76" w:rsidRPr="002D2AF8" w:rsidP="006D2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PMBPROD336E Inspect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3076" w:rsidP="006D27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D5" w:rsidRPr="002D2AF8" w:rsidP="006D2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3076">
      <w:t>PMBPROD336E Inspect heavy off-the-road tyres</w:t>
    </w:r>
    <w:r w:rsidR="00B630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3076">
      <w:rPr>
        <w:noProof/>
      </w:rPr>
      <w:t>2 March 2025</w:t>
    </w:r>
    <w:r>
      <w:fldChar w:fldCharType="end"/>
    </w:r>
  </w:p>
  <w:p w:rsidR="006D27D5" w:rsidP="006D2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44A4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148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0EB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7D5"/>
  </w:style>
  <w:style w:type="character" w:customStyle="1" w:styleId="Heading1Char">
    <w:name w:val="Heading 1 Char"/>
    <w:basedOn w:val="DefaultParagraphFont"/>
    <w:link w:val="Heading1"/>
    <w:rsid w:val="006D2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7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7D5"/>
    <w:rPr>
      <w:b/>
      <w:spacing w:val="0"/>
    </w:rPr>
  </w:style>
  <w:style w:type="paragraph" w:styleId="ListBullet2">
    <w:name w:val="List Bullet 2"/>
    <w:basedOn w:val="List2"/>
    <w:rsid w:val="006D27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27D5"/>
    <w:rPr>
      <w:i/>
    </w:rPr>
  </w:style>
  <w:style w:type="paragraph" w:customStyle="1" w:styleId="SuperHeading">
    <w:name w:val="SuperHeading"/>
    <w:basedOn w:val="Normal"/>
    <w:rsid w:val="006D2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7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7D5"/>
  </w:style>
  <w:style w:type="paragraph" w:styleId="TableofFigures">
    <w:name w:val="table of figures"/>
    <w:basedOn w:val="Normal"/>
    <w:next w:val="Normal"/>
    <w:semiHidden/>
    <w:rsid w:val="006D2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7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27D5"/>
    <w:rPr>
      <w:rFonts w:ascii="Wingdings" w:hAnsi="Wingdings"/>
    </w:rPr>
  </w:style>
  <w:style w:type="paragraph" w:customStyle="1" w:styleId="TableHeading">
    <w:name w:val="Table Heading"/>
    <w:basedOn w:val="HeadingBase"/>
    <w:rsid w:val="006D2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7D5"/>
    <w:rPr>
      <w:color w:val="0033CC"/>
      <w:u w:val="none"/>
    </w:rPr>
  </w:style>
  <w:style w:type="paragraph" w:customStyle="1" w:styleId="BodyTextRight">
    <w:name w:val="Body Text Right"/>
    <w:basedOn w:val="BodyText"/>
    <w:rsid w:val="006D2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7D5"/>
    <w:rPr>
      <w:sz w:val="32"/>
    </w:rPr>
  </w:style>
  <w:style w:type="paragraph" w:customStyle="1" w:styleId="HeadingProcedure">
    <w:name w:val="Heading Procedure"/>
    <w:basedOn w:val="HeadingBase"/>
    <w:next w:val="Normal"/>
    <w:rsid w:val="006D2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7D5"/>
    <w:pPr>
      <w:spacing w:before="60" w:after="60"/>
    </w:pPr>
  </w:style>
  <w:style w:type="paragraph" w:styleId="ListContinue">
    <w:name w:val="List Continue"/>
    <w:basedOn w:val="List"/>
    <w:rsid w:val="006D27D5"/>
    <w:pPr>
      <w:ind w:firstLine="0"/>
    </w:pPr>
  </w:style>
  <w:style w:type="paragraph" w:customStyle="1" w:styleId="ListNote">
    <w:name w:val="List Note"/>
    <w:basedOn w:val="List"/>
    <w:rsid w:val="006D2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7D5"/>
    <w:rPr>
      <w:rFonts w:ascii="Courier New" w:hAnsi="Courier New"/>
    </w:rPr>
  </w:style>
  <w:style w:type="paragraph" w:customStyle="1" w:styleId="NoteBullet">
    <w:name w:val="Note Bullet"/>
    <w:basedOn w:val="Note"/>
    <w:rsid w:val="006D2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7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7D5"/>
    <w:rPr>
      <w:b/>
      <w:smallCaps/>
    </w:rPr>
  </w:style>
  <w:style w:type="paragraph" w:customStyle="1" w:styleId="TableListNumber">
    <w:name w:val="Table List Number"/>
    <w:basedOn w:val="ListNumber"/>
    <w:rsid w:val="006D2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7D5"/>
    <w:pPr>
      <w:numPr>
        <w:numId w:val="9"/>
      </w:numPr>
    </w:pPr>
  </w:style>
  <w:style w:type="paragraph" w:customStyle="1" w:styleId="ListAlpha2">
    <w:name w:val="List Alpha 2"/>
    <w:basedOn w:val="List2"/>
    <w:rsid w:val="006D27D5"/>
    <w:pPr>
      <w:numPr>
        <w:numId w:val="8"/>
      </w:numPr>
    </w:pPr>
  </w:style>
  <w:style w:type="paragraph" w:styleId="List2">
    <w:name w:val="List 2"/>
    <w:basedOn w:val="BodyText"/>
    <w:rsid w:val="006D2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7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7D5"/>
    <w:pPr>
      <w:numPr>
        <w:numId w:val="4"/>
      </w:numPr>
    </w:pPr>
  </w:style>
  <w:style w:type="paragraph" w:styleId="ListContinue2">
    <w:name w:val="List Continue 2"/>
    <w:basedOn w:val="List2"/>
    <w:rsid w:val="006D27D5"/>
    <w:pPr>
      <w:ind w:firstLine="0"/>
    </w:pPr>
  </w:style>
  <w:style w:type="paragraph" w:styleId="ListContinue3">
    <w:name w:val="List Continue 3"/>
    <w:basedOn w:val="List3"/>
    <w:rsid w:val="006D27D5"/>
    <w:pPr>
      <w:ind w:left="1021" w:firstLine="0"/>
    </w:pPr>
  </w:style>
  <w:style w:type="paragraph" w:styleId="ListContinue4">
    <w:name w:val="List Continue 4"/>
    <w:basedOn w:val="List4"/>
    <w:rsid w:val="006D27D5"/>
    <w:pPr>
      <w:ind w:firstLine="0"/>
    </w:pPr>
  </w:style>
  <w:style w:type="paragraph" w:styleId="ListContinue5">
    <w:name w:val="List Continue 5"/>
    <w:basedOn w:val="List5"/>
    <w:rsid w:val="006D27D5"/>
    <w:pPr>
      <w:ind w:firstLine="0"/>
    </w:pPr>
  </w:style>
  <w:style w:type="paragraph" w:styleId="ListNumber3">
    <w:name w:val="List Number 3"/>
    <w:basedOn w:val="List3"/>
    <w:rsid w:val="006D27D5"/>
    <w:pPr>
      <w:numPr>
        <w:numId w:val="5"/>
      </w:numPr>
    </w:pPr>
  </w:style>
  <w:style w:type="paragraph" w:styleId="ListNumber4">
    <w:name w:val="List Number 4"/>
    <w:basedOn w:val="List4"/>
    <w:rsid w:val="006D27D5"/>
    <w:pPr>
      <w:numPr>
        <w:numId w:val="6"/>
      </w:numPr>
    </w:pPr>
  </w:style>
  <w:style w:type="paragraph" w:styleId="ListNumber5">
    <w:name w:val="List Number 5"/>
    <w:basedOn w:val="List5"/>
    <w:rsid w:val="006D27D5"/>
    <w:pPr>
      <w:numPr>
        <w:numId w:val="7"/>
      </w:numPr>
    </w:pPr>
  </w:style>
  <w:style w:type="paragraph" w:styleId="BlockText">
    <w:name w:val="Block Text"/>
    <w:basedOn w:val="Normal"/>
    <w:rsid w:val="006D2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7D5"/>
    <w:rPr>
      <w:sz w:val="16"/>
      <w:vertAlign w:val="superscript"/>
    </w:rPr>
  </w:style>
  <w:style w:type="character" w:customStyle="1" w:styleId="Symbols">
    <w:name w:val="Symbols"/>
    <w:basedOn w:val="DefaultParagraphFont"/>
    <w:rsid w:val="006D27D5"/>
    <w:rPr>
      <w:rFonts w:ascii="Symbol" w:hAnsi="Symbol"/>
    </w:rPr>
  </w:style>
  <w:style w:type="character" w:customStyle="1" w:styleId="MenuOptions">
    <w:name w:val="Menu Options"/>
    <w:basedOn w:val="DefaultParagraphFont"/>
    <w:rsid w:val="006D2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7D5"/>
    <w:rPr>
      <w:b/>
    </w:rPr>
  </w:style>
  <w:style w:type="character" w:customStyle="1" w:styleId="Underlined">
    <w:name w:val="Underlined"/>
    <w:basedOn w:val="DefaultParagraphFont"/>
    <w:rsid w:val="006D27D5"/>
    <w:rPr>
      <w:u w:val="single"/>
    </w:rPr>
  </w:style>
  <w:style w:type="paragraph" w:customStyle="1" w:styleId="TableBodyTextRight">
    <w:name w:val="Table Body Text Right"/>
    <w:basedOn w:val="TableBodyText"/>
    <w:rsid w:val="006D2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7D5"/>
    <w:rPr>
      <w:sz w:val="18"/>
    </w:rPr>
  </w:style>
  <w:style w:type="paragraph" w:customStyle="1" w:styleId="BodySmallRight">
    <w:name w:val="Body Small Right"/>
    <w:basedOn w:val="BodyTextRight"/>
    <w:rsid w:val="006D27D5"/>
    <w:rPr>
      <w:sz w:val="18"/>
      <w:szCs w:val="18"/>
    </w:rPr>
  </w:style>
  <w:style w:type="paragraph" w:customStyle="1" w:styleId="MarginEdition">
    <w:name w:val="Margin Edition"/>
    <w:basedOn w:val="MarginNote"/>
    <w:rsid w:val="006D2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7D5"/>
    <w:rPr>
      <w:sz w:val="2"/>
      <w:szCs w:val="2"/>
    </w:rPr>
  </w:style>
  <w:style w:type="character" w:customStyle="1" w:styleId="Small">
    <w:name w:val="Small"/>
    <w:basedOn w:val="DefaultParagraphFont"/>
    <w:rsid w:val="006D27D5"/>
    <w:rPr>
      <w:sz w:val="16"/>
    </w:rPr>
  </w:style>
  <w:style w:type="paragraph" w:customStyle="1" w:styleId="WideTable">
    <w:name w:val="Wide Table"/>
    <w:basedOn w:val="Normal"/>
    <w:rsid w:val="006D2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7D5"/>
  </w:style>
  <w:style w:type="paragraph" w:styleId="Quote">
    <w:name w:val="Quote"/>
    <w:basedOn w:val="Heading1"/>
    <w:link w:val="QuoteChar"/>
    <w:qFormat/>
    <w:rsid w:val="006D2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7D5"/>
    <w:pPr>
      <w:pageBreakBefore/>
    </w:pPr>
  </w:style>
  <w:style w:type="paragraph" w:customStyle="1" w:styleId="Border">
    <w:name w:val="Border"/>
    <w:basedOn w:val="Normal"/>
    <w:qFormat/>
    <w:rsid w:val="006D2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7D5"/>
    <w:rPr>
      <w:u w:val="single"/>
    </w:rPr>
  </w:style>
  <w:style w:type="character" w:customStyle="1" w:styleId="BoldandItalics">
    <w:name w:val="Bold and Italics"/>
    <w:qFormat/>
    <w:rsid w:val="006D27D5"/>
    <w:rPr>
      <w:b/>
      <w:i/>
      <w:u w:val="none"/>
    </w:rPr>
  </w:style>
  <w:style w:type="paragraph" w:styleId="BalloonText">
    <w:name w:val="Balloon Text"/>
    <w:basedOn w:val="Normal"/>
    <w:link w:val="BalloonTextChar"/>
    <w:rsid w:val="006D2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7D5"/>
    <w:pPr>
      <w:spacing w:before="0" w:after="0"/>
    </w:pPr>
  </w:style>
  <w:style w:type="paragraph" w:customStyle="1" w:styleId="BodyTextBold">
    <w:name w:val="Body Text Bold"/>
    <w:basedOn w:val="BodyText"/>
    <w:qFormat/>
    <w:rsid w:val="006D27D5"/>
    <w:rPr>
      <w:b/>
    </w:rPr>
  </w:style>
  <w:style w:type="character" w:styleId="Hyperlink">
    <w:name w:val="Hyperlink"/>
    <w:basedOn w:val="DefaultParagraphFont"/>
    <w:uiPriority w:val="99"/>
    <w:unhideWhenUsed/>
    <w:rsid w:val="00B63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5324</Characters>
  <Application>Microsoft Office Word</Application>
  <DocSecurity>0</DocSecurity>
  <Lines>147</Lines>
  <Paragraphs>111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PMBPROD336E Inspect heavy off-the-road tyres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