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520762" w:rsidP="00520762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PMBPROD330E Make moulds for thermoformed products</w:t>
      </w:r>
      <w:r>
        <w:fldChar w:fldCharType="end"/>
      </w:r>
    </w:p>
    <w:p w:rsidR="00520762" w:rsidP="00520762">
      <w:pPr>
        <w:pStyle w:val="Version"/>
        <w:sectPr w:rsidSect="00B3296D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B3296D" w:rsidP="00B3296D">
      <w:pPr>
        <w:pStyle w:val="SuperHeading"/>
      </w:pPr>
      <w:r w:rsidRPr="00B3296D">
        <w:t>PMBPROD330E Make moulds for thermoformed products</w:t>
      </w:r>
    </w:p>
    <w:p w:rsidR="00000000" w:rsidRPr="00B3296D" w:rsidP="00B3296D">
      <w:pPr>
        <w:pStyle w:val="Heading1"/>
      </w:pPr>
      <w:bookmarkStart w:id="1" w:name="O_1115047"/>
      <w:bookmarkEnd w:id="1"/>
      <w:r w:rsidRPr="00B3296D">
        <w:t>Modification History</w:t>
      </w:r>
    </w:p>
    <w:p w:rsidR="00000000" w:rsidRPr="00B3296D" w:rsidP="00520762">
      <w:pPr>
        <w:pStyle w:val="BodyText"/>
      </w:pPr>
      <w:r w:rsidRPr="00B3296D">
        <w:t>Release 1. Unit code and title changed. Application changed. Elements and Performance Criteria changed. Range of Conditions removed. Assessment Requirements changed. Supersedes and is equivalent to PMBPROD330 Make moulds for f</w:t>
      </w:r>
      <w:r w:rsidRPr="00B3296D">
        <w:t>ormed products.</w:t>
      </w:r>
    </w:p>
    <w:p w:rsidR="00000000" w:rsidRPr="00B3296D" w:rsidP="00B3296D">
      <w:pPr>
        <w:pStyle w:val="Heading1"/>
      </w:pPr>
      <w:bookmarkStart w:id="2" w:name="O_1115048"/>
      <w:bookmarkEnd w:id="2"/>
      <w:r w:rsidRPr="00B3296D">
        <w:t>Application</w:t>
      </w:r>
    </w:p>
    <w:p w:rsidR="00000000" w:rsidRPr="00B3296D" w:rsidP="00520762">
      <w:pPr>
        <w:pStyle w:val="BodyText"/>
      </w:pPr>
      <w:r w:rsidRPr="00B3296D">
        <w:t>This unit describes the skills and knowledge required to make moulds used in thermoformed polymer production.</w:t>
      </w:r>
    </w:p>
    <w:p w:rsidR="00000000" w:rsidRPr="00B3296D" w:rsidP="00520762">
      <w:pPr>
        <w:pStyle w:val="BodyText"/>
      </w:pPr>
      <w:r w:rsidRPr="00B3296D">
        <w:t>This unit applies to an experienced technician working alone or as part of a team.</w:t>
      </w:r>
    </w:p>
    <w:p w:rsidR="00000000" w:rsidRPr="00B3296D" w:rsidP="00520762">
      <w:pPr>
        <w:pStyle w:val="BodyText"/>
      </w:pPr>
      <w:r w:rsidRPr="00B3296D">
        <w:t>The unit princip</w:t>
      </w:r>
      <w:r w:rsidRPr="00B3296D">
        <w:t>ally refers to the family of mould construction techniques and materials that can be applied to both small and large products, and both high or low production output situations.</w:t>
      </w:r>
    </w:p>
    <w:p w:rsidR="00000000" w:rsidRPr="00B3296D" w:rsidP="00520762">
      <w:pPr>
        <w:pStyle w:val="BodyText"/>
      </w:pPr>
      <w:r w:rsidRPr="00B3296D">
        <w:t>No licensing or certification requirements exist at the time of publication. R</w:t>
      </w:r>
      <w:r w:rsidRPr="00B3296D">
        <w:t>elevant legislation, industry standards and codes of practice within Australia must be applied.</w:t>
      </w:r>
    </w:p>
    <w:p w:rsidR="00000000" w:rsidRPr="00B3296D" w:rsidP="00B3296D">
      <w:pPr>
        <w:pStyle w:val="Heading1"/>
      </w:pPr>
      <w:bookmarkStart w:id="3" w:name="O_1115049"/>
      <w:bookmarkEnd w:id="3"/>
      <w:r w:rsidRPr="00B3296D">
        <w:t>Pre-requisite Unit</w:t>
      </w:r>
    </w:p>
    <w:p w:rsidR="00000000" w:rsidRPr="00B3296D" w:rsidP="00520762">
      <w:pPr>
        <w:pStyle w:val="BodyText"/>
      </w:pPr>
      <w:r w:rsidRPr="00B3296D">
        <w:t>Nil</w:t>
      </w:r>
    </w:p>
    <w:p w:rsidR="00000000" w:rsidRPr="00B3296D" w:rsidP="00B3296D">
      <w:pPr>
        <w:pStyle w:val="Heading1"/>
      </w:pPr>
      <w:bookmarkStart w:id="4" w:name="O_1115050"/>
      <w:bookmarkEnd w:id="4"/>
      <w:r w:rsidRPr="00B3296D">
        <w:t>Competency Field</w:t>
      </w:r>
    </w:p>
    <w:p w:rsidR="00000000" w:rsidRPr="00B3296D" w:rsidP="00520762">
      <w:pPr>
        <w:pStyle w:val="BodyText"/>
      </w:pPr>
      <w:r w:rsidRPr="00B3296D">
        <w:t>Production – Plastics Fabrication</w:t>
      </w:r>
    </w:p>
    <w:p w:rsidR="00000000" w:rsidRPr="00B3296D" w:rsidP="00B3296D">
      <w:pPr>
        <w:pStyle w:val="Heading1"/>
      </w:pPr>
      <w:bookmarkStart w:id="5" w:name="O_1115052"/>
      <w:bookmarkEnd w:id="5"/>
      <w:r w:rsidRPr="00B3296D">
        <w:t>Elements and Performance Crit</w:t>
      </w:r>
      <w:r w:rsidRPr="00B3296D">
        <w:t>eria</w:t>
      </w:r>
    </w:p>
    <w:tbl>
      <w:tblPr>
        <w:tblW w:w="963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58"/>
        <w:gridCol w:w="6880"/>
      </w:tblGrid>
      <w:tr w:rsidTr="00B3296D">
        <w:tblPrEx>
          <w:tblW w:w="963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3296D" w:rsidP="00B3296D">
            <w:pPr>
              <w:pStyle w:val="BodyText"/>
            </w:pPr>
            <w:r w:rsidRPr="00B3296D">
              <w:rPr>
                <w:rStyle w:val="SpecialBold"/>
              </w:rPr>
              <w:t>Elements</w:t>
            </w:r>
          </w:p>
          <w:p w:rsidR="00000000" w:rsidRPr="00B3296D" w:rsidP="00B3296D">
            <w:pPr>
              <w:pStyle w:val="BodyText"/>
            </w:pPr>
            <w:r w:rsidRPr="00B3296D">
              <w:t>Elements describe the essential outcomes.</w:t>
            </w:r>
          </w:p>
        </w:tc>
        <w:tc>
          <w:tcPr>
            <w:tcW w:w="6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3296D" w:rsidP="00B3296D">
            <w:pPr>
              <w:pStyle w:val="BodyText"/>
            </w:pPr>
            <w:r w:rsidRPr="00B3296D">
              <w:rPr>
                <w:rStyle w:val="SpecialBold"/>
              </w:rPr>
              <w:t>Performance Criteria</w:t>
            </w:r>
          </w:p>
          <w:p w:rsidR="00000000" w:rsidP="00B3296D">
            <w:pPr>
              <w:pStyle w:val="BodyText"/>
              <w:rPr>
                <w:lang w:val="en-NZ"/>
              </w:rPr>
            </w:pPr>
            <w:r w:rsidRPr="00B3296D">
              <w:t>Performance criteria describe the performance needed to demonstrate achievement of the element.</w:t>
            </w:r>
          </w:p>
        </w:tc>
      </w:tr>
      <w:tr w:rsidTr="00B3296D">
        <w:tblPrEx>
          <w:tblW w:w="963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3296D">
            <w:pPr>
              <w:pStyle w:val="BodyText"/>
              <w:rPr>
                <w:lang w:val="en-NZ"/>
              </w:rPr>
            </w:pPr>
            <w:r w:rsidRPr="00B3296D">
              <w:t>1. Plan work requirements</w:t>
            </w:r>
          </w:p>
        </w:tc>
        <w:tc>
          <w:tcPr>
            <w:tcW w:w="6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3296D" w:rsidP="00B3296D">
            <w:pPr>
              <w:pStyle w:val="BodyText"/>
            </w:pPr>
            <w:r w:rsidRPr="00B3296D">
              <w:t xml:space="preserve">1.1 Identify requirements from job specifications </w:t>
            </w:r>
          </w:p>
          <w:p w:rsidR="00000000" w:rsidRPr="00B3296D" w:rsidP="00B3296D">
            <w:pPr>
              <w:pStyle w:val="BodyText"/>
            </w:pPr>
            <w:r w:rsidRPr="00B3296D">
              <w:t>1.2 Organise for mould design to be put into operation according to workplace procedures</w:t>
            </w:r>
          </w:p>
          <w:p w:rsidR="00000000" w:rsidRPr="00B3296D" w:rsidP="00B3296D">
            <w:pPr>
              <w:pStyle w:val="BodyText"/>
            </w:pPr>
            <w:r w:rsidRPr="00B3296D">
              <w:t xml:space="preserve">1.3 Identify processes used for production from job specifications </w:t>
            </w:r>
          </w:p>
          <w:p w:rsidR="00000000" w:rsidRPr="00B3296D" w:rsidP="00B3296D">
            <w:pPr>
              <w:pStyle w:val="BodyText"/>
            </w:pPr>
            <w:r w:rsidRPr="00B3296D">
              <w:t xml:space="preserve">1.4 Perform pre-operational checks including checking for and controlling hazards </w:t>
            </w:r>
          </w:p>
          <w:p w:rsidR="00000000" w:rsidRPr="00B3296D" w:rsidP="00B3296D">
            <w:pPr>
              <w:pStyle w:val="BodyText"/>
            </w:pPr>
            <w:r w:rsidRPr="00B3296D">
              <w:t>1.5 Identify and</w:t>
            </w:r>
            <w:r w:rsidRPr="00B3296D">
              <w:t xml:space="preserve"> assemble required personal protective equipment </w:t>
            </w:r>
            <w:r w:rsidRPr="00B3296D">
              <w:t>(PPE)</w:t>
            </w:r>
          </w:p>
          <w:p w:rsidR="00000000" w:rsidRPr="00B3296D" w:rsidP="00B3296D">
            <w:pPr>
              <w:pStyle w:val="BodyText"/>
            </w:pPr>
            <w:r w:rsidRPr="00B3296D">
              <w:t xml:space="preserve">1.6 Identify checks and testing processes required for equipment, materials, quality and production management </w:t>
            </w:r>
          </w:p>
          <w:p w:rsidR="00000000" w:rsidP="00B3296D">
            <w:pPr>
              <w:pStyle w:val="BodyText"/>
              <w:rPr>
                <w:lang w:val="en-NZ"/>
              </w:rPr>
            </w:pPr>
            <w:r w:rsidRPr="00B3296D">
              <w:t>1.7 Identify waste management strategies to collect excess, discarded or nonconforming ma</w:t>
            </w:r>
            <w:r w:rsidRPr="00B3296D">
              <w:t>terials to be disposed of, recycled or reprocessed according to workplace procedures</w:t>
            </w:r>
          </w:p>
        </w:tc>
      </w:tr>
      <w:tr w:rsidTr="00B3296D">
        <w:tblPrEx>
          <w:tblW w:w="963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3296D">
            <w:pPr>
              <w:pStyle w:val="BodyText"/>
              <w:rPr>
                <w:lang w:val="en-NZ"/>
              </w:rPr>
            </w:pPr>
            <w:r w:rsidRPr="00B3296D">
              <w:t>2. Construct moulds or patterns</w:t>
            </w:r>
          </w:p>
        </w:tc>
        <w:tc>
          <w:tcPr>
            <w:tcW w:w="6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3296D" w:rsidP="00B3296D">
            <w:pPr>
              <w:pStyle w:val="BodyText"/>
            </w:pPr>
            <w:r w:rsidRPr="00B3296D">
              <w:t>2.1 Construct initial rough assembly based on job specifications</w:t>
            </w:r>
          </w:p>
          <w:p w:rsidR="00000000" w:rsidRPr="00B3296D" w:rsidP="00B3296D">
            <w:pPr>
              <w:pStyle w:val="BodyText"/>
            </w:pPr>
            <w:r w:rsidRPr="00B3296D">
              <w:t xml:space="preserve">2.2 Establish shape to project dimensions </w:t>
            </w:r>
          </w:p>
          <w:p w:rsidR="00000000" w:rsidRPr="00B3296D" w:rsidP="00B3296D">
            <w:pPr>
              <w:pStyle w:val="BodyText"/>
            </w:pPr>
            <w:r w:rsidRPr="00B3296D">
              <w:t>2.3 Apply filler or surfacer m</w:t>
            </w:r>
            <w:r w:rsidRPr="00B3296D">
              <w:t>aterials as required by job specifications</w:t>
            </w:r>
          </w:p>
          <w:p w:rsidR="00000000" w:rsidRPr="00B3296D" w:rsidP="00B3296D">
            <w:pPr>
              <w:pStyle w:val="BodyText"/>
            </w:pPr>
            <w:r w:rsidRPr="00B3296D">
              <w:t>2.4 Finish to required standard</w:t>
            </w:r>
          </w:p>
          <w:p w:rsidR="00000000" w:rsidP="00B3296D">
            <w:pPr>
              <w:pStyle w:val="BodyText"/>
              <w:rPr>
                <w:lang w:val="en-NZ"/>
              </w:rPr>
            </w:pPr>
            <w:r w:rsidRPr="00B3296D">
              <w:t>2.5 Provide vacuum or vent passages</w:t>
            </w:r>
          </w:p>
        </w:tc>
      </w:tr>
      <w:tr w:rsidTr="00B3296D">
        <w:tblPrEx>
          <w:tblW w:w="963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3296D">
            <w:pPr>
              <w:pStyle w:val="BodyText"/>
              <w:rPr>
                <w:lang w:val="en-NZ"/>
              </w:rPr>
            </w:pPr>
            <w:r w:rsidRPr="00B3296D">
              <w:t>3. Produce sample product from moulds</w:t>
            </w:r>
          </w:p>
        </w:tc>
        <w:tc>
          <w:tcPr>
            <w:tcW w:w="6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3296D" w:rsidP="00B3296D">
            <w:pPr>
              <w:pStyle w:val="BodyText"/>
            </w:pPr>
            <w:r w:rsidRPr="00B3296D">
              <w:t>3.1 Produce sample product from job specifications</w:t>
            </w:r>
          </w:p>
          <w:p w:rsidR="00000000" w:rsidRPr="00B3296D" w:rsidP="00B3296D">
            <w:pPr>
              <w:pStyle w:val="BodyText"/>
            </w:pPr>
            <w:r w:rsidRPr="00B3296D">
              <w:t>3.2 Check dimensions and finish a</w:t>
            </w:r>
            <w:r w:rsidRPr="00B3296D">
              <w:t>gainst job specifications and quality standards</w:t>
            </w:r>
          </w:p>
          <w:p w:rsidR="00000000" w:rsidP="00B3296D">
            <w:pPr>
              <w:pStyle w:val="BodyText"/>
              <w:rPr>
                <w:lang w:val="en-NZ"/>
              </w:rPr>
            </w:pPr>
            <w:r w:rsidRPr="00B3296D">
              <w:t>3.3 Adjust mould or pattern to meet job specifications and quality standards</w:t>
            </w:r>
          </w:p>
        </w:tc>
      </w:tr>
      <w:tr w:rsidTr="00B3296D">
        <w:tblPrEx>
          <w:tblW w:w="963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3296D">
            <w:pPr>
              <w:pStyle w:val="BodyText"/>
              <w:rPr>
                <w:lang w:val="en-NZ"/>
              </w:rPr>
            </w:pPr>
            <w:r w:rsidRPr="00B3296D">
              <w:t>4. Anticipate and solve process control variances</w:t>
            </w:r>
          </w:p>
        </w:tc>
        <w:tc>
          <w:tcPr>
            <w:tcW w:w="6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3296D" w:rsidP="00B3296D">
            <w:pPr>
              <w:pStyle w:val="BodyText"/>
            </w:pPr>
            <w:r w:rsidRPr="00B3296D">
              <w:t>4.1 Recognise existing or potential process control variances and their causes</w:t>
            </w:r>
          </w:p>
          <w:p w:rsidR="00000000" w:rsidRPr="00B3296D" w:rsidP="00B3296D">
            <w:pPr>
              <w:pStyle w:val="BodyText"/>
            </w:pPr>
            <w:r w:rsidRPr="00B3296D">
              <w:t>4</w:t>
            </w:r>
            <w:r w:rsidRPr="00B3296D">
              <w:t>.2 Determine, prioritise and implement remedial and preventative actions based on identified issues and causes</w:t>
            </w:r>
          </w:p>
          <w:p w:rsidR="00000000" w:rsidRPr="00B3296D" w:rsidP="00B3296D">
            <w:pPr>
              <w:pStyle w:val="BodyText"/>
            </w:pPr>
            <w:r w:rsidRPr="00B3296D">
              <w:t>4.3 Monitor process control variances and corrective actions taken until resolved</w:t>
            </w:r>
          </w:p>
          <w:p w:rsidR="00000000" w:rsidRPr="00B3296D" w:rsidP="00B3296D">
            <w:pPr>
              <w:pStyle w:val="BodyText"/>
            </w:pPr>
            <w:r w:rsidRPr="00B3296D">
              <w:t>4.4 Accurately maintain records and logbooks</w:t>
            </w:r>
          </w:p>
        </w:tc>
      </w:tr>
    </w:tbl>
    <w:p w:rsidR="00000000" w:rsidRPr="00B3296D" w:rsidP="00B3296D">
      <w:pPr>
        <w:pStyle w:val="BodyText"/>
      </w:pPr>
    </w:p>
    <w:p w:rsidR="00000000" w:rsidRPr="00B3296D" w:rsidP="00B3296D">
      <w:pPr>
        <w:pStyle w:val="AllowPageBreak"/>
      </w:pPr>
    </w:p>
    <w:p w:rsidR="00000000" w:rsidRPr="00B3296D" w:rsidP="00B3296D">
      <w:pPr>
        <w:pStyle w:val="Heading1"/>
      </w:pPr>
      <w:bookmarkStart w:id="6" w:name="O_1115053"/>
      <w:bookmarkEnd w:id="6"/>
      <w:r w:rsidRPr="00B3296D">
        <w:t>Foundation Skills</w:t>
      </w:r>
    </w:p>
    <w:p w:rsidR="00000000" w:rsidRPr="00B3296D" w:rsidP="00520762">
      <w:pPr>
        <w:pStyle w:val="BodyText"/>
      </w:pPr>
      <w:r w:rsidRPr="00B3296D">
        <w:t xml:space="preserve">This section describes those language, literacy, numeracy and employment skills that are essential to performance. </w:t>
      </w:r>
    </w:p>
    <w:p w:rsidR="00000000" w:rsidRPr="00B3296D" w:rsidP="00B3296D">
      <w:pPr>
        <w:pStyle w:val="ListBullet"/>
      </w:pPr>
      <w:r w:rsidRPr="00B3296D">
        <w:t>Numeracy skills to interpret technical information.</w:t>
      </w:r>
    </w:p>
    <w:p w:rsidR="00000000" w:rsidRPr="00B3296D" w:rsidP="00B3296D">
      <w:pPr>
        <w:pStyle w:val="ListBullet"/>
      </w:pPr>
      <w:r w:rsidRPr="00B3296D">
        <w:t>Reading skills to interpret specifications and workplace procedure</w:t>
      </w:r>
      <w:r w:rsidRPr="00B3296D">
        <w:t>s.</w:t>
      </w:r>
    </w:p>
    <w:p w:rsidR="00000000" w:rsidRPr="00B3296D" w:rsidP="00B3296D">
      <w:pPr>
        <w:pStyle w:val="ListBullet"/>
      </w:pPr>
      <w:r w:rsidRPr="00B3296D">
        <w:t>Writing and oral communication skills to record and report on mould production.</w:t>
      </w:r>
    </w:p>
    <w:p w:rsidR="00000000" w:rsidRPr="00B3296D" w:rsidP="00B3296D">
      <w:pPr>
        <w:pStyle w:val="BodyText"/>
      </w:pPr>
    </w:p>
    <w:p w:rsidR="00000000" w:rsidRPr="00520762" w:rsidP="00520762">
      <w:pPr>
        <w:pStyle w:val="BodyText"/>
        <w:rPr>
          <w:i/>
        </w:rPr>
      </w:pPr>
      <w:r w:rsidRPr="00520762">
        <w:rPr>
          <w:rStyle w:val="Emphasis"/>
        </w:rPr>
        <w:t>Other foundation skills essential to performance are explicit in the performance criteria of this unit of competency.</w:t>
      </w:r>
    </w:p>
    <w:p w:rsidR="00000000" w:rsidRPr="00B3296D" w:rsidP="00B3296D">
      <w:pPr>
        <w:pStyle w:val="Heading1"/>
      </w:pPr>
      <w:bookmarkStart w:id="7" w:name="O_1115055"/>
      <w:bookmarkEnd w:id="7"/>
      <w:r w:rsidRPr="00B3296D">
        <w:t>Unit Mapping Information</w:t>
      </w:r>
    </w:p>
    <w:p w:rsidR="00000000" w:rsidRPr="00B3296D" w:rsidP="00520762">
      <w:pPr>
        <w:pStyle w:val="BodyText"/>
      </w:pPr>
      <w:r w:rsidRPr="00B3296D">
        <w:t>Supersedes and is equivalent to PMBPROD330 Make moulds for formed products.</w:t>
      </w:r>
    </w:p>
    <w:p w:rsidR="00000000" w:rsidRPr="00B3296D" w:rsidP="00B3296D">
      <w:pPr>
        <w:pStyle w:val="Heading1"/>
      </w:pPr>
      <w:bookmarkStart w:id="8" w:name="O_1115062"/>
      <w:bookmarkEnd w:id="8"/>
      <w:r w:rsidRPr="00B3296D">
        <w:t>Links</w:t>
      </w:r>
    </w:p>
    <w:p w:rsidR="00000000" w:rsidRPr="00B3296D" w:rsidP="00520762">
      <w:pPr>
        <w:pStyle w:val="BodyText"/>
      </w:pPr>
      <w:r w:rsidRPr="00B3296D">
        <w:t xml:space="preserve">Companion Volume implementation guides are found in VETNet – - </w:t>
      </w:r>
      <w:r>
        <w:fldChar w:fldCharType="begin"/>
      </w:r>
      <w:r>
        <w:instrText xml:space="preserve"> HYPERLINK "https://vetnet.gov.au/Pages/TrainingDocs.aspx?q=932aacef-7947-4c80-acc6-593719fe4090" </w:instrText>
      </w:r>
      <w:r>
        <w:fldChar w:fldCharType="separate"/>
      </w:r>
      <w:r w:rsidRPr="00713A73">
        <w:rPr>
          <w:rStyle w:val="Hyperlink"/>
        </w:rPr>
        <w:t>https://vetnet.gov.au/Pages/TrainingDocs.aspx?q=932aacef-7947-4c80-acc6-593719fe4090</w:t>
      </w:r>
      <w:r>
        <w:fldChar w:fldCharType="end"/>
      </w:r>
    </w:p>
    <w:p w:rsidR="00000000" w:rsidRPr="00B3296D" w:rsidP="00B3296D"/>
    <w:sectPr w:rsidSect="00B3296D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3296D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3296D" w:rsidRPr="00520762" w:rsidP="00520762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3296D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20762" w:rsidP="00B3296D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520762" w:rsidP="00B3296D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Innovation and Business Skills Australia</w:t>
    </w:r>
    <w:r>
      <w:fldChar w:fldCharType="end"/>
    </w:r>
  </w:p>
  <w:p w:rsidR="00520762" w:rsidP="00B3296D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3296D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20762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B3296D" w:rsidRPr="00520762" w:rsidP="00520762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3296D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20762" w:rsidRPr="002D2AF8" w:rsidP="00B3296D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PMBPROD330E Make moulds for thermoformed products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25 March 2022</w:t>
    </w:r>
    <w:r>
      <w:fldChar w:fldCharType="end"/>
    </w:r>
  </w:p>
  <w:p w:rsidR="00520762" w:rsidP="00B3296D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34B0922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4A5E8B14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3296D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B3296D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B3296D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B3296D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B3296D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B3296D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B3296D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B3296D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B3296D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B3296D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B3296D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B3296D"/>
  </w:style>
  <w:style w:type="character" w:customStyle="1" w:styleId="Heading1Char">
    <w:name w:val="Heading 1 Char"/>
    <w:basedOn w:val="DefaultParagraphFont"/>
    <w:link w:val="Heading1"/>
    <w:rsid w:val="00B3296D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B3296D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B3296D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B3296D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B3296D"/>
    <w:rPr>
      <w:b/>
      <w:spacing w:val="0"/>
    </w:rPr>
  </w:style>
  <w:style w:type="character" w:styleId="Emphasis">
    <w:name w:val="Emphasis"/>
    <w:basedOn w:val="DefaultParagraphFont"/>
    <w:qFormat/>
    <w:rsid w:val="00B3296D"/>
    <w:rPr>
      <w:i/>
    </w:rPr>
  </w:style>
  <w:style w:type="paragraph" w:customStyle="1" w:styleId="SuperHeading">
    <w:name w:val="SuperHeading"/>
    <w:basedOn w:val="Normal"/>
    <w:rsid w:val="00B3296D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B3296D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B3296D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B3296D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B3296D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B3296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B3296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B3296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B3296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B3296D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B3296D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B3296D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B3296D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B3296D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B3296D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B3296D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B3296D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B3296D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B3296D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B3296D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B3296D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B3296D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B3296D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B3296D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B3296D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B3296D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B3296D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B3296D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B3296D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B3296D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B3296D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B3296D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B3296D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B3296D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B3296D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B3296D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B3296D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B3296D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B3296D"/>
  </w:style>
  <w:style w:type="paragraph" w:styleId="TableofFigures">
    <w:name w:val="table of figures"/>
    <w:basedOn w:val="Normal"/>
    <w:next w:val="Normal"/>
    <w:semiHidden/>
    <w:rsid w:val="00B3296D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B3296D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B3296D"/>
    <w:rPr>
      <w:rFonts w:ascii="Wingdings" w:hAnsi="Wingdings"/>
    </w:rPr>
  </w:style>
  <w:style w:type="paragraph" w:customStyle="1" w:styleId="TableHeading">
    <w:name w:val="Table Heading"/>
    <w:basedOn w:val="HeadingBase"/>
    <w:rsid w:val="00B3296D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B3296D"/>
    <w:rPr>
      <w:color w:val="0033CC"/>
      <w:u w:val="none"/>
    </w:rPr>
  </w:style>
  <w:style w:type="paragraph" w:customStyle="1" w:styleId="BodyTextRight">
    <w:name w:val="Body Text Right"/>
    <w:basedOn w:val="BodyText"/>
    <w:rsid w:val="00B3296D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B3296D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B3296D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B3296D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B3296D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B3296D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B3296D"/>
    <w:rPr>
      <w:sz w:val="32"/>
    </w:rPr>
  </w:style>
  <w:style w:type="paragraph" w:customStyle="1" w:styleId="HeadingProcedure">
    <w:name w:val="Heading Procedure"/>
    <w:basedOn w:val="HeadingBase"/>
    <w:next w:val="Normal"/>
    <w:rsid w:val="00B3296D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B3296D"/>
    <w:pPr>
      <w:spacing w:before="60" w:after="60"/>
    </w:pPr>
  </w:style>
  <w:style w:type="paragraph" w:styleId="ListContinue">
    <w:name w:val="List Continue"/>
    <w:basedOn w:val="List"/>
    <w:rsid w:val="00B3296D"/>
    <w:pPr>
      <w:ind w:firstLine="0"/>
    </w:pPr>
  </w:style>
  <w:style w:type="paragraph" w:customStyle="1" w:styleId="ListNote">
    <w:name w:val="List Note"/>
    <w:basedOn w:val="List"/>
    <w:rsid w:val="00B3296D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B3296D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B3296D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B3296D"/>
    <w:rPr>
      <w:rFonts w:ascii="Courier New" w:hAnsi="Courier New"/>
    </w:rPr>
  </w:style>
  <w:style w:type="paragraph" w:customStyle="1" w:styleId="NoteBullet">
    <w:name w:val="Note Bullet"/>
    <w:basedOn w:val="Note"/>
    <w:rsid w:val="00B3296D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B3296D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B3296D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B3296D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B3296D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B3296D"/>
    <w:rPr>
      <w:sz w:val="20"/>
    </w:rPr>
  </w:style>
  <w:style w:type="character" w:customStyle="1" w:styleId="PlainTextChar">
    <w:name w:val="Plain Text Char"/>
    <w:basedOn w:val="DefaultParagraphFont"/>
    <w:link w:val="PlainText"/>
    <w:rsid w:val="00B3296D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B3296D"/>
    <w:rPr>
      <w:b/>
      <w:smallCaps/>
    </w:rPr>
  </w:style>
  <w:style w:type="paragraph" w:customStyle="1" w:styleId="TableListNumber">
    <w:name w:val="Table List Number"/>
    <w:basedOn w:val="ListNumber"/>
    <w:rsid w:val="00B3296D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B3296D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B3296D"/>
    <w:pPr>
      <w:numPr>
        <w:numId w:val="8"/>
      </w:numPr>
    </w:pPr>
  </w:style>
  <w:style w:type="paragraph" w:customStyle="1" w:styleId="ListAlpha2">
    <w:name w:val="List Alpha 2"/>
    <w:basedOn w:val="List2"/>
    <w:rsid w:val="00B3296D"/>
    <w:pPr>
      <w:numPr>
        <w:numId w:val="7"/>
      </w:numPr>
    </w:pPr>
  </w:style>
  <w:style w:type="paragraph" w:styleId="List2">
    <w:name w:val="List 2"/>
    <w:basedOn w:val="BodyText"/>
    <w:rsid w:val="00B3296D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B3296D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B3296D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B3296D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B3296D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B3296D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B3296D"/>
    <w:pPr>
      <w:numPr>
        <w:numId w:val="3"/>
      </w:numPr>
    </w:pPr>
  </w:style>
  <w:style w:type="paragraph" w:styleId="ListContinue2">
    <w:name w:val="List Continue 2"/>
    <w:basedOn w:val="List2"/>
    <w:rsid w:val="00B3296D"/>
    <w:pPr>
      <w:ind w:firstLine="0"/>
    </w:pPr>
  </w:style>
  <w:style w:type="paragraph" w:styleId="ListContinue3">
    <w:name w:val="List Continue 3"/>
    <w:basedOn w:val="List3"/>
    <w:rsid w:val="00B3296D"/>
    <w:pPr>
      <w:ind w:left="1021" w:firstLine="0"/>
    </w:pPr>
  </w:style>
  <w:style w:type="paragraph" w:styleId="ListContinue4">
    <w:name w:val="List Continue 4"/>
    <w:basedOn w:val="List4"/>
    <w:rsid w:val="00B3296D"/>
    <w:pPr>
      <w:ind w:firstLine="0"/>
    </w:pPr>
  </w:style>
  <w:style w:type="paragraph" w:styleId="ListContinue5">
    <w:name w:val="List Continue 5"/>
    <w:basedOn w:val="List5"/>
    <w:rsid w:val="00B3296D"/>
    <w:pPr>
      <w:ind w:firstLine="0"/>
    </w:pPr>
  </w:style>
  <w:style w:type="paragraph" w:styleId="ListNumber3">
    <w:name w:val="List Number 3"/>
    <w:basedOn w:val="List3"/>
    <w:rsid w:val="00B3296D"/>
    <w:pPr>
      <w:numPr>
        <w:numId w:val="4"/>
      </w:numPr>
    </w:pPr>
  </w:style>
  <w:style w:type="paragraph" w:styleId="ListNumber4">
    <w:name w:val="List Number 4"/>
    <w:basedOn w:val="List4"/>
    <w:rsid w:val="00B3296D"/>
    <w:pPr>
      <w:numPr>
        <w:numId w:val="5"/>
      </w:numPr>
    </w:pPr>
  </w:style>
  <w:style w:type="paragraph" w:styleId="ListNumber5">
    <w:name w:val="List Number 5"/>
    <w:basedOn w:val="List5"/>
    <w:rsid w:val="00B3296D"/>
    <w:pPr>
      <w:numPr>
        <w:numId w:val="6"/>
      </w:numPr>
    </w:pPr>
  </w:style>
  <w:style w:type="paragraph" w:styleId="BlockText">
    <w:name w:val="Block Text"/>
    <w:basedOn w:val="Normal"/>
    <w:rsid w:val="00B3296D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B3296D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B3296D"/>
    <w:rPr>
      <w:sz w:val="16"/>
      <w:vertAlign w:val="superscript"/>
    </w:rPr>
  </w:style>
  <w:style w:type="character" w:customStyle="1" w:styleId="Symbols">
    <w:name w:val="Symbols"/>
    <w:basedOn w:val="DefaultParagraphFont"/>
    <w:rsid w:val="00B3296D"/>
    <w:rPr>
      <w:rFonts w:ascii="Symbol" w:hAnsi="Symbol"/>
    </w:rPr>
  </w:style>
  <w:style w:type="character" w:customStyle="1" w:styleId="MenuOptions">
    <w:name w:val="Menu Options"/>
    <w:basedOn w:val="DefaultParagraphFont"/>
    <w:rsid w:val="00B3296D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B3296D"/>
    <w:rPr>
      <w:b/>
    </w:rPr>
  </w:style>
  <w:style w:type="character" w:customStyle="1" w:styleId="Underlined">
    <w:name w:val="Underlined"/>
    <w:basedOn w:val="DefaultParagraphFont"/>
    <w:rsid w:val="00B3296D"/>
    <w:rPr>
      <w:u w:val="single"/>
    </w:rPr>
  </w:style>
  <w:style w:type="paragraph" w:customStyle="1" w:styleId="TableBodyTextRight">
    <w:name w:val="Table Body Text Right"/>
    <w:basedOn w:val="TableBodyText"/>
    <w:rsid w:val="00B3296D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B3296D"/>
    <w:rPr>
      <w:sz w:val="18"/>
    </w:rPr>
  </w:style>
  <w:style w:type="paragraph" w:customStyle="1" w:styleId="BodySmallRight">
    <w:name w:val="Body Small Right"/>
    <w:basedOn w:val="BodyTextRight"/>
    <w:rsid w:val="00B3296D"/>
    <w:rPr>
      <w:sz w:val="18"/>
      <w:szCs w:val="18"/>
    </w:rPr>
  </w:style>
  <w:style w:type="paragraph" w:customStyle="1" w:styleId="MarginEdition">
    <w:name w:val="Margin Edition"/>
    <w:basedOn w:val="MarginNote"/>
    <w:rsid w:val="00B3296D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B3296D"/>
    <w:rPr>
      <w:sz w:val="2"/>
      <w:szCs w:val="2"/>
    </w:rPr>
  </w:style>
  <w:style w:type="character" w:customStyle="1" w:styleId="Small">
    <w:name w:val="Small"/>
    <w:basedOn w:val="DefaultParagraphFont"/>
    <w:rsid w:val="00B3296D"/>
    <w:rPr>
      <w:sz w:val="16"/>
    </w:rPr>
  </w:style>
  <w:style w:type="paragraph" w:customStyle="1" w:styleId="WideTable">
    <w:name w:val="Wide Table"/>
    <w:basedOn w:val="Normal"/>
    <w:rsid w:val="00B3296D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B3296D"/>
  </w:style>
  <w:style w:type="paragraph" w:styleId="Quote">
    <w:name w:val="Quote"/>
    <w:basedOn w:val="Heading1"/>
    <w:link w:val="QuoteChar"/>
    <w:qFormat/>
    <w:rsid w:val="00B3296D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B3296D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B3296D"/>
    <w:pPr>
      <w:pageBreakBefore/>
    </w:pPr>
  </w:style>
  <w:style w:type="paragraph" w:customStyle="1" w:styleId="Border">
    <w:name w:val="Border"/>
    <w:basedOn w:val="Normal"/>
    <w:qFormat/>
    <w:rsid w:val="00B3296D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B3296D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3296D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3296D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B3296D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B3296D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B3296D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B3296D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B3296D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B3296D"/>
    <w:rPr>
      <w:u w:val="single"/>
    </w:rPr>
  </w:style>
  <w:style w:type="character" w:customStyle="1" w:styleId="BoldandItalics">
    <w:name w:val="Bold and Italics"/>
    <w:qFormat/>
    <w:rsid w:val="00B3296D"/>
    <w:rPr>
      <w:b/>
      <w:i/>
      <w:u w:val="none"/>
    </w:rPr>
  </w:style>
  <w:style w:type="paragraph" w:styleId="BalloonText">
    <w:name w:val="Balloon Text"/>
    <w:basedOn w:val="Normal"/>
    <w:link w:val="BalloonTextChar"/>
    <w:rsid w:val="00B3296D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B3296D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B3296D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B3296D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B3296D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B3296D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B3296D"/>
    <w:pPr>
      <w:spacing w:before="0" w:after="0"/>
    </w:pPr>
  </w:style>
  <w:style w:type="paragraph" w:customStyle="1" w:styleId="BodyTextBold">
    <w:name w:val="Body Text Bold"/>
    <w:basedOn w:val="BodyText"/>
    <w:qFormat/>
    <w:rsid w:val="00B3296D"/>
    <w:rPr>
      <w:b/>
    </w:rPr>
  </w:style>
  <w:style w:type="character" w:styleId="Hyperlink">
    <w:name w:val="Hyperlink"/>
    <w:basedOn w:val="DefaultParagraphFont"/>
    <w:uiPriority w:val="99"/>
    <w:unhideWhenUsed/>
    <w:rsid w:val="00520762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493</Words>
  <Characters>3187</Characters>
  <Application>Microsoft Office Word</Application>
  <DocSecurity>0</DocSecurity>
  <Lines>93</Lines>
  <Paragraphs>62</Paragraphs>
  <ScaleCrop>false</ScaleCrop>
  <Company>Author-it Software Corporation Ltd.</Company>
  <LinksUpToDate>false</LinksUpToDate>
  <CharactersWithSpaces>3618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PMBPROD330E Make moulds for thermoformed products</dc:title>
  <dc:subject>Approved</dc:subject>
  <dc:creator>Innovation and Business Skills Australia</dc:creator>
  <cp:keywords>Release: 1</cp:keywords>
  <dc:description>Review Date: 12 April 2008</dc:description>
  <cp:lastModifiedBy>HSD_TPCMSd.prod</cp:lastModifiedBy>
  <cp:revision>3</cp:revision>
  <dcterms:created xsi:type="dcterms:W3CDTF">2022-03-25T00:44:00Z</dcterms:created>
  <dcterms:modified xsi:type="dcterms:W3CDTF">2022-03-25T00:44:00Z</dcterms:modified>
</cp:coreProperties>
</file>