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758" w:rsidP="005E0758">
      <w:pPr>
        <w:pStyle w:val="Title"/>
      </w:pPr>
      <w:r>
        <w:fldChar w:fldCharType="begin"/>
      </w:r>
      <w:r>
        <w:instrText xml:space="preserve"> TITLE   \* MERGEFORMAT </w:instrText>
      </w:r>
      <w:r>
        <w:fldChar w:fldCharType="separate"/>
      </w:r>
      <w:r>
        <w:t>PMBPROD325 Lay on tyre retreads</w:t>
      </w:r>
      <w:r>
        <w:fldChar w:fldCharType="end"/>
      </w:r>
    </w:p>
    <w:p w:rsidR="005E0758" w:rsidP="005E0758">
      <w:pPr>
        <w:pStyle w:val="Version"/>
        <w:sectPr w:rsidSect="00594E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4E75" w:rsidP="00594E75">
      <w:pPr>
        <w:pStyle w:val="SuperHeading"/>
      </w:pPr>
      <w:r w:rsidRPr="00594E75">
        <w:t>PMBPROD325 Lay on tyre retreads</w:t>
      </w:r>
    </w:p>
    <w:p w:rsidR="00000000" w:rsidRPr="00594E75" w:rsidP="00594E75">
      <w:pPr>
        <w:pStyle w:val="Heading1"/>
      </w:pPr>
      <w:bookmarkStart w:id="1" w:name="O_926211"/>
      <w:bookmarkEnd w:id="1"/>
      <w:r w:rsidRPr="00594E75">
        <w:t>Modification History</w:t>
      </w:r>
    </w:p>
    <w:p w:rsidR="00000000" w:rsidRPr="00594E75" w:rsidP="005E0758">
      <w:pPr>
        <w:pStyle w:val="BodyText"/>
      </w:pPr>
      <w:r w:rsidRPr="00594E75">
        <w:t xml:space="preserve">Release 1. Supersedes and is equivalent to PMBPROD325B Lay on tyre retreads   </w:t>
      </w:r>
    </w:p>
    <w:p w:rsidR="00000000" w:rsidRPr="00594E75" w:rsidP="00594E75">
      <w:pPr>
        <w:pStyle w:val="Heading1"/>
      </w:pPr>
      <w:bookmarkStart w:id="2" w:name="O_926219"/>
      <w:bookmarkEnd w:id="2"/>
      <w:r w:rsidRPr="00594E75">
        <w:t>Application</w:t>
      </w:r>
    </w:p>
    <w:p w:rsidR="00000000" w:rsidRPr="00594E75" w:rsidP="005E0758">
      <w:pPr>
        <w:pStyle w:val="BodyText"/>
      </w:pPr>
      <w:r w:rsidRPr="00594E75">
        <w:t>This unit of competency covers the skills and knowledge required to lay retread onto prepared tyre casings. It applies to ‘gree</w:t>
      </w:r>
      <w:r w:rsidRPr="00594E75">
        <w:t>n’ retread that requires mould curing and pre-cured retread.</w:t>
      </w:r>
    </w:p>
    <w:p w:rsidR="00000000" w:rsidRPr="00594E75" w:rsidP="005E0758">
      <w:pPr>
        <w:pStyle w:val="BodyText"/>
      </w:pPr>
      <w:r w:rsidRPr="00594E75">
        <w:t>This unit of competency applies to experienced operators who are required to start up and shut down retread laying equipment, monitor equipment and process operation, establish a stable process,</w:t>
      </w:r>
      <w:r w:rsidRPr="00594E75">
        <w:t xml:space="preserve"> make adjustments to remedy faults and non-conformity and solve problems within area of responsibility.</w:t>
      </w:r>
    </w:p>
    <w:p w:rsidR="00000000" w:rsidRPr="00594E75" w:rsidP="005E0758">
      <w:pPr>
        <w:pStyle w:val="BodyText"/>
      </w:pPr>
      <w:r w:rsidRPr="00594E75">
        <w:t>This unit of competency applies to an experienced operator demonstrating theoretical and technical knowledge and well developed skills in situations th</w:t>
      </w:r>
      <w:r w:rsidRPr="00594E75">
        <w:t>at require some discretion and judgement. The advanced operator may work alone or as a member of a team or group and will work in liaison with other shift team members, team leader and supervisor, as appropriate.</w:t>
      </w:r>
    </w:p>
    <w:p w:rsidR="00000000" w:rsidRPr="00594E75" w:rsidP="005E0758">
      <w:pPr>
        <w:pStyle w:val="BodyText"/>
      </w:pPr>
      <w:r w:rsidRPr="00594E75">
        <w:t>No licensing, legislative or certification</w:t>
      </w:r>
      <w:r w:rsidRPr="00594E75">
        <w:t xml:space="preserve"> requirements apply to this unit at the time of publication.</w:t>
      </w:r>
    </w:p>
    <w:p w:rsidR="00000000" w:rsidRPr="00594E75" w:rsidP="00594E75">
      <w:pPr>
        <w:pStyle w:val="Heading1"/>
      </w:pPr>
      <w:bookmarkStart w:id="3" w:name="O_926218"/>
      <w:bookmarkEnd w:id="3"/>
      <w:r w:rsidRPr="00594E75">
        <w:t>Pre-requisite Unit</w:t>
      </w:r>
    </w:p>
    <w:p w:rsidR="00000000" w:rsidRPr="00594E75" w:rsidP="005E0758">
      <w:pPr>
        <w:pStyle w:val="BodyText"/>
      </w:pPr>
      <w:r w:rsidRPr="00594E75">
        <w:t>Nil</w:t>
      </w:r>
    </w:p>
    <w:p w:rsidR="00000000" w:rsidRPr="00594E75" w:rsidP="00594E75">
      <w:pPr>
        <w:pStyle w:val="Heading1"/>
      </w:pPr>
      <w:bookmarkStart w:id="4" w:name="O_926217"/>
      <w:bookmarkEnd w:id="4"/>
      <w:r w:rsidRPr="00594E75">
        <w:t>Competency Field</w:t>
      </w:r>
    </w:p>
    <w:p w:rsidR="00000000" w:rsidRPr="00594E75" w:rsidP="005E0758">
      <w:pPr>
        <w:pStyle w:val="BodyText"/>
      </w:pPr>
      <w:r w:rsidRPr="00594E75">
        <w:t>Production</w:t>
      </w:r>
    </w:p>
    <w:p w:rsidR="00000000" w:rsidRPr="00594E75" w:rsidP="00594E75">
      <w:pPr>
        <w:pStyle w:val="Heading1"/>
      </w:pPr>
      <w:bookmarkStart w:id="5" w:name="O_926216"/>
      <w:bookmarkEnd w:id="5"/>
      <w:r w:rsidRPr="00594E75">
        <w:t>Unit Sector</w:t>
      </w:r>
    </w:p>
    <w:p w:rsidR="00000000" w:rsidRPr="00594E75" w:rsidP="005E0758">
      <w:pPr>
        <w:pStyle w:val="BodyText"/>
      </w:pPr>
      <w:r w:rsidRPr="00594E75">
        <w:t>Not applicable</w:t>
      </w:r>
    </w:p>
    <w:p w:rsidR="00000000" w:rsidRPr="00594E75" w:rsidP="00594E75">
      <w:pPr>
        <w:pStyle w:val="Heading1"/>
      </w:pPr>
      <w:bookmarkStart w:id="6" w:name="O_926215"/>
      <w:bookmarkEnd w:id="6"/>
      <w:r w:rsidRPr="00594E7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94E7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Elements descri</w:t>
            </w:r>
            <w:r w:rsidRPr="00594E75">
              <w:t>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Performance criteria describe the performance needed to demonstrate achievement of the element.</w:t>
            </w:r>
          </w:p>
        </w:tc>
      </w:tr>
      <w:tr w:rsidTr="00594E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4E75" w:rsidP="00594E75">
            <w:pPr>
              <w:pStyle w:val="BodyText"/>
            </w:pPr>
            <w:r w:rsidRPr="00594E75">
              <w:t>1</w:t>
            </w:r>
          </w:p>
        </w:tc>
        <w:tc>
          <w:tcPr>
            <w:tcW w:w="1962" w:type="dxa"/>
            <w:vMerge w:val="restart"/>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1.1</w:t>
            </w:r>
          </w:p>
        </w:tc>
        <w:tc>
          <w:tcPr>
            <w:tcW w:w="561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Identify the most appropriate equipment to be used for production and upstream and downstream operations from production plan or request</w:t>
            </w:r>
          </w:p>
        </w:tc>
      </w:tr>
      <w:tr w:rsidTr="00594E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1.2</w:t>
            </w:r>
          </w:p>
        </w:tc>
        <w:tc>
          <w:tcPr>
            <w:tcW w:w="561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Identify and check materials required</w:t>
            </w:r>
          </w:p>
        </w:tc>
      </w:tr>
      <w:tr w:rsidTr="00594E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1.3</w:t>
            </w:r>
          </w:p>
        </w:tc>
        <w:tc>
          <w:tcPr>
            <w:tcW w:w="561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Implement measures to control identified hazards in line with procedures and duty of care</w:t>
            </w:r>
          </w:p>
        </w:tc>
      </w:tr>
      <w:tr w:rsidTr="00594E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1.4</w:t>
            </w:r>
          </w:p>
        </w:tc>
        <w:tc>
          <w:tcPr>
            <w:tcW w:w="561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Identify requirements for materials, quality, production and equipment checks</w:t>
            </w:r>
          </w:p>
        </w:tc>
      </w:tr>
      <w:tr w:rsidTr="00594E7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94E75">
            <w:pPr>
              <w:pStyle w:val="BodyText"/>
              <w:rPr>
                <w:lang w:val="en-NZ"/>
              </w:rPr>
            </w:pPr>
          </w:p>
        </w:tc>
      </w:tr>
      <w:tr w:rsidTr="00594E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4E75" w:rsidP="00594E75">
            <w:pPr>
              <w:pStyle w:val="BodyText"/>
            </w:pPr>
            <w:r w:rsidRPr="00594E75">
              <w:t>2</w:t>
            </w:r>
          </w:p>
        </w:tc>
        <w:tc>
          <w:tcPr>
            <w:tcW w:w="1962" w:type="dxa"/>
            <w:vMerge w:val="restart"/>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rPr>
                <w:rStyle w:val="SpecialBold"/>
              </w:rPr>
              <w:t>Start up retread laying process to procedures</w:t>
            </w:r>
          </w:p>
        </w:tc>
        <w:tc>
          <w:tcPr>
            <w:tcW w:w="77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2.1</w:t>
            </w:r>
          </w:p>
        </w:tc>
        <w:tc>
          <w:tcPr>
            <w:tcW w:w="561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Identify process settings required for product</w:t>
            </w:r>
          </w:p>
        </w:tc>
      </w:tr>
      <w:tr w:rsidTr="00594E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2.2</w:t>
            </w:r>
          </w:p>
        </w:tc>
        <w:tc>
          <w:tcPr>
            <w:tcW w:w="561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Set process to required settings</w:t>
            </w:r>
          </w:p>
        </w:tc>
      </w:tr>
      <w:tr w:rsidTr="00594E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2.3</w:t>
            </w:r>
          </w:p>
        </w:tc>
        <w:tc>
          <w:tcPr>
            <w:tcW w:w="561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Check materials are correct</w:t>
            </w:r>
          </w:p>
        </w:tc>
      </w:tr>
      <w:tr w:rsidTr="00594E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2.4</w:t>
            </w:r>
          </w:p>
        </w:tc>
        <w:tc>
          <w:tcPr>
            <w:tcW w:w="561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Take appropriate action for non-conforming materials</w:t>
            </w:r>
          </w:p>
        </w:tc>
      </w:tr>
      <w:tr w:rsidTr="00594E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2.5</w:t>
            </w:r>
          </w:p>
        </w:tc>
        <w:tc>
          <w:tcPr>
            <w:tcW w:w="561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Set up date, batch and materials markings to specifications, as required</w:t>
            </w:r>
          </w:p>
        </w:tc>
      </w:tr>
      <w:tr w:rsidTr="00594E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2.6</w:t>
            </w:r>
          </w:p>
        </w:tc>
        <w:tc>
          <w:tcPr>
            <w:tcW w:w="561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Complete pre-start checks</w:t>
            </w:r>
          </w:p>
        </w:tc>
      </w:tr>
      <w:tr w:rsidTr="00594E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2.7</w:t>
            </w:r>
          </w:p>
        </w:tc>
        <w:tc>
          <w:tcPr>
            <w:tcW w:w="561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Start up retread laying process</w:t>
            </w:r>
          </w:p>
        </w:tc>
      </w:tr>
      <w:tr w:rsidTr="00594E7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94E75">
            <w:pPr>
              <w:pStyle w:val="BodyText"/>
              <w:rPr>
                <w:lang w:val="en-NZ"/>
              </w:rPr>
            </w:pPr>
          </w:p>
        </w:tc>
      </w:tr>
      <w:tr w:rsidTr="00594E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4E75" w:rsidP="00594E75">
            <w:pPr>
              <w:pStyle w:val="BodyText"/>
            </w:pPr>
            <w:r w:rsidRPr="00594E75">
              <w:t>3</w:t>
            </w:r>
          </w:p>
        </w:tc>
        <w:tc>
          <w:tcPr>
            <w:tcW w:w="1962" w:type="dxa"/>
            <w:vMerge w:val="restart"/>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rPr>
                <w:rStyle w:val="SpecialBold"/>
              </w:rPr>
              <w:t>Operate and make adjustments to the retread laying process to procedures</w:t>
            </w:r>
          </w:p>
        </w:tc>
        <w:tc>
          <w:tcPr>
            <w:tcW w:w="77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3.1</w:t>
            </w:r>
          </w:p>
        </w:tc>
        <w:tc>
          <w:tcPr>
            <w:tcW w:w="561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Operate retread laying process, noting key variables</w:t>
            </w:r>
          </w:p>
        </w:tc>
      </w:tr>
      <w:tr w:rsidTr="00594E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3.2</w:t>
            </w:r>
          </w:p>
        </w:tc>
        <w:tc>
          <w:tcPr>
            <w:tcW w:w="561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Monitor product/process quality</w:t>
            </w:r>
          </w:p>
        </w:tc>
      </w:tr>
      <w:tr w:rsidTr="00594E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3.3</w:t>
            </w:r>
          </w:p>
        </w:tc>
        <w:tc>
          <w:tcPr>
            <w:tcW w:w="561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Make adjustments to remedy faults and non-conformity as required</w:t>
            </w:r>
          </w:p>
        </w:tc>
      </w:tr>
      <w:tr w:rsidTr="00594E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3.4</w:t>
            </w:r>
          </w:p>
        </w:tc>
        <w:tc>
          <w:tcPr>
            <w:tcW w:w="561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Establish a stable retread laying process</w:t>
            </w:r>
          </w:p>
        </w:tc>
      </w:tr>
      <w:tr w:rsidTr="00594E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3.5</w:t>
            </w:r>
          </w:p>
        </w:tc>
        <w:tc>
          <w:tcPr>
            <w:tcW w:w="561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Adjust process to minimise scrap and trim</w:t>
            </w:r>
          </w:p>
        </w:tc>
      </w:tr>
      <w:tr w:rsidTr="00594E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3.6</w:t>
            </w:r>
          </w:p>
        </w:tc>
        <w:tc>
          <w:tcPr>
            <w:tcW w:w="561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Clean, adjust and lubricate equipment as required</w:t>
            </w:r>
          </w:p>
        </w:tc>
      </w:tr>
      <w:tr w:rsidTr="00594E7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94E75">
            <w:pPr>
              <w:pStyle w:val="BodyText"/>
              <w:rPr>
                <w:lang w:val="en-NZ"/>
              </w:rPr>
            </w:pPr>
          </w:p>
        </w:tc>
      </w:tr>
      <w:tr w:rsidTr="00594E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4E75" w:rsidP="00594E75">
            <w:pPr>
              <w:pStyle w:val="BodyText"/>
            </w:pPr>
            <w:r w:rsidRPr="00594E75">
              <w:t>4</w:t>
            </w:r>
          </w:p>
        </w:tc>
        <w:tc>
          <w:tcPr>
            <w:tcW w:w="1962" w:type="dxa"/>
            <w:vMerge w:val="restart"/>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rPr>
                <w:rStyle w:val="SpecialBold"/>
              </w:rPr>
              <w:t>Shut down equipment to procedures</w:t>
            </w:r>
          </w:p>
        </w:tc>
        <w:tc>
          <w:tcPr>
            <w:tcW w:w="77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4.1</w:t>
            </w:r>
          </w:p>
        </w:tc>
        <w:tc>
          <w:tcPr>
            <w:tcW w:w="561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Determine type of shutdown</w:t>
            </w:r>
          </w:p>
        </w:tc>
      </w:tr>
      <w:tr w:rsidTr="00594E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4.2</w:t>
            </w:r>
          </w:p>
        </w:tc>
        <w:tc>
          <w:tcPr>
            <w:tcW w:w="561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Leave machine in appropriate condition and with appropriate locks, tags or notices</w:t>
            </w:r>
          </w:p>
        </w:tc>
      </w:tr>
      <w:tr w:rsidTr="00594E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4.3</w:t>
            </w:r>
          </w:p>
        </w:tc>
        <w:tc>
          <w:tcPr>
            <w:tcW w:w="561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Complete relevant documentation</w:t>
            </w:r>
          </w:p>
        </w:tc>
      </w:tr>
      <w:tr w:rsidTr="00594E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4.4</w:t>
            </w:r>
          </w:p>
        </w:tc>
        <w:tc>
          <w:tcPr>
            <w:tcW w:w="561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Ensure area is clean and clear after the shutdown, in readiness for the next start-up</w:t>
            </w:r>
          </w:p>
        </w:tc>
      </w:tr>
      <w:tr w:rsidTr="00594E7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94E75">
            <w:pPr>
              <w:pStyle w:val="BodyText"/>
              <w:rPr>
                <w:lang w:val="en-NZ"/>
              </w:rPr>
            </w:pPr>
          </w:p>
        </w:tc>
      </w:tr>
      <w:tr w:rsidTr="00594E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4E75" w:rsidP="00594E75">
            <w:pPr>
              <w:pStyle w:val="BodyText"/>
            </w:pPr>
            <w:r w:rsidRPr="00594E75">
              <w:t>5</w:t>
            </w:r>
          </w:p>
        </w:tc>
        <w:tc>
          <w:tcPr>
            <w:tcW w:w="1962" w:type="dxa"/>
            <w:vMerge w:val="restart"/>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5.1</w:t>
            </w:r>
          </w:p>
        </w:tc>
        <w:tc>
          <w:tcPr>
            <w:tcW w:w="561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Recognise a problem or a potential problem</w:t>
            </w:r>
          </w:p>
        </w:tc>
      </w:tr>
      <w:tr w:rsidTr="00594E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5.2</w:t>
            </w:r>
          </w:p>
        </w:tc>
        <w:tc>
          <w:tcPr>
            <w:tcW w:w="561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Determine problems needing priority action</w:t>
            </w:r>
          </w:p>
        </w:tc>
      </w:tr>
      <w:tr w:rsidTr="00594E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5.3</w:t>
            </w:r>
          </w:p>
        </w:tc>
        <w:tc>
          <w:tcPr>
            <w:tcW w:w="561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Refer problems outside area of responsibility to appropriate person, with possible causes</w:t>
            </w:r>
          </w:p>
        </w:tc>
      </w:tr>
      <w:tr w:rsidTr="00594E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5.4</w:t>
            </w:r>
          </w:p>
        </w:tc>
        <w:tc>
          <w:tcPr>
            <w:tcW w:w="561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Seek information and assistance as required to solve problems</w:t>
            </w:r>
          </w:p>
        </w:tc>
      </w:tr>
      <w:tr w:rsidTr="00594E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5.5</w:t>
            </w:r>
          </w:p>
        </w:tc>
        <w:tc>
          <w:tcPr>
            <w:tcW w:w="561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Solve problems within area of responsibility</w:t>
            </w:r>
          </w:p>
        </w:tc>
      </w:tr>
      <w:tr w:rsidTr="00594E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5.6</w:t>
            </w:r>
          </w:p>
        </w:tc>
        <w:tc>
          <w:tcPr>
            <w:tcW w:w="5610" w:type="dxa"/>
            <w:tcBorders>
              <w:top w:val="nil"/>
              <w:left w:val="nil"/>
              <w:bottom w:val="nil"/>
              <w:right w:val="nil"/>
            </w:tcBorders>
            <w:tcMar>
              <w:top w:w="0" w:type="dxa"/>
              <w:left w:w="62" w:type="dxa"/>
              <w:bottom w:w="0" w:type="dxa"/>
              <w:right w:w="62" w:type="dxa"/>
            </w:tcMar>
          </w:tcPr>
          <w:p w:rsidR="00000000" w:rsidRPr="00594E75" w:rsidP="00594E75">
            <w:pPr>
              <w:pStyle w:val="BodyText"/>
            </w:pPr>
            <w:r w:rsidRPr="00594E75">
              <w:t>Follow through items initiated until final resolution has occurred</w:t>
            </w:r>
          </w:p>
        </w:tc>
      </w:tr>
    </w:tbl>
    <w:p w:rsidR="00000000" w:rsidRPr="00594E75" w:rsidP="00594E75">
      <w:pPr>
        <w:pStyle w:val="BodyText"/>
      </w:pPr>
    </w:p>
    <w:p w:rsidR="00000000" w:rsidRPr="00594E75" w:rsidP="00594E75">
      <w:pPr>
        <w:pStyle w:val="AllowPageBreak"/>
      </w:pPr>
    </w:p>
    <w:p w:rsidR="00000000" w:rsidRPr="00594E75" w:rsidP="00594E75">
      <w:pPr>
        <w:pStyle w:val="Heading1"/>
      </w:pPr>
      <w:bookmarkStart w:id="7" w:name="O_926214"/>
      <w:bookmarkEnd w:id="7"/>
      <w:r w:rsidRPr="00594E75">
        <w:t>Foundation Skills</w:t>
      </w:r>
    </w:p>
    <w:p w:rsidR="00000000" w:rsidRPr="00594E75" w:rsidP="005E0758">
      <w:pPr>
        <w:pStyle w:val="BodyText"/>
      </w:pPr>
      <w:r w:rsidRPr="00594E75">
        <w:t>This section describes those re</w:t>
      </w:r>
      <w:r w:rsidRPr="00594E75">
        <w:t>quired skills (language, literacy and numeracy) that are essential to performance.</w:t>
      </w:r>
    </w:p>
    <w:p w:rsidR="00000000" w:rsidRPr="00594E75" w:rsidP="005E0758">
      <w:pPr>
        <w:pStyle w:val="BodyText"/>
      </w:pPr>
      <w:r w:rsidRPr="00594E75">
        <w:t>Foundation skills essential to performance are explicit in the performance criteria of this unit of competency.</w:t>
      </w:r>
    </w:p>
    <w:p w:rsidR="00000000" w:rsidRPr="00594E75" w:rsidP="00594E75">
      <w:pPr>
        <w:pStyle w:val="Heading1"/>
      </w:pPr>
      <w:bookmarkStart w:id="8" w:name="O_926213"/>
      <w:bookmarkEnd w:id="8"/>
      <w:r w:rsidRPr="00594E75">
        <w:t>Range of Conditions</w:t>
      </w:r>
    </w:p>
    <w:tbl>
      <w:tblPr>
        <w:tblW w:w="0" w:type="auto"/>
        <w:tblCellMar>
          <w:left w:w="62" w:type="dxa"/>
          <w:right w:w="62" w:type="dxa"/>
        </w:tblCellMar>
        <w:tblLook w:val="0000"/>
      </w:tblPr>
      <w:tblGrid>
        <w:gridCol w:w="2163"/>
        <w:gridCol w:w="7033"/>
      </w:tblGrid>
      <w:tr w:rsidTr="005E075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t>This field allows for different work environments and conditions that may affect performance. Essential operating conditions that may be present (depending on the work situation, needs of the candidate, accessibility of the item, and local industry and reg</w:t>
            </w:r>
            <w:r w:rsidRPr="00594E75">
              <w:t>ional contexts) are included.</w:t>
            </w:r>
          </w:p>
        </w:tc>
      </w:tr>
      <w:tr w:rsidTr="005E07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94E75" w:rsidP="00594E75">
            <w:pPr>
              <w:pStyle w:val="BodyText"/>
            </w:pPr>
            <w:r w:rsidRPr="00594E75">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94E75" w:rsidP="00594E75">
            <w:pPr>
              <w:pStyle w:val="BodyText"/>
            </w:pPr>
            <w:r w:rsidRPr="00594E75">
              <w:t>The latest version of all legislation, regulations, industry codes of practice and Australian/international standards, or the version specified by the local regulatory authority, must be used.</w:t>
            </w:r>
          </w:p>
          <w:p w:rsidR="00000000" w:rsidRPr="00594E75" w:rsidP="00594E75">
            <w:pPr>
              <w:pStyle w:val="BodyText"/>
            </w:pPr>
          </w:p>
          <w:p w:rsidR="00000000" w:rsidRPr="00594E75" w:rsidP="00594E75">
            <w:pPr>
              <w:pStyle w:val="BodyText"/>
            </w:pPr>
            <w:r w:rsidRPr="00594E75">
              <w:t>Applica</w:t>
            </w:r>
            <w:r w:rsidRPr="00594E75">
              <w:t>ble legislation, regulations, standards and codes of practice include:</w:t>
            </w:r>
          </w:p>
          <w:p w:rsidR="00000000" w:rsidRPr="00594E75" w:rsidP="00594E75">
            <w:pPr>
              <w:pStyle w:val="ListBullet"/>
            </w:pPr>
            <w:r w:rsidRPr="00594E75">
              <w:t xml:space="preserve">health, safety and environmental (HSE) legislation, regulations and codes of practice relevant to the workplace, manual handling and hazardous materials </w:t>
            </w:r>
          </w:p>
          <w:p w:rsidR="00000000" w:rsidRPr="00594E75" w:rsidP="00594E75">
            <w:pPr>
              <w:pStyle w:val="ListBullet"/>
            </w:pPr>
            <w:r w:rsidRPr="00594E75">
              <w:t>AS 1973-1993 Pneumatic tyres -</w:t>
            </w:r>
            <w:r w:rsidRPr="00594E75">
              <w:t xml:space="preserve"> Passenger car, light truck, and truck/bus - Retreading and repair processes, or its replacement</w:t>
            </w:r>
          </w:p>
          <w:p w:rsidR="00000000" w:rsidRPr="00594E75" w:rsidP="00594E75">
            <w:pPr>
              <w:pStyle w:val="ListBullet"/>
            </w:pPr>
            <w:r w:rsidRPr="00594E75">
              <w:t xml:space="preserve">other Australian/international standards relevant to the materials being used and products being made </w:t>
            </w:r>
          </w:p>
          <w:p w:rsidR="00000000" w:rsidRPr="00594E75" w:rsidP="00594E75">
            <w:pPr>
              <w:pStyle w:val="ListBullet"/>
            </w:pPr>
            <w:r w:rsidRPr="00594E75">
              <w:t>any relevant licence and certification requirements.</w:t>
            </w:r>
          </w:p>
          <w:p w:rsidR="00000000" w:rsidRPr="00594E75" w:rsidP="00594E75">
            <w:pPr>
              <w:pStyle w:val="BodyText"/>
            </w:pPr>
          </w:p>
          <w:p w:rsidR="00000000" w:rsidRPr="00594E75" w:rsidP="00594E75">
            <w:pPr>
              <w:pStyle w:val="BodyText"/>
            </w:pPr>
            <w:r w:rsidRPr="00594E75">
              <w:t>All operations to which this unit applies are subject to stringent HSE requirements, which may be imposed through state/territory or federal legislation, and these must not be compromised at any time. Where there is an apparent conflict between performance</w:t>
            </w:r>
            <w:r w:rsidRPr="00594E75">
              <w:t xml:space="preserve"> criteria and such requirements the legislative requirements take precedence.</w:t>
            </w:r>
          </w:p>
          <w:p w:rsidR="00000000" w:rsidP="00594E75">
            <w:pPr>
              <w:pStyle w:val="BodyText"/>
              <w:rPr>
                <w:lang w:val="en-NZ"/>
              </w:rPr>
            </w:pPr>
          </w:p>
        </w:tc>
      </w:tr>
      <w:tr w:rsidTr="005E07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94E75" w:rsidP="00594E75">
            <w:pPr>
              <w:pStyle w:val="BodyText"/>
            </w:pPr>
            <w:r w:rsidRPr="00594E75">
              <w:t>All operations must be performed in accordance with relevant procedures.</w:t>
            </w:r>
          </w:p>
          <w:p w:rsidR="00000000" w:rsidRPr="00594E75" w:rsidP="00594E75">
            <w:pPr>
              <w:pStyle w:val="BodyText"/>
            </w:pPr>
          </w:p>
          <w:p w:rsidR="00000000" w:rsidRPr="00594E75" w:rsidP="00594E75">
            <w:pPr>
              <w:pStyle w:val="BodyText"/>
            </w:pPr>
            <w:r w:rsidRPr="00594E75">
              <w:t>Procedures are written, verbal, visual, computer-based or in some other form, and include o</w:t>
            </w:r>
            <w:r w:rsidRPr="00594E75">
              <w:t>ne or any combination of:</w:t>
            </w:r>
          </w:p>
          <w:p w:rsidR="00000000" w:rsidRPr="00594E75" w:rsidP="00594E75">
            <w:pPr>
              <w:pStyle w:val="ListBullet"/>
            </w:pPr>
            <w:r w:rsidRPr="00594E75">
              <w:t>emergency procedures</w:t>
            </w:r>
          </w:p>
          <w:p w:rsidR="00000000" w:rsidRPr="00594E75" w:rsidP="00594E75">
            <w:pPr>
              <w:pStyle w:val="ListBullet"/>
            </w:pPr>
            <w:r w:rsidRPr="00594E75">
              <w:t>work instructions</w:t>
            </w:r>
          </w:p>
          <w:p w:rsidR="00000000" w:rsidRPr="00594E75" w:rsidP="00594E75">
            <w:pPr>
              <w:pStyle w:val="ListBullet"/>
            </w:pPr>
            <w:r w:rsidRPr="00594E75">
              <w:t>standard operating procedures (SOPs)</w:t>
            </w:r>
          </w:p>
          <w:p w:rsidR="00000000" w:rsidRPr="00594E75" w:rsidP="00594E75">
            <w:pPr>
              <w:pStyle w:val="ListBullet"/>
            </w:pPr>
            <w:r w:rsidRPr="00594E75">
              <w:t>safe work method statements (SWMS)</w:t>
            </w:r>
          </w:p>
          <w:p w:rsidR="00000000" w:rsidRPr="00594E75" w:rsidP="00594E75">
            <w:pPr>
              <w:pStyle w:val="ListBullet"/>
            </w:pPr>
            <w:r w:rsidRPr="00594E75">
              <w:t>formulas/recipes</w:t>
            </w:r>
          </w:p>
          <w:p w:rsidR="00000000" w:rsidRPr="00594E75" w:rsidP="00594E75">
            <w:pPr>
              <w:pStyle w:val="ListBullet"/>
            </w:pPr>
            <w:r w:rsidRPr="00594E75">
              <w:t>batch sheets</w:t>
            </w:r>
          </w:p>
          <w:p w:rsidR="00000000" w:rsidRPr="00594E75" w:rsidP="00594E75">
            <w:pPr>
              <w:pStyle w:val="ListBullet"/>
            </w:pPr>
            <w:r w:rsidRPr="00594E75">
              <w:t>temporary instructions</w:t>
            </w:r>
          </w:p>
          <w:p w:rsidR="00000000" w:rsidRPr="00594E75" w:rsidP="00594E75">
            <w:pPr>
              <w:pStyle w:val="ListBullet"/>
            </w:pPr>
            <w:r w:rsidRPr="00594E75">
              <w:t>any similar instructions provided for the smooth running of the plant.</w:t>
            </w:r>
          </w:p>
          <w:p w:rsidR="00000000" w:rsidP="00594E75">
            <w:pPr>
              <w:pStyle w:val="BodyText"/>
              <w:rPr>
                <w:lang w:val="en-NZ"/>
              </w:rPr>
            </w:pPr>
          </w:p>
        </w:tc>
      </w:tr>
      <w:tr w:rsidTr="005E07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594E75" w:rsidP="00594E75">
            <w:pPr>
              <w:pStyle w:val="BodyText"/>
            </w:pPr>
            <w:r w:rsidRPr="00594E75">
              <w:t>Tools and equipment include:</w:t>
            </w:r>
          </w:p>
          <w:p w:rsidR="00000000" w:rsidRPr="00594E75" w:rsidP="00594E75">
            <w:pPr>
              <w:pStyle w:val="ListBullet"/>
            </w:pPr>
            <w:r w:rsidRPr="00594E75">
              <w:t xml:space="preserve">tread application equipment </w:t>
            </w:r>
          </w:p>
          <w:p w:rsidR="00000000" w:rsidRPr="00594E75" w:rsidP="00594E75">
            <w:pPr>
              <w:pStyle w:val="ListBullet"/>
            </w:pPr>
            <w:r w:rsidRPr="00594E75">
              <w:t>ancillary equipment that is integral to the process.</w:t>
            </w:r>
          </w:p>
          <w:p w:rsidR="00000000" w:rsidRPr="00594E75" w:rsidP="00594E75">
            <w:pPr>
              <w:pStyle w:val="BodyText"/>
            </w:pPr>
          </w:p>
          <w:p w:rsidR="00000000" w:rsidRPr="00594E75" w:rsidP="00594E75">
            <w:pPr>
              <w:pStyle w:val="BodyText"/>
            </w:pPr>
            <w:r w:rsidRPr="00594E75">
              <w:t>Additional tools and equipment will be selected as</w:t>
            </w:r>
            <w:r w:rsidRPr="00594E75">
              <w:t xml:space="preserve"> required from:</w:t>
            </w:r>
          </w:p>
          <w:p w:rsidR="00000000" w:rsidRPr="00594E75" w:rsidP="00594E75">
            <w:pPr>
              <w:pStyle w:val="ListBullet"/>
            </w:pPr>
            <w:r w:rsidRPr="00594E75">
              <w:t xml:space="preserve">powered equipment/aids </w:t>
            </w:r>
          </w:p>
          <w:p w:rsidR="00000000" w:rsidRPr="00594E75" w:rsidP="00594E75">
            <w:pPr>
              <w:pStyle w:val="ListBullet"/>
            </w:pPr>
            <w:r w:rsidRPr="00594E75">
              <w:t>hand tools used in this process</w:t>
            </w:r>
          </w:p>
          <w:p w:rsidR="00000000" w:rsidRPr="00594E75" w:rsidP="00594E75">
            <w:pPr>
              <w:pStyle w:val="ListBullet"/>
            </w:pPr>
            <w:r w:rsidRPr="00594E75">
              <w:t>moulds for mould cure process</w:t>
            </w:r>
          </w:p>
          <w:p w:rsidR="00000000" w:rsidRPr="00594E75" w:rsidP="00594E75">
            <w:pPr>
              <w:pStyle w:val="ListBullet"/>
            </w:pPr>
            <w:r w:rsidRPr="00594E75">
              <w:t xml:space="preserve">hoists/lifting equipment not requiring any special permits or licences </w:t>
            </w:r>
          </w:p>
          <w:p w:rsidR="00000000" w:rsidRPr="00594E75" w:rsidP="00594E75">
            <w:pPr>
              <w:pStyle w:val="ListBullet"/>
            </w:pPr>
            <w:r w:rsidRPr="00594E75">
              <w:t>manual handling aids, such as hand carts and trolleys</w:t>
            </w:r>
          </w:p>
          <w:p w:rsidR="00000000" w:rsidRPr="00594E75" w:rsidP="00594E75">
            <w:pPr>
              <w:pStyle w:val="ListBullet"/>
            </w:pPr>
            <w:r w:rsidRPr="00594E75">
              <w:t>relevant personal protective equipment (PPE).</w:t>
            </w:r>
          </w:p>
          <w:p w:rsidR="00000000" w:rsidP="00594E75">
            <w:pPr>
              <w:pStyle w:val="BodyText"/>
              <w:rPr>
                <w:lang w:val="en-NZ"/>
              </w:rPr>
            </w:pPr>
          </w:p>
        </w:tc>
      </w:tr>
      <w:tr w:rsidTr="005E07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94E75" w:rsidP="00594E75">
            <w:pPr>
              <w:pStyle w:val="BodyText"/>
            </w:pPr>
            <w:r w:rsidRPr="00594E75">
              <w:t>Hazards must be identified and controlled. Identifying hazards requires consideration of:</w:t>
            </w:r>
          </w:p>
          <w:p w:rsidR="00000000" w:rsidRPr="00594E75" w:rsidP="00594E75">
            <w:pPr>
              <w:pStyle w:val="ListBullet"/>
            </w:pPr>
            <w:r w:rsidRPr="00594E75">
              <w:t xml:space="preserve">fumes/vapours </w:t>
            </w:r>
          </w:p>
          <w:p w:rsidR="00000000" w:rsidRPr="00594E75" w:rsidP="00594E75">
            <w:pPr>
              <w:pStyle w:val="ListBullet"/>
            </w:pPr>
            <w:r w:rsidRPr="00594E75">
              <w:t>weight, shape, volume of materials to be handled</w:t>
            </w:r>
          </w:p>
          <w:p w:rsidR="00000000" w:rsidRPr="00594E75" w:rsidP="00594E75">
            <w:pPr>
              <w:pStyle w:val="ListBullet"/>
            </w:pPr>
            <w:r w:rsidRPr="00594E75">
              <w:t>hazardous products and materials</w:t>
            </w:r>
          </w:p>
          <w:p w:rsidR="00000000" w:rsidRPr="00594E75" w:rsidP="00594E75">
            <w:pPr>
              <w:pStyle w:val="ListBullet"/>
            </w:pPr>
            <w:r w:rsidRPr="00594E75">
              <w:t>rotational e</w:t>
            </w:r>
            <w:r w:rsidRPr="00594E75">
              <w:t>quipment or vibration</w:t>
            </w:r>
          </w:p>
          <w:p w:rsidR="00000000" w:rsidRPr="00594E75" w:rsidP="00594E75">
            <w:pPr>
              <w:pStyle w:val="ListBullet"/>
            </w:pPr>
            <w:r w:rsidRPr="00594E75">
              <w:t>sharp edges, protrusions or obstructions</w:t>
            </w:r>
          </w:p>
          <w:p w:rsidR="00000000" w:rsidRPr="00594E75" w:rsidP="00594E75">
            <w:pPr>
              <w:pStyle w:val="ListBullet"/>
            </w:pPr>
            <w:r w:rsidRPr="00594E75">
              <w:t>slippery surfaces, spills or leaks</w:t>
            </w:r>
          </w:p>
          <w:p w:rsidR="00000000" w:rsidRPr="00594E75" w:rsidP="00594E75">
            <w:pPr>
              <w:pStyle w:val="ListBullet"/>
            </w:pPr>
            <w:r w:rsidRPr="00594E75">
              <w:t>smoke, dust or other atmospheric hazards</w:t>
            </w:r>
          </w:p>
          <w:p w:rsidR="00000000" w:rsidRPr="00594E75" w:rsidP="00594E75">
            <w:pPr>
              <w:pStyle w:val="ListBullet"/>
            </w:pPr>
            <w:r w:rsidRPr="00594E75">
              <w:t>high temperatures</w:t>
            </w:r>
          </w:p>
          <w:p w:rsidR="00000000" w:rsidRPr="00594E75" w:rsidP="00594E75">
            <w:pPr>
              <w:pStyle w:val="ListBullet"/>
            </w:pPr>
            <w:r w:rsidRPr="00594E75">
              <w:t>electricity</w:t>
            </w:r>
          </w:p>
          <w:p w:rsidR="00000000" w:rsidRPr="00594E75" w:rsidP="00594E75">
            <w:pPr>
              <w:pStyle w:val="ListBullet"/>
            </w:pPr>
            <w:r w:rsidRPr="00594E75">
              <w:t>gas</w:t>
            </w:r>
          </w:p>
          <w:p w:rsidR="00000000" w:rsidRPr="00594E75" w:rsidP="00594E75">
            <w:pPr>
              <w:pStyle w:val="ListBullet"/>
            </w:pPr>
            <w:r w:rsidRPr="00594E75">
              <w:t xml:space="preserve">gases and liquids under pressure </w:t>
            </w:r>
          </w:p>
          <w:p w:rsidR="00000000" w:rsidRPr="00594E75" w:rsidP="00594E75">
            <w:pPr>
              <w:pStyle w:val="ListBullet"/>
            </w:pPr>
            <w:r w:rsidRPr="00594E75">
              <w:t>structural hazards</w:t>
            </w:r>
          </w:p>
          <w:p w:rsidR="00000000" w:rsidRPr="00594E75" w:rsidP="00594E75">
            <w:pPr>
              <w:pStyle w:val="ListBullet"/>
            </w:pPr>
            <w:r w:rsidRPr="00594E75">
              <w:t>equipment failures</w:t>
            </w:r>
          </w:p>
          <w:p w:rsidR="00000000" w:rsidRPr="00594E75" w:rsidP="00594E75">
            <w:pPr>
              <w:pStyle w:val="ListBullet"/>
            </w:pPr>
            <w:r w:rsidRPr="00594E75">
              <w:t>machinery, equipment and product mass</w:t>
            </w:r>
          </w:p>
          <w:p w:rsidR="00000000" w:rsidRPr="00594E75" w:rsidP="00594E75">
            <w:pPr>
              <w:pStyle w:val="ListBullet"/>
            </w:pPr>
            <w:r w:rsidRPr="00594E75">
              <w:t>other hazards that might arise.</w:t>
            </w:r>
          </w:p>
          <w:p w:rsidR="00000000" w:rsidP="00594E75">
            <w:pPr>
              <w:pStyle w:val="BodyText"/>
              <w:rPr>
                <w:lang w:val="en-NZ"/>
              </w:rPr>
            </w:pPr>
          </w:p>
        </w:tc>
      </w:tr>
      <w:tr w:rsidTr="005E07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E75">
            <w:pPr>
              <w:pStyle w:val="BodyText"/>
              <w:rPr>
                <w:lang w:val="en-NZ"/>
              </w:rPr>
            </w:pPr>
            <w:r w:rsidRPr="00594E75">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594E75" w:rsidP="00594E75">
            <w:pPr>
              <w:pStyle w:val="BodyText"/>
            </w:pPr>
            <w:r w:rsidRPr="00594E75">
              <w:t>Routine and non-routine problems must be resolved.</w:t>
            </w:r>
          </w:p>
          <w:p w:rsidR="00000000" w:rsidRPr="00594E75" w:rsidP="00594E75">
            <w:pPr>
              <w:pStyle w:val="BodyText"/>
            </w:pPr>
          </w:p>
          <w:p w:rsidR="00000000" w:rsidRPr="00594E75" w:rsidP="00594E75">
            <w:pPr>
              <w:pStyle w:val="BodyText"/>
            </w:pPr>
            <w:r w:rsidRPr="00594E75">
              <w:t>Non-routine problems must be resolved by applying operational knowledge to develop new solutions, either individually or in collaboration with relevant experts, to:</w:t>
            </w:r>
          </w:p>
          <w:p w:rsidR="00000000" w:rsidRPr="00594E75" w:rsidP="00594E75">
            <w:pPr>
              <w:pStyle w:val="ListBullet"/>
            </w:pPr>
            <w:r w:rsidRPr="00594E75">
              <w:t>determine problems needing action</w:t>
            </w:r>
          </w:p>
          <w:p w:rsidR="00000000" w:rsidRPr="00594E75" w:rsidP="00594E75">
            <w:pPr>
              <w:pStyle w:val="ListBullet"/>
            </w:pPr>
            <w:r w:rsidRPr="00594E75">
              <w:t>determine possible fault causes</w:t>
            </w:r>
          </w:p>
          <w:p w:rsidR="00000000" w:rsidRPr="00594E75" w:rsidP="00594E75">
            <w:pPr>
              <w:pStyle w:val="ListBullet"/>
            </w:pPr>
            <w:r w:rsidRPr="00594E75">
              <w:t>develop solutions to pro</w:t>
            </w:r>
            <w:r w:rsidRPr="00594E75">
              <w:t>blems which do not have a known solution</w:t>
            </w:r>
          </w:p>
          <w:p w:rsidR="00000000" w:rsidRPr="00594E75" w:rsidP="00594E75">
            <w:pPr>
              <w:pStyle w:val="ListBullet"/>
            </w:pPr>
            <w:r w:rsidRPr="00594E75">
              <w:t>follow through items initiated until final resolution has occurred</w:t>
            </w:r>
          </w:p>
          <w:p w:rsidR="00000000" w:rsidRPr="00594E75" w:rsidP="00594E75">
            <w:pPr>
              <w:pStyle w:val="ListBullet"/>
            </w:pPr>
            <w:r w:rsidRPr="00594E75">
              <w:t>report problems outside area of responsibility to designated person.</w:t>
            </w:r>
          </w:p>
          <w:p w:rsidR="00000000" w:rsidRPr="00594E75" w:rsidP="00594E75">
            <w:pPr>
              <w:pStyle w:val="BodyText"/>
            </w:pPr>
          </w:p>
          <w:p w:rsidR="00000000" w:rsidRPr="00594E75" w:rsidP="00594E75">
            <w:pPr>
              <w:pStyle w:val="BodyText"/>
            </w:pPr>
            <w:r w:rsidRPr="00594E75">
              <w:t>Non-routine problems are unexpected problems or variations of previous problem</w:t>
            </w:r>
            <w:r w:rsidRPr="00594E75">
              <w:t>s and include one or more of:</w:t>
            </w:r>
          </w:p>
          <w:p w:rsidR="00000000" w:rsidRPr="00594E75" w:rsidP="00594E75">
            <w:pPr>
              <w:pStyle w:val="ListBullet"/>
            </w:pPr>
            <w:r w:rsidRPr="00594E75">
              <w:t>faulty casings</w:t>
            </w:r>
          </w:p>
          <w:p w:rsidR="00000000" w:rsidRPr="00594E75" w:rsidP="00594E75">
            <w:pPr>
              <w:pStyle w:val="ListBullet"/>
            </w:pPr>
            <w:r w:rsidRPr="00594E75">
              <w:t xml:space="preserve">contamination of materials </w:t>
            </w:r>
          </w:p>
          <w:p w:rsidR="00000000" w:rsidRPr="00594E75" w:rsidP="00594E75">
            <w:pPr>
              <w:pStyle w:val="ListBullet"/>
            </w:pPr>
            <w:r w:rsidRPr="00594E75">
              <w:t>variations in quality</w:t>
            </w:r>
          </w:p>
          <w:p w:rsidR="00000000" w:rsidRPr="00594E75" w:rsidP="00594E75">
            <w:pPr>
              <w:pStyle w:val="ListBullet"/>
            </w:pPr>
            <w:r w:rsidRPr="00594E75">
              <w:t>emergency situations</w:t>
            </w:r>
          </w:p>
          <w:p w:rsidR="00000000" w:rsidRPr="00594E75" w:rsidP="00594E75">
            <w:pPr>
              <w:pStyle w:val="ListBullet"/>
            </w:pPr>
            <w:r w:rsidRPr="00594E75">
              <w:t>intermittent faults.</w:t>
            </w:r>
          </w:p>
          <w:p w:rsidR="00000000" w:rsidRPr="00594E75" w:rsidP="00594E75">
            <w:pPr>
              <w:pStyle w:val="BodyText"/>
            </w:pPr>
          </w:p>
          <w:p w:rsidR="00000000" w:rsidRPr="00594E75" w:rsidP="00594E75">
            <w:pPr>
              <w:pStyle w:val="BodyText"/>
            </w:pPr>
            <w:r w:rsidRPr="00594E75">
              <w:t>Operational knowledge includes one or more of:</w:t>
            </w:r>
          </w:p>
          <w:p w:rsidR="00000000" w:rsidRPr="00594E75" w:rsidP="00594E75">
            <w:pPr>
              <w:pStyle w:val="ListBullet"/>
            </w:pPr>
            <w:r w:rsidRPr="00594E75">
              <w:t>procedures</w:t>
            </w:r>
          </w:p>
          <w:p w:rsidR="00000000" w:rsidRPr="00594E75" w:rsidP="00594E75">
            <w:pPr>
              <w:pStyle w:val="ListBullet"/>
            </w:pPr>
            <w:r w:rsidRPr="00594E75">
              <w:t>training</w:t>
            </w:r>
          </w:p>
          <w:p w:rsidR="00000000" w:rsidRPr="00594E75" w:rsidP="00594E75">
            <w:pPr>
              <w:pStyle w:val="ListBullet"/>
            </w:pPr>
            <w:r w:rsidRPr="00594E75">
              <w:t>technical information, such as journals and engin</w:t>
            </w:r>
            <w:r w:rsidRPr="00594E75">
              <w:t>eering specifications</w:t>
            </w:r>
          </w:p>
          <w:p w:rsidR="00000000" w:rsidRPr="00594E75" w:rsidP="00594E75">
            <w:pPr>
              <w:pStyle w:val="ListBullet"/>
            </w:pPr>
            <w:r w:rsidRPr="00594E75">
              <w:t>remembered experience</w:t>
            </w:r>
          </w:p>
          <w:p w:rsidR="00000000" w:rsidRPr="00594E75" w:rsidP="00594E75">
            <w:pPr>
              <w:pStyle w:val="ListBullet"/>
            </w:pPr>
            <w:r w:rsidRPr="00594E75">
              <w:t>relevant knowledge obtained from appropriate people.</w:t>
            </w:r>
          </w:p>
          <w:p w:rsidR="00000000" w:rsidRPr="00594E75" w:rsidP="00594E75">
            <w:pPr>
              <w:pStyle w:val="BodyText"/>
            </w:pPr>
          </w:p>
          <w:p w:rsidR="00000000" w:rsidRPr="00594E75" w:rsidP="00594E75">
            <w:pPr>
              <w:pStyle w:val="BodyText"/>
            </w:pPr>
            <w:r w:rsidRPr="00594E75">
              <w:t>Routine problems are predictable and have known solutions and include one or more of:</w:t>
            </w:r>
          </w:p>
          <w:p w:rsidR="00000000" w:rsidRPr="00594E75" w:rsidP="00594E75">
            <w:pPr>
              <w:pStyle w:val="ListBullet"/>
            </w:pPr>
            <w:r w:rsidRPr="00594E75">
              <w:t>incorrect tread selected</w:t>
            </w:r>
          </w:p>
          <w:p w:rsidR="00000000" w:rsidRPr="00594E75" w:rsidP="00594E75">
            <w:pPr>
              <w:pStyle w:val="ListBullet"/>
            </w:pPr>
            <w:r w:rsidRPr="00594E75">
              <w:t xml:space="preserve">incorrect tyre inflation pressure </w:t>
            </w:r>
          </w:p>
          <w:p w:rsidR="00000000" w:rsidRPr="00594E75" w:rsidP="00594E75">
            <w:pPr>
              <w:pStyle w:val="ListBullet"/>
            </w:pPr>
            <w:r w:rsidRPr="00594E75">
              <w:t>equipment malfunction</w:t>
            </w:r>
          </w:p>
          <w:p w:rsidR="00000000" w:rsidRPr="00594E75" w:rsidP="00594E75">
            <w:pPr>
              <w:pStyle w:val="ListBullet"/>
            </w:pPr>
            <w:r w:rsidRPr="00594E75">
              <w:t>poorly aligned tread</w:t>
            </w:r>
          </w:p>
          <w:p w:rsidR="00000000" w:rsidRPr="00594E75" w:rsidP="00594E75">
            <w:pPr>
              <w:pStyle w:val="ListBullet"/>
            </w:pPr>
            <w:r w:rsidRPr="00594E75">
              <w:t xml:space="preserve">tread too long/short </w:t>
            </w:r>
          </w:p>
          <w:p w:rsidR="00000000" w:rsidRPr="00594E75" w:rsidP="00594E75">
            <w:pPr>
              <w:pStyle w:val="ListBullet"/>
            </w:pPr>
            <w:r w:rsidRPr="00594E75">
              <w:t>wrong tread profile.</w:t>
            </w:r>
          </w:p>
        </w:tc>
      </w:tr>
    </w:tbl>
    <w:p w:rsidR="00000000" w:rsidRPr="00594E75" w:rsidP="00594E75">
      <w:pPr>
        <w:pStyle w:val="BodyText"/>
      </w:pPr>
    </w:p>
    <w:p w:rsidR="00000000" w:rsidRPr="00594E75" w:rsidP="00594E75">
      <w:pPr>
        <w:pStyle w:val="AllowPageBreak"/>
      </w:pPr>
    </w:p>
    <w:p w:rsidR="00000000" w:rsidRPr="00594E75" w:rsidP="00594E75">
      <w:pPr>
        <w:pStyle w:val="Heading1"/>
      </w:pPr>
      <w:bookmarkStart w:id="9" w:name="O_926212"/>
      <w:bookmarkEnd w:id="9"/>
      <w:r w:rsidRPr="00594E75">
        <w:t>Unit Mapping Information</w:t>
      </w:r>
    </w:p>
    <w:p w:rsidR="00000000" w:rsidRPr="00594E75" w:rsidP="005E0758">
      <w:pPr>
        <w:pStyle w:val="BodyText"/>
      </w:pPr>
      <w:r w:rsidRPr="00594E75">
        <w:t xml:space="preserve">Release 1. Supersedes and is equivalent to PMBPROD325B Lay on tyre retreads   </w:t>
      </w:r>
    </w:p>
    <w:p w:rsidR="00000000" w:rsidRPr="00594E75" w:rsidP="00594E75">
      <w:pPr>
        <w:pStyle w:val="Heading1"/>
      </w:pPr>
      <w:bookmarkStart w:id="10" w:name="O_926205"/>
      <w:bookmarkEnd w:id="10"/>
      <w:r w:rsidRPr="00594E75">
        <w:t>Links</w:t>
      </w:r>
    </w:p>
    <w:p w:rsidR="00000000" w:rsidRPr="00594E75" w:rsidP="005E0758">
      <w:pPr>
        <w:pStyle w:val="BodyText"/>
      </w:pPr>
      <w:r w:rsidRPr="00594E75">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A51540">
        <w:rPr>
          <w:rStyle w:val="Hyperlink"/>
        </w:rPr>
        <w:t>https://vetnet.gov.au/Pages/TrainingDocs.aspx?q=932aacef-7947-4c80-acc6-593719fe4090</w:t>
      </w:r>
      <w:r>
        <w:fldChar w:fldCharType="end"/>
      </w:r>
    </w:p>
    <w:p w:rsidR="00000000" w:rsidRPr="00594E75" w:rsidP="005E0758">
      <w:pPr>
        <w:pStyle w:val="BodyText"/>
        <w:sectPr w:rsidSect="00594E75">
          <w:headerReference w:type="default" r:id="rId10"/>
          <w:footerReference w:type="default" r:id="rId11"/>
          <w:pgSz w:w="11908" w:h="16833"/>
          <w:pgMar w:top="1702" w:right="1418" w:bottom="1702" w:left="1418" w:header="992" w:footer="992" w:gutter="0"/>
          <w:cols w:space="720"/>
          <w:noEndnote/>
          <w:docGrid w:linePitch="299"/>
        </w:sectPr>
      </w:pPr>
    </w:p>
    <w:p w:rsidR="00000000" w:rsidRPr="00594E75" w:rsidP="00594E75">
      <w:pPr>
        <w:pStyle w:val="SuperHeading"/>
      </w:pPr>
      <w:r w:rsidRPr="00594E75">
        <w:t>Assessment Requirements for PMBPROD325 Lay on tyre retreads</w:t>
      </w:r>
    </w:p>
    <w:p w:rsidR="00000000" w:rsidRPr="00594E75" w:rsidP="00594E75">
      <w:pPr>
        <w:pStyle w:val="Heading1"/>
      </w:pPr>
      <w:bookmarkStart w:id="11" w:name="O_926207"/>
      <w:bookmarkEnd w:id="11"/>
      <w:r w:rsidRPr="00594E75">
        <w:t>Modification History</w:t>
      </w:r>
    </w:p>
    <w:p w:rsidR="00000000" w:rsidRPr="00594E75" w:rsidP="005E0758">
      <w:pPr>
        <w:pStyle w:val="BodyText"/>
      </w:pPr>
      <w:r w:rsidRPr="00594E75">
        <w:t xml:space="preserve">Release 1. Supersedes and is equivalent to PMBPROD325B Lay on tyre retreads   </w:t>
      </w:r>
    </w:p>
    <w:p w:rsidR="00000000" w:rsidRPr="00594E75" w:rsidP="00594E75">
      <w:pPr>
        <w:pStyle w:val="Heading1"/>
      </w:pPr>
      <w:bookmarkStart w:id="12" w:name="O_926210"/>
      <w:bookmarkEnd w:id="12"/>
      <w:r w:rsidRPr="00594E75">
        <w:t>Performance Evidence</w:t>
      </w:r>
    </w:p>
    <w:p w:rsidR="00000000" w:rsidRPr="00594E75" w:rsidP="005E0758">
      <w:pPr>
        <w:pStyle w:val="BodyText"/>
      </w:pPr>
      <w:r w:rsidRPr="00594E75">
        <w:t>Evidence required to demonstrate competence in this unit must be relevant to and satisfy the requireme</w:t>
      </w:r>
      <w:r w:rsidRPr="00594E75">
        <w:t>nts of the elements and performance criteria and demonstrate the ability to:</w:t>
      </w:r>
    </w:p>
    <w:p w:rsidR="00000000" w:rsidRPr="00594E75" w:rsidP="00594E75">
      <w:pPr>
        <w:pStyle w:val="ListBullet"/>
      </w:pPr>
      <w:r w:rsidRPr="00594E75">
        <w:t>read and interpret procedures, job specifications, instruments/control panels, material labels and safety data sheets (SDS)</w:t>
      </w:r>
    </w:p>
    <w:p w:rsidR="00000000" w:rsidRPr="00594E75" w:rsidP="00594E75">
      <w:pPr>
        <w:pStyle w:val="ListBullet"/>
      </w:pPr>
      <w:r w:rsidRPr="00594E75">
        <w:t xml:space="preserve">set up equipment and materials to meet specifications </w:t>
      </w:r>
    </w:p>
    <w:p w:rsidR="00000000" w:rsidRPr="00594E75" w:rsidP="00594E75">
      <w:pPr>
        <w:pStyle w:val="ListBullet"/>
      </w:pPr>
      <w:r w:rsidRPr="00594E75">
        <w:t xml:space="preserve">start up and operate the equipment </w:t>
      </w:r>
    </w:p>
    <w:p w:rsidR="00000000" w:rsidRPr="00594E75" w:rsidP="00594E75">
      <w:pPr>
        <w:pStyle w:val="ListBullet"/>
      </w:pPr>
      <w:r w:rsidRPr="00594E75">
        <w:t>monitor key variables, including:</w:t>
      </w:r>
    </w:p>
    <w:p w:rsidR="00000000" w:rsidRPr="00594E75" w:rsidP="00594E75">
      <w:pPr>
        <w:pStyle w:val="ListBullet2"/>
      </w:pPr>
      <w:r w:rsidRPr="00594E75">
        <w:t xml:space="preserve">speed </w:t>
      </w:r>
    </w:p>
    <w:p w:rsidR="00000000" w:rsidRPr="00594E75" w:rsidP="00594E75">
      <w:pPr>
        <w:pStyle w:val="ListBullet2"/>
      </w:pPr>
      <w:r w:rsidRPr="00594E75">
        <w:t>pressure</w:t>
      </w:r>
    </w:p>
    <w:p w:rsidR="00000000" w:rsidRPr="00594E75" w:rsidP="00594E75">
      <w:pPr>
        <w:pStyle w:val="ListBullet2"/>
      </w:pPr>
      <w:r w:rsidRPr="00594E75">
        <w:t>colour</w:t>
      </w:r>
    </w:p>
    <w:p w:rsidR="00000000" w:rsidRPr="00594E75" w:rsidP="00594E75">
      <w:pPr>
        <w:pStyle w:val="ListBullet2"/>
      </w:pPr>
      <w:r w:rsidRPr="00594E75">
        <w:t xml:space="preserve">tyre components </w:t>
      </w:r>
    </w:p>
    <w:p w:rsidR="00000000" w:rsidRPr="00594E75" w:rsidP="00594E75">
      <w:pPr>
        <w:pStyle w:val="ListBullet2"/>
      </w:pPr>
      <w:r w:rsidRPr="00594E75">
        <w:t>tread alignment</w:t>
      </w:r>
    </w:p>
    <w:p w:rsidR="00000000" w:rsidRPr="00594E75" w:rsidP="00594E75">
      <w:pPr>
        <w:pStyle w:val="ListBullet2"/>
      </w:pPr>
      <w:r w:rsidRPr="00594E75">
        <w:t>product integrity and general conformance to specification</w:t>
      </w:r>
    </w:p>
    <w:p w:rsidR="00000000" w:rsidRPr="00594E75" w:rsidP="00594E75">
      <w:pPr>
        <w:pStyle w:val="ListBullet"/>
      </w:pPr>
      <w:r w:rsidRPr="00594E75">
        <w:t xml:space="preserve">make adjustments to remedy faults and non-conformity </w:t>
      </w:r>
    </w:p>
    <w:p w:rsidR="00000000" w:rsidRPr="00594E75" w:rsidP="00594E75">
      <w:pPr>
        <w:pStyle w:val="ListBullet"/>
      </w:pPr>
      <w:r w:rsidRPr="00594E75">
        <w:t>safely shut down equipment in normal and abnormal circumstances</w:t>
      </w:r>
    </w:p>
    <w:p w:rsidR="00000000" w:rsidRPr="00594E75" w:rsidP="00594E75">
      <w:pPr>
        <w:pStyle w:val="ListBullet"/>
      </w:pPr>
      <w:r w:rsidRPr="00594E75">
        <w:t xml:space="preserve">leave machine in appropriate condition with any required locks, tags or notices </w:t>
      </w:r>
    </w:p>
    <w:p w:rsidR="00000000" w:rsidRPr="00594E75" w:rsidP="00594E75">
      <w:pPr>
        <w:pStyle w:val="ListBullet"/>
      </w:pPr>
      <w:r w:rsidRPr="00594E75">
        <w:t>identify hazards and apply relevant hazard controls</w:t>
      </w:r>
    </w:p>
    <w:p w:rsidR="00000000" w:rsidRPr="00594E75" w:rsidP="00594E75">
      <w:pPr>
        <w:pStyle w:val="ListBullet"/>
      </w:pPr>
      <w:r w:rsidRPr="00594E75">
        <w:t>apply safety procedures</w:t>
      </w:r>
    </w:p>
    <w:p w:rsidR="00000000" w:rsidRPr="00594E75" w:rsidP="00594E75">
      <w:pPr>
        <w:pStyle w:val="ListBullet"/>
      </w:pPr>
      <w:r w:rsidRPr="00594E75">
        <w:t>apply housekeeping procedures</w:t>
      </w:r>
    </w:p>
    <w:p w:rsidR="00000000" w:rsidRPr="00594E75" w:rsidP="00594E75">
      <w:pPr>
        <w:pStyle w:val="ListBullet"/>
      </w:pPr>
      <w:r w:rsidRPr="00594E75">
        <w:t>apply</w:t>
      </w:r>
      <w:r w:rsidRPr="00594E75">
        <w:t xml:space="preserve"> waste management procedures</w:t>
      </w:r>
    </w:p>
    <w:p w:rsidR="00000000" w:rsidRPr="00594E75" w:rsidP="00594E75">
      <w:pPr>
        <w:pStyle w:val="ListBullet"/>
      </w:pPr>
      <w:r w:rsidRPr="00594E75">
        <w:t>recognise early warning signs of equipment/processes needing attention or with potential problems</w:t>
      </w:r>
    </w:p>
    <w:p w:rsidR="00000000" w:rsidRPr="00594E75" w:rsidP="00594E75">
      <w:pPr>
        <w:pStyle w:val="ListBullet"/>
      </w:pPr>
      <w:r w:rsidRPr="00594E75">
        <w:t>distinguish between causes of problems, including:</w:t>
      </w:r>
    </w:p>
    <w:p w:rsidR="00000000" w:rsidRPr="00594E75" w:rsidP="00594E75">
      <w:pPr>
        <w:pStyle w:val="ListBullet2"/>
      </w:pPr>
      <w:r w:rsidRPr="00594E75">
        <w:t>operational problems</w:t>
      </w:r>
    </w:p>
    <w:p w:rsidR="00000000" w:rsidRPr="00594E75" w:rsidP="00594E75">
      <w:pPr>
        <w:pStyle w:val="ListBullet2"/>
      </w:pPr>
      <w:r w:rsidRPr="00594E75">
        <w:t>instrument failure/malfunction</w:t>
      </w:r>
    </w:p>
    <w:p w:rsidR="00000000" w:rsidRPr="00594E75" w:rsidP="00594E75">
      <w:pPr>
        <w:pStyle w:val="ListBullet2"/>
      </w:pPr>
      <w:r w:rsidRPr="00594E75">
        <w:t>electrical failure/malfunction</w:t>
      </w:r>
    </w:p>
    <w:p w:rsidR="00000000" w:rsidRPr="00594E75" w:rsidP="00594E75">
      <w:pPr>
        <w:pStyle w:val="ListBullet2"/>
      </w:pPr>
      <w:r w:rsidRPr="00594E75">
        <w:t>mechanical failure/malfunction</w:t>
      </w:r>
    </w:p>
    <w:p w:rsidR="00000000" w:rsidRPr="00594E75" w:rsidP="00594E75">
      <w:pPr>
        <w:pStyle w:val="ListBullet2"/>
      </w:pPr>
      <w:r w:rsidRPr="00594E75">
        <w:t>wrong readings</w:t>
      </w:r>
    </w:p>
    <w:p w:rsidR="00000000" w:rsidRPr="00594E75" w:rsidP="00594E75">
      <w:pPr>
        <w:pStyle w:val="ListBullet2"/>
      </w:pPr>
      <w:r w:rsidRPr="00594E75">
        <w:t>equipment design deficiencies</w:t>
      </w:r>
    </w:p>
    <w:p w:rsidR="00000000" w:rsidRPr="00594E75" w:rsidP="00594E75">
      <w:pPr>
        <w:pStyle w:val="ListBullet2"/>
      </w:pPr>
      <w:r w:rsidRPr="00594E75">
        <w:t xml:space="preserve">materials properties </w:t>
      </w:r>
    </w:p>
    <w:p w:rsidR="00000000" w:rsidRPr="00594E75" w:rsidP="00594E75">
      <w:pPr>
        <w:pStyle w:val="ListBullet2"/>
      </w:pPr>
      <w:r w:rsidRPr="00594E75">
        <w:t xml:space="preserve">process variables </w:t>
      </w:r>
    </w:p>
    <w:p w:rsidR="00000000" w:rsidRPr="00594E75" w:rsidP="00594E75">
      <w:pPr>
        <w:pStyle w:val="ListBullet2"/>
      </w:pPr>
      <w:r w:rsidRPr="00594E75">
        <w:t>raw material variations/contamination</w:t>
      </w:r>
    </w:p>
    <w:p w:rsidR="00000000" w:rsidRPr="00594E75" w:rsidP="00594E75">
      <w:pPr>
        <w:pStyle w:val="ListBullet2"/>
      </w:pPr>
      <w:r w:rsidRPr="00594E75">
        <w:t>process abnormalities</w:t>
      </w:r>
    </w:p>
    <w:p w:rsidR="00000000" w:rsidRPr="00594E75" w:rsidP="00594E75">
      <w:pPr>
        <w:pStyle w:val="ListBullet2"/>
      </w:pPr>
      <w:r w:rsidRPr="00594E75">
        <w:t xml:space="preserve">procedural errors </w:t>
      </w:r>
    </w:p>
    <w:p w:rsidR="00000000" w:rsidRPr="00594E75" w:rsidP="00594E75">
      <w:pPr>
        <w:pStyle w:val="ListBullet"/>
      </w:pPr>
      <w:r w:rsidRPr="00594E75">
        <w:t>recognise and prioritise pro</w:t>
      </w:r>
      <w:r w:rsidRPr="00594E75">
        <w:t>blems requiring action</w:t>
      </w:r>
    </w:p>
    <w:p w:rsidR="00000000" w:rsidRPr="00594E75" w:rsidP="00594E75">
      <w:pPr>
        <w:pStyle w:val="ListBullet"/>
      </w:pPr>
      <w:r w:rsidRPr="00594E75">
        <w:t xml:space="preserve">resolve routine and non-routine problems </w:t>
      </w:r>
    </w:p>
    <w:p w:rsidR="00000000" w:rsidRPr="00594E75" w:rsidP="00594E75">
      <w:pPr>
        <w:pStyle w:val="ListBullet"/>
      </w:pPr>
      <w:r w:rsidRPr="00594E75">
        <w:t>communicate effectively with team/work group and supervisors</w:t>
      </w:r>
    </w:p>
    <w:p w:rsidR="00000000" w:rsidRPr="00594E75" w:rsidP="00594E75">
      <w:pPr>
        <w:pStyle w:val="ListBullet"/>
      </w:pPr>
      <w:r w:rsidRPr="00594E75">
        <w:t>complete workplace records</w:t>
      </w:r>
    </w:p>
    <w:p w:rsidR="00000000" w:rsidRPr="00594E75" w:rsidP="00594E75">
      <w:pPr>
        <w:pStyle w:val="ListBullet"/>
      </w:pPr>
      <w:r w:rsidRPr="00594E75">
        <w:t>do basic arithmetical manipulations, including additions, subtractions, divisions, fractions and percentages.</w:t>
      </w:r>
    </w:p>
    <w:p w:rsidR="00000000" w:rsidRPr="00594E75" w:rsidP="00594E75">
      <w:pPr>
        <w:pStyle w:val="AllowPageBreak"/>
      </w:pPr>
    </w:p>
    <w:p w:rsidR="00000000" w:rsidRPr="00594E75" w:rsidP="00594E75">
      <w:pPr>
        <w:pStyle w:val="Heading1"/>
      </w:pPr>
      <w:bookmarkStart w:id="13" w:name="O_926209"/>
      <w:bookmarkEnd w:id="13"/>
      <w:r w:rsidRPr="00594E75">
        <w:t>Knowledge Evidence</w:t>
      </w:r>
    </w:p>
    <w:p w:rsidR="00000000" w:rsidRPr="00594E75" w:rsidP="005E0758">
      <w:pPr>
        <w:pStyle w:val="BodyText"/>
      </w:pPr>
      <w:r w:rsidRPr="00594E75">
        <w:t>Must provide evidence that demonstrates knowledge relevant to their job sufficient to operate independently an</w:t>
      </w:r>
      <w:r w:rsidRPr="00594E75">
        <w:t>d to solve routine and non-routine problems, including knowledge of:</w:t>
      </w:r>
    </w:p>
    <w:p w:rsidR="00000000" w:rsidRPr="00594E75" w:rsidP="00594E75">
      <w:pPr>
        <w:pStyle w:val="ListBullet"/>
      </w:pPr>
      <w:r w:rsidRPr="00594E75">
        <w:t>function and operating principles of retread laying processes, equipment, machine components and ancillary equipment</w:t>
      </w:r>
    </w:p>
    <w:p w:rsidR="00000000" w:rsidRPr="00594E75" w:rsidP="00594E75">
      <w:pPr>
        <w:pStyle w:val="ListBullet"/>
      </w:pPr>
      <w:r w:rsidRPr="00594E75">
        <w:t>impact of variations in machine process conditions and materials on p</w:t>
      </w:r>
      <w:r w:rsidRPr="00594E75">
        <w:t xml:space="preserve">roduct quality and production output </w:t>
      </w:r>
    </w:p>
    <w:p w:rsidR="00000000" w:rsidRPr="00594E75" w:rsidP="00594E75">
      <w:pPr>
        <w:pStyle w:val="ListBullet"/>
      </w:pPr>
      <w:r w:rsidRPr="00594E75">
        <w:t>impact of tyre size, faulty tyres, speed rating, finished and second hand tyres, and aspect ratio markings of tyres on product quality and production output</w:t>
      </w:r>
    </w:p>
    <w:p w:rsidR="00000000" w:rsidRPr="00594E75" w:rsidP="00594E75">
      <w:pPr>
        <w:pStyle w:val="ListBullet"/>
      </w:pPr>
      <w:r w:rsidRPr="00594E75">
        <w:t>factors which may affect product quality or production output</w:t>
      </w:r>
      <w:r w:rsidRPr="00594E75">
        <w:t xml:space="preserve"> and appropriate remedies</w:t>
      </w:r>
    </w:p>
    <w:p w:rsidR="00000000" w:rsidRPr="00594E75" w:rsidP="00594E75">
      <w:pPr>
        <w:pStyle w:val="ListBullet"/>
      </w:pPr>
      <w:r w:rsidRPr="00594E75">
        <w:t xml:space="preserve">retread laying cycle, process steps and changes to materials at various stages of production for: </w:t>
      </w:r>
    </w:p>
    <w:p w:rsidR="00000000" w:rsidRPr="00594E75" w:rsidP="00594E75">
      <w:pPr>
        <w:pStyle w:val="ListBullet2"/>
      </w:pPr>
      <w:r w:rsidRPr="00594E75">
        <w:t>pre-cured retread</w:t>
      </w:r>
    </w:p>
    <w:p w:rsidR="00000000" w:rsidRPr="00594E75" w:rsidP="00594E75">
      <w:pPr>
        <w:pStyle w:val="ListBullet2"/>
      </w:pPr>
      <w:r w:rsidRPr="00594E75">
        <w:t>green retread</w:t>
      </w:r>
    </w:p>
    <w:p w:rsidR="00000000" w:rsidRPr="00594E75" w:rsidP="00594E75">
      <w:pPr>
        <w:pStyle w:val="ListBullet"/>
      </w:pPr>
      <w:r w:rsidRPr="00594E75">
        <w:t xml:space="preserve">quality requirements at each production stage </w:t>
      </w:r>
    </w:p>
    <w:p w:rsidR="00000000" w:rsidRPr="00594E75" w:rsidP="00594E75">
      <w:pPr>
        <w:pStyle w:val="ListBullet"/>
      </w:pPr>
      <w:r w:rsidRPr="00594E75">
        <w:t>common adjustments in process variables and their impact on product quality and production output</w:t>
      </w:r>
    </w:p>
    <w:p w:rsidR="00000000" w:rsidRPr="00594E75" w:rsidP="00594E75">
      <w:pPr>
        <w:pStyle w:val="ListBullet"/>
      </w:pPr>
      <w:r w:rsidRPr="00594E75">
        <w:t>impact of variations in raw materials and equipment operation in relation to final product</w:t>
      </w:r>
    </w:p>
    <w:p w:rsidR="00000000" w:rsidRPr="00594E75" w:rsidP="00594E75">
      <w:pPr>
        <w:pStyle w:val="ListBullet"/>
      </w:pPr>
      <w:r w:rsidRPr="00594E75">
        <w:t>routine and non-routine problems that may arise, the range of possi</w:t>
      </w:r>
      <w:r w:rsidRPr="00594E75">
        <w:t>ble causes and appropriate actions</w:t>
      </w:r>
    </w:p>
    <w:p w:rsidR="00000000" w:rsidRPr="00594E75" w:rsidP="00594E75">
      <w:pPr>
        <w:pStyle w:val="ListBullet"/>
      </w:pPr>
      <w:r w:rsidRPr="00594E75">
        <w:t>organisation procedures relevant to the work environment/job role</w:t>
      </w:r>
    </w:p>
    <w:p w:rsidR="00000000" w:rsidRPr="00594E75" w:rsidP="00594E75">
      <w:pPr>
        <w:pStyle w:val="ListBullet"/>
      </w:pPr>
      <w:r w:rsidRPr="00594E75">
        <w:t>hierarchy of control</w:t>
      </w:r>
    </w:p>
    <w:p w:rsidR="00000000" w:rsidRPr="00594E75" w:rsidP="00594E75">
      <w:pPr>
        <w:pStyle w:val="ListBullet"/>
      </w:pPr>
      <w:r w:rsidRPr="00594E75">
        <w:t>hazards that may arise in the job/work environment and:</w:t>
      </w:r>
    </w:p>
    <w:p w:rsidR="00000000" w:rsidRPr="00594E75" w:rsidP="00594E75">
      <w:pPr>
        <w:pStyle w:val="ListBullet2"/>
      </w:pPr>
      <w:r w:rsidRPr="00594E75">
        <w:t xml:space="preserve">their possible causes </w:t>
      </w:r>
    </w:p>
    <w:p w:rsidR="00000000" w:rsidRPr="00594E75" w:rsidP="00594E75">
      <w:pPr>
        <w:pStyle w:val="ListBullet2"/>
      </w:pPr>
      <w:r w:rsidRPr="00594E75">
        <w:t>potential consequences</w:t>
      </w:r>
    </w:p>
    <w:p w:rsidR="00000000" w:rsidRPr="00594E75" w:rsidP="00594E75">
      <w:pPr>
        <w:pStyle w:val="ListBullet2"/>
      </w:pPr>
      <w:r w:rsidRPr="00594E75">
        <w:t>appropriate risk controls.</w:t>
      </w:r>
    </w:p>
    <w:p w:rsidR="00000000" w:rsidRPr="00594E75" w:rsidP="00594E75">
      <w:pPr>
        <w:pStyle w:val="AllowPageBreak"/>
      </w:pPr>
    </w:p>
    <w:p w:rsidR="00000000" w:rsidRPr="00594E75" w:rsidP="00594E75">
      <w:pPr>
        <w:pStyle w:val="Heading1"/>
      </w:pPr>
      <w:bookmarkStart w:id="14" w:name="O_926208"/>
      <w:bookmarkEnd w:id="14"/>
      <w:r w:rsidRPr="00594E75">
        <w:t>Assessment Conditions</w:t>
      </w:r>
    </w:p>
    <w:p w:rsidR="00000000" w:rsidRPr="00594E75" w:rsidP="00594E75">
      <w:pPr>
        <w:pStyle w:val="ListBullet"/>
      </w:pPr>
      <w:r w:rsidRPr="00594E75">
        <w:t xml:space="preserve">The unit should be assessed holistically and the judgement of competence shall be based on a holistic assessment of the evidence. </w:t>
      </w:r>
    </w:p>
    <w:p w:rsidR="00000000" w:rsidRPr="00594E75" w:rsidP="00594E75">
      <w:pPr>
        <w:pStyle w:val="ListBullet"/>
      </w:pPr>
      <w:r w:rsidRPr="00594E75">
        <w:t>In all plants it may be appropriate to assess this unit concurrently with units such as:</w:t>
      </w:r>
    </w:p>
    <w:p w:rsidR="00000000" w:rsidRPr="00594E75" w:rsidP="00594E75">
      <w:pPr>
        <w:pStyle w:val="ListBullet2"/>
      </w:pPr>
      <w:r w:rsidRPr="00594E75">
        <w:t>teamwork</w:t>
      </w:r>
    </w:p>
    <w:p w:rsidR="00000000" w:rsidRPr="00594E75" w:rsidP="00594E75">
      <w:pPr>
        <w:pStyle w:val="ListBullet2"/>
      </w:pPr>
      <w:r w:rsidRPr="00594E75">
        <w:t>communication.</w:t>
      </w:r>
    </w:p>
    <w:p w:rsidR="00000000" w:rsidRPr="00594E75" w:rsidP="00594E75">
      <w:pPr>
        <w:pStyle w:val="ListBullet"/>
      </w:pPr>
      <w:r w:rsidRPr="00594E75">
        <w:t>The collection of performance evidence:</w:t>
      </w:r>
    </w:p>
    <w:p w:rsidR="00000000" w:rsidRPr="00594E75" w:rsidP="00594E75">
      <w:pPr>
        <w:pStyle w:val="ListBullet2"/>
      </w:pPr>
      <w:r w:rsidRPr="00594E75">
        <w:t>should occur over a range of situations which include typical disruptions to normal, smooth operation of an operating plant</w:t>
      </w:r>
    </w:p>
    <w:p w:rsidR="00000000" w:rsidRPr="00594E75" w:rsidP="00594E75">
      <w:pPr>
        <w:pStyle w:val="ListBullet2"/>
      </w:pPr>
      <w:r w:rsidRPr="00594E75">
        <w:t>will typically include a supervisor/third-party report or other e</w:t>
      </w:r>
      <w:r w:rsidRPr="00594E75">
        <w:t xml:space="preserve">vidence, focusing on consistent performance and problem recognition and solving. A supervisor/third-party report must be prepared by someone who has a direct, relevant, current relationship with the person being assessed and who is in a position to form a </w:t>
      </w:r>
      <w:r w:rsidRPr="00594E75">
        <w:t xml:space="preserve">judgement on workplace performance relevant to the unit of competency </w:t>
      </w:r>
    </w:p>
    <w:p w:rsidR="00000000" w:rsidRPr="00594E75" w:rsidP="00594E75">
      <w:pPr>
        <w:pStyle w:val="ListBullet2"/>
      </w:pPr>
      <w:r w:rsidRPr="00594E75">
        <w:t>must include the use of an appropriate industrial item of equipment requiring demonstration of operation, start and stop procedures and responding to problems</w:t>
      </w:r>
    </w:p>
    <w:p w:rsidR="00000000" w:rsidRPr="00594E75" w:rsidP="00594E75">
      <w:pPr>
        <w:pStyle w:val="ListBullet2"/>
      </w:pPr>
      <w:r w:rsidRPr="00594E75">
        <w:t>may use industry-based sim</w:t>
      </w:r>
      <w:r w:rsidRPr="00594E75">
        <w:t>ulation for all or part of the unit particularly where safety, lack of opportunity or significant cost is an issue.</w:t>
      </w:r>
    </w:p>
    <w:p w:rsidR="00000000" w:rsidRPr="00594E75" w:rsidP="00594E75">
      <w:pPr>
        <w:pStyle w:val="ListBullet"/>
      </w:pPr>
      <w:r w:rsidRPr="00594E75">
        <w:t>Assessment should occur in operational workplace situations. Where this is not possible or where personal safety or environmental damage ar</w:t>
      </w:r>
      <w:r w:rsidRPr="00594E75">
        <w:t>e limiting factors assessment must occur in a sufficiently rigorous simulated environment that reflects realistic operational workplace conditions. This must cover all aspects of workplace performance, including environment, task skills, task management sk</w:t>
      </w:r>
      <w:r w:rsidRPr="00594E75">
        <w:t xml:space="preserve">ills, contingency </w:t>
      </w:r>
      <w:r w:rsidRPr="00594E75">
        <w:t>management skills and job role environment skills.</w:t>
      </w:r>
    </w:p>
    <w:p w:rsidR="00000000" w:rsidRPr="00594E75" w:rsidP="00594E75">
      <w:pPr>
        <w:pStyle w:val="ListBullet"/>
      </w:pPr>
      <w:r w:rsidRPr="00594E75">
        <w:t xml:space="preserve">Assessment in a simulated environment should use evidence collected from demonstration of skills and one or more of: </w:t>
      </w:r>
    </w:p>
    <w:p w:rsidR="00000000" w:rsidRPr="00594E75" w:rsidP="00594E75">
      <w:pPr>
        <w:pStyle w:val="ListBullet2"/>
      </w:pPr>
      <w:r w:rsidRPr="00594E75">
        <w:t>walk-throughs</w:t>
      </w:r>
    </w:p>
    <w:p w:rsidR="00000000" w:rsidRPr="00594E75" w:rsidP="00594E75">
      <w:pPr>
        <w:pStyle w:val="ListBullet2"/>
      </w:pPr>
      <w:r w:rsidRPr="00594E75">
        <w:t>pilot plant operation</w:t>
      </w:r>
    </w:p>
    <w:p w:rsidR="00000000" w:rsidRPr="00594E75" w:rsidP="00594E75">
      <w:pPr>
        <w:pStyle w:val="ListBullet2"/>
      </w:pPr>
      <w:r w:rsidRPr="00594E75">
        <w:t xml:space="preserve">industry-based case studies/scenarios </w:t>
      </w:r>
    </w:p>
    <w:p w:rsidR="00000000" w:rsidRPr="00594E75" w:rsidP="00594E75">
      <w:pPr>
        <w:pStyle w:val="ListBullet2"/>
      </w:pPr>
      <w:r w:rsidRPr="00594E75">
        <w:t>‘what ifs’.</w:t>
      </w:r>
    </w:p>
    <w:p w:rsidR="00000000" w:rsidRPr="00594E75" w:rsidP="00594E75">
      <w:pPr>
        <w:pStyle w:val="ListBullet"/>
      </w:pPr>
      <w:r w:rsidRPr="00594E75">
        <w:t>Knowledge evidence may be collected concurrently with performance evidence or through an independent process, such as workbooks, written assessments or interviews.</w:t>
      </w:r>
    </w:p>
    <w:p w:rsidR="00000000" w:rsidRPr="00594E75" w:rsidP="00594E75">
      <w:pPr>
        <w:pStyle w:val="ListBullet"/>
      </w:pPr>
      <w:r w:rsidRPr="00594E75">
        <w:t>Assessment processes and techniques must</w:t>
      </w:r>
      <w:r w:rsidRPr="00594E75">
        <w:t xml:space="preserve"> be appropriate to the language, literacy and numeracy requirements of the work being performed and the needs of the candidate.</w:t>
      </w:r>
    </w:p>
    <w:p w:rsidR="00000000" w:rsidRPr="00594E75" w:rsidP="00594E75">
      <w:pPr>
        <w:pStyle w:val="ListBullet"/>
      </w:pPr>
      <w:r w:rsidRPr="00594E75">
        <w:t xml:space="preserve">Conditions for assessment must include access to all tools, equipment, materials and documentation required, including relevant </w:t>
      </w:r>
      <w:r w:rsidRPr="00594E75">
        <w:t>workplace procedures, product and manufacturing specifications associated with this unit.</w:t>
      </w:r>
    </w:p>
    <w:p w:rsidR="00000000" w:rsidRPr="00594E75" w:rsidP="00594E75">
      <w:pPr>
        <w:pStyle w:val="ListBullet"/>
      </w:pPr>
      <w:r w:rsidRPr="00594E75">
        <w:t>The regulatory framework will be reflected in workplace policies and procedures and is not required to be independently assessed.</w:t>
      </w:r>
    </w:p>
    <w:p w:rsidR="00000000" w:rsidRPr="00594E75" w:rsidP="00594E75">
      <w:pPr>
        <w:pStyle w:val="ListBullet"/>
      </w:pPr>
      <w:r w:rsidRPr="00594E75">
        <w:t>Foundation skills are integral to co</w:t>
      </w:r>
      <w:r w:rsidRPr="00594E75">
        <w:t>mpetent performance of the unit and should not be assessed separately.</w:t>
      </w:r>
    </w:p>
    <w:p w:rsidR="00000000" w:rsidRPr="00594E75" w:rsidP="00594E75">
      <w:pPr>
        <w:pStyle w:val="ListBullet"/>
      </w:pPr>
      <w:r w:rsidRPr="00594E75">
        <w:t>Assessors must satisfy the assessor competency requirements that are in place at the time of the assessment as set by the VET regulator.</w:t>
      </w:r>
    </w:p>
    <w:p w:rsidR="00000000" w:rsidRPr="00594E75" w:rsidP="00594E75">
      <w:pPr>
        <w:pStyle w:val="ListBullet"/>
      </w:pPr>
      <w:r w:rsidRPr="00594E75">
        <w:t>In addition the assessor or anyone acting in sub</w:t>
      </w:r>
      <w:r w:rsidRPr="00594E75">
        <w:t xml:space="preserve">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594E75" w:rsidP="00594E75">
      <w:pPr>
        <w:pStyle w:val="ListBullet"/>
      </w:pPr>
      <w:r w:rsidRPr="00594E75">
        <w:t>Technical</w:t>
      </w:r>
      <w:r w:rsidRPr="00594E75">
        <w:t xml:space="preserve"> competence can be demonstrated through one or more of:</w:t>
      </w:r>
    </w:p>
    <w:p w:rsidR="00000000" w:rsidRPr="00594E75" w:rsidP="00594E75">
      <w:pPr>
        <w:pStyle w:val="ListBullet2"/>
      </w:pPr>
      <w:r w:rsidRPr="00594E75">
        <w:t xml:space="preserve">relevant VET or other qualification/Statement of Attainment </w:t>
      </w:r>
    </w:p>
    <w:p w:rsidR="00000000" w:rsidRPr="00594E75" w:rsidP="00594E75">
      <w:pPr>
        <w:pStyle w:val="ListBullet2"/>
      </w:pPr>
      <w:r w:rsidRPr="00594E75">
        <w:t xml:space="preserve">appropriate workplace experience undertaking the type of work being assessed under routine and non-routine conditions </w:t>
      </w:r>
    </w:p>
    <w:p w:rsidR="00000000" w:rsidRPr="00594E75" w:rsidP="00594E75">
      <w:pPr>
        <w:pStyle w:val="ListBullet2"/>
      </w:pPr>
      <w:r w:rsidRPr="00594E75">
        <w:t>appropriate workpla</w:t>
      </w:r>
      <w:r w:rsidRPr="00594E75">
        <w:t>ce experience supervising/evaluating the type of work being assessed under routine and non-routine conditions</w:t>
      </w:r>
    </w:p>
    <w:p w:rsidR="00000000" w:rsidRPr="00594E75" w:rsidP="00594E75">
      <w:pPr>
        <w:pStyle w:val="ListBullet"/>
      </w:pPr>
      <w:r w:rsidRPr="00594E75">
        <w:t>Currency can be demonstrated through one or more of:</w:t>
      </w:r>
    </w:p>
    <w:p w:rsidR="00000000" w:rsidRPr="00594E75" w:rsidP="00594E75">
      <w:pPr>
        <w:pStyle w:val="ListBullet2"/>
      </w:pPr>
      <w:r w:rsidRPr="00594E75">
        <w:t xml:space="preserve">being currently employed undertaking the type of work being assessed </w:t>
      </w:r>
    </w:p>
    <w:p w:rsidR="00000000" w:rsidRPr="00594E75" w:rsidP="00594E75">
      <w:pPr>
        <w:pStyle w:val="ListBullet2"/>
      </w:pPr>
      <w:r w:rsidRPr="00594E75">
        <w:t xml:space="preserve">being employed by the organisation undertaking the type of work being assessed and having maintained currency in accordance with that organisation’s policies and procedures </w:t>
      </w:r>
    </w:p>
    <w:p w:rsidR="00000000" w:rsidRPr="00594E75" w:rsidP="00594E75">
      <w:pPr>
        <w:pStyle w:val="ListBullet2"/>
      </w:pPr>
      <w:r w:rsidRPr="00594E75">
        <w:t>having consulted/had contact with an organisation undertaking the type of work bei</w:t>
      </w:r>
      <w:r w:rsidRPr="00594E75">
        <w:t xml:space="preserve">ng assessed within the last twelve months, the consultation/contact being related to assessment </w:t>
      </w:r>
    </w:p>
    <w:p w:rsidR="00000000" w:rsidRPr="00594E75" w:rsidP="00594E75">
      <w:pPr>
        <w:pStyle w:val="ListBullet2"/>
      </w:pPr>
      <w:r w:rsidRPr="00594E75">
        <w:t xml:space="preserve">conducting on the job training/assessments of the type of work being assessed </w:t>
      </w:r>
    </w:p>
    <w:p w:rsidR="00000000" w:rsidRPr="00594E75" w:rsidP="00594E75">
      <w:pPr>
        <w:pStyle w:val="ListBullet2"/>
      </w:pPr>
      <w:r w:rsidRPr="00594E75">
        <w:t>being an active member of a relevant professional body and participating in acti</w:t>
      </w:r>
      <w:r w:rsidRPr="00594E75">
        <w:t>vities relevant to the assessment of this type of work.</w:t>
      </w:r>
    </w:p>
    <w:p w:rsidR="00000000" w:rsidRPr="00594E75" w:rsidP="00594E75">
      <w:pPr>
        <w:pStyle w:val="AllowPageBreak"/>
      </w:pPr>
    </w:p>
    <w:p w:rsidR="00000000" w:rsidRPr="00594E75" w:rsidP="00594E75">
      <w:pPr>
        <w:pStyle w:val="Heading1"/>
      </w:pPr>
      <w:bookmarkStart w:id="15" w:name="O_926206"/>
      <w:bookmarkEnd w:id="15"/>
      <w:r w:rsidRPr="00594E75">
        <w:t>Links</w:t>
      </w:r>
    </w:p>
    <w:p w:rsidR="00000000" w:rsidRPr="00594E75" w:rsidP="005E0758">
      <w:pPr>
        <w:pStyle w:val="BodyText"/>
      </w:pPr>
      <w:r w:rsidRPr="00594E75">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A51540">
        <w:rPr>
          <w:rStyle w:val="Hyperlink"/>
        </w:rPr>
        <w:t>https://vetnet.gov.au/Pages/TrainingDocs.aspx?q=932aacef-7947-4c80-acc6-593719fe4090</w:t>
      </w:r>
      <w:r>
        <w:fldChar w:fldCharType="end"/>
      </w:r>
    </w:p>
    <w:p w:rsidR="00000000" w:rsidRPr="00594E75" w:rsidP="00594E75"/>
    <w:sectPr w:rsidSect="00594E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75" w:rsidRPr="005E0758" w:rsidP="005E07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58" w:rsidP="00594E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E0758" w:rsidP="00594E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E0758" w:rsidP="00594E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75" w:rsidP="00594E75">
    <w:pPr>
      <w:pStyle w:val="Footer"/>
      <w:framePr w:wrap="around"/>
    </w:pPr>
    <w:r>
      <w:fldChar w:fldCharType="begin"/>
    </w:r>
    <w:r>
      <w:instrText xml:space="preserve"> DOCPROPERTY  Subject  \* MERGEFORMAT </w:instrText>
    </w:r>
    <w:r>
      <w:fldChar w:fldCharType="separate"/>
    </w:r>
    <w:r w:rsidR="005E0758">
      <w:t>Approved</w:t>
    </w:r>
    <w:r w:rsidR="005E0758">
      <w:fldChar w:fldCharType="end"/>
    </w:r>
    <w:r>
      <w:tab/>
      <w:t xml:space="preserve">Page </w:t>
    </w:r>
    <w:r>
      <w:fldChar w:fldCharType="begin"/>
    </w:r>
    <w:r>
      <w:instrText xml:space="preserve"> PAGE  \* Arabic  \* MERGEFORMAT </w:instrText>
    </w:r>
    <w:r>
      <w:fldChar w:fldCharType="separate"/>
    </w:r>
    <w:r w:rsidR="005E075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0758">
      <w:rPr>
        <w:noProof/>
      </w:rPr>
      <w:t>7</w:t>
    </w:r>
    <w:r>
      <w:rPr>
        <w:noProof/>
      </w:rPr>
      <w:fldChar w:fldCharType="end"/>
    </w:r>
  </w:p>
  <w:p w:rsidR="00594E75" w:rsidP="00594E75">
    <w:pPr>
      <w:pStyle w:val="Footer"/>
      <w:framePr w:wrap="around"/>
    </w:pPr>
    <w:r>
      <w:t xml:space="preserve">© Commonwealth of Australia, </w:t>
    </w:r>
    <w:r>
      <w:fldChar w:fldCharType="begin"/>
    </w:r>
    <w:r>
      <w:instrText xml:space="preserve"> DATE  \@ "yyyy"  \* MERGEFORMAT </w:instrText>
    </w:r>
    <w:r>
      <w:fldChar w:fldCharType="separate"/>
    </w:r>
    <w:r w:rsidR="005E0758">
      <w:rPr>
        <w:noProof/>
      </w:rPr>
      <w:t>2025</w:t>
    </w:r>
    <w:r>
      <w:fldChar w:fldCharType="end"/>
    </w:r>
    <w:r>
      <w:tab/>
    </w:r>
    <w:r>
      <w:fldChar w:fldCharType="begin"/>
    </w:r>
    <w:r>
      <w:instrText xml:space="preserve"> DOCPROPERTY  Author  \* MERGEFORMAT </w:instrText>
    </w:r>
    <w:r>
      <w:fldChar w:fldCharType="separate"/>
    </w:r>
    <w:r w:rsidR="005E0758">
      <w:t>Manufacturing Industry Skills Alliance</w:t>
    </w:r>
    <w:r w:rsidR="005E0758">
      <w:fldChar w:fldCharType="end"/>
    </w:r>
  </w:p>
  <w:p w:rsidR="00594E75" w:rsidP="00594E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4E75" w:rsidRPr="005E0758" w:rsidP="005E07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58" w:rsidRPr="002D2AF8" w:rsidP="00594E75">
    <w:pPr>
      <w:pStyle w:val="Header"/>
      <w:framePr w:wrap="around"/>
    </w:pPr>
    <w:r>
      <w:fldChar w:fldCharType="begin"/>
    </w:r>
    <w:r>
      <w:instrText xml:space="preserve"> TITLE   \* MERGEFORMAT </w:instrText>
    </w:r>
    <w:r>
      <w:fldChar w:fldCharType="separate"/>
    </w:r>
    <w:r>
      <w:t>PMBPROD325 Lay on tyre retreads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E0758" w:rsidP="00594E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75" w:rsidRPr="002D2AF8" w:rsidP="00594E75">
    <w:pPr>
      <w:pStyle w:val="Header"/>
      <w:framePr w:wrap="around"/>
    </w:pPr>
    <w:r>
      <w:fldChar w:fldCharType="begin"/>
    </w:r>
    <w:r>
      <w:instrText xml:space="preserve"> TITLE   \* MERGEFORMAT </w:instrText>
    </w:r>
    <w:r>
      <w:fldChar w:fldCharType="separate"/>
    </w:r>
    <w:r w:rsidR="005E0758">
      <w:t>PMBPROD325 Lay on tyre retreads</w:t>
    </w:r>
    <w:r w:rsidR="005E0758">
      <w:fldChar w:fldCharType="end"/>
    </w:r>
    <w:r>
      <w:tab/>
      <w:t xml:space="preserve">Date this document was generated: </w:t>
    </w:r>
    <w:r>
      <w:fldChar w:fldCharType="begin"/>
    </w:r>
    <w:r>
      <w:instrText xml:space="preserve"> CREATEDATE  \@ "d MMMM yyyy"  \* MERGEFORMAT </w:instrText>
    </w:r>
    <w:r>
      <w:fldChar w:fldCharType="separate"/>
    </w:r>
    <w:r w:rsidR="005E0758">
      <w:rPr>
        <w:noProof/>
      </w:rPr>
      <w:t>1 March 2025</w:t>
    </w:r>
    <w:r>
      <w:fldChar w:fldCharType="end"/>
    </w:r>
  </w:p>
  <w:p w:rsidR="00594E75" w:rsidP="00594E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902D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9CB4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6A89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E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4E75"/>
    <w:pPr>
      <w:spacing w:before="360" w:after="60"/>
      <w:outlineLvl w:val="0"/>
    </w:pPr>
    <w:rPr>
      <w:sz w:val="32"/>
    </w:rPr>
  </w:style>
  <w:style w:type="paragraph" w:styleId="Heading2">
    <w:name w:val="heading 2"/>
    <w:basedOn w:val="HeadingBase"/>
    <w:next w:val="BodyText"/>
    <w:link w:val="Heading2Char"/>
    <w:qFormat/>
    <w:rsid w:val="00594E75"/>
    <w:pPr>
      <w:keepLines/>
      <w:spacing w:before="240" w:after="120"/>
      <w:outlineLvl w:val="1"/>
    </w:pPr>
    <w:rPr>
      <w:sz w:val="28"/>
      <w:szCs w:val="40"/>
    </w:rPr>
  </w:style>
  <w:style w:type="paragraph" w:styleId="Heading3">
    <w:name w:val="heading 3"/>
    <w:basedOn w:val="HeadingBase"/>
    <w:next w:val="BodyText"/>
    <w:link w:val="Heading3Char"/>
    <w:qFormat/>
    <w:rsid w:val="00594E75"/>
    <w:pPr>
      <w:spacing w:before="180" w:after="120"/>
      <w:outlineLvl w:val="2"/>
    </w:pPr>
    <w:rPr>
      <w:spacing w:val="-10"/>
      <w:kern w:val="32"/>
    </w:rPr>
  </w:style>
  <w:style w:type="paragraph" w:styleId="Heading4">
    <w:name w:val="heading 4"/>
    <w:basedOn w:val="HeadingBase"/>
    <w:next w:val="BodyText"/>
    <w:link w:val="Heading4Char"/>
    <w:qFormat/>
    <w:rsid w:val="00594E75"/>
    <w:pPr>
      <w:spacing w:before="160" w:after="120"/>
      <w:outlineLvl w:val="3"/>
    </w:pPr>
    <w:rPr>
      <w:sz w:val="22"/>
    </w:rPr>
  </w:style>
  <w:style w:type="paragraph" w:styleId="Heading5">
    <w:name w:val="heading 5"/>
    <w:basedOn w:val="HeadingBase"/>
    <w:next w:val="Normal"/>
    <w:link w:val="Heading5Char"/>
    <w:qFormat/>
    <w:rsid w:val="00594E75"/>
    <w:pPr>
      <w:spacing w:before="80"/>
      <w:outlineLvl w:val="4"/>
    </w:pPr>
    <w:rPr>
      <w:color w:val="918585"/>
      <w:sz w:val="20"/>
    </w:rPr>
  </w:style>
  <w:style w:type="paragraph" w:styleId="Heading6">
    <w:name w:val="heading 6"/>
    <w:basedOn w:val="HeadingBase"/>
    <w:next w:val="Normal"/>
    <w:link w:val="Heading6Char"/>
    <w:qFormat/>
    <w:rsid w:val="00594E75"/>
    <w:pPr>
      <w:spacing w:before="60"/>
      <w:outlineLvl w:val="5"/>
    </w:pPr>
    <w:rPr>
      <w:color w:val="918585"/>
      <w:sz w:val="20"/>
    </w:rPr>
  </w:style>
  <w:style w:type="paragraph" w:styleId="Heading7">
    <w:name w:val="heading 7"/>
    <w:basedOn w:val="Normal"/>
    <w:next w:val="Normal"/>
    <w:link w:val="Heading7Char"/>
    <w:qFormat/>
    <w:rsid w:val="00594E75"/>
    <w:pPr>
      <w:ind w:left="720"/>
      <w:outlineLvl w:val="6"/>
    </w:pPr>
    <w:rPr>
      <w:i/>
    </w:rPr>
  </w:style>
  <w:style w:type="paragraph" w:styleId="Heading8">
    <w:name w:val="heading 8"/>
    <w:basedOn w:val="Normal"/>
    <w:next w:val="Normal"/>
    <w:link w:val="Heading8Char"/>
    <w:qFormat/>
    <w:rsid w:val="00594E75"/>
    <w:pPr>
      <w:ind w:left="720"/>
      <w:outlineLvl w:val="7"/>
    </w:pPr>
    <w:rPr>
      <w:i/>
    </w:rPr>
  </w:style>
  <w:style w:type="paragraph" w:styleId="Heading9">
    <w:name w:val="heading 9"/>
    <w:basedOn w:val="Normal"/>
    <w:next w:val="Normal"/>
    <w:link w:val="Heading9Char"/>
    <w:qFormat/>
    <w:rsid w:val="00594E75"/>
    <w:pPr>
      <w:ind w:left="720"/>
      <w:outlineLvl w:val="8"/>
    </w:pPr>
    <w:rPr>
      <w:i/>
    </w:rPr>
  </w:style>
  <w:style w:type="character" w:default="1" w:styleId="DefaultParagraphFont">
    <w:name w:val="Default Paragraph Font"/>
    <w:uiPriority w:val="1"/>
    <w:unhideWhenUsed/>
    <w:rsid w:val="00594E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4E75"/>
  </w:style>
  <w:style w:type="character" w:customStyle="1" w:styleId="Heading1Char">
    <w:name w:val="Heading 1 Char"/>
    <w:basedOn w:val="DefaultParagraphFont"/>
    <w:link w:val="Heading1"/>
    <w:rsid w:val="00594E75"/>
    <w:rPr>
      <w:rFonts w:ascii="Times New Roman" w:eastAsia="Times New Roman" w:hAnsi="Times New Roman" w:cs="Times New Roman"/>
      <w:b/>
      <w:sz w:val="32"/>
      <w:szCs w:val="20"/>
      <w:lang w:eastAsia="en-US"/>
    </w:rPr>
  </w:style>
  <w:style w:type="paragraph" w:styleId="BodyText">
    <w:name w:val="Body Text"/>
    <w:basedOn w:val="Normal"/>
    <w:link w:val="BodyTextChar"/>
    <w:rsid w:val="00594E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4E75"/>
    <w:rPr>
      <w:rFonts w:ascii="Times New Roman" w:eastAsia="Times New Roman" w:hAnsi="Times New Roman" w:cs="Times New Roman"/>
      <w:sz w:val="24"/>
      <w:lang w:eastAsia="en-US"/>
    </w:rPr>
  </w:style>
  <w:style w:type="paragraph" w:styleId="ListBullet">
    <w:name w:val="List Bullet"/>
    <w:basedOn w:val="List"/>
    <w:rsid w:val="00594E75"/>
    <w:pPr>
      <w:numPr>
        <w:numId w:val="12"/>
      </w:numPr>
      <w:tabs>
        <w:tab w:val="clear" w:pos="340"/>
      </w:tabs>
      <w:spacing w:before="40" w:after="40"/>
    </w:pPr>
  </w:style>
  <w:style w:type="character" w:customStyle="1" w:styleId="SpecialBold">
    <w:name w:val="Special Bold"/>
    <w:basedOn w:val="DefaultParagraphFont"/>
    <w:rsid w:val="00594E75"/>
    <w:rPr>
      <w:b/>
      <w:spacing w:val="0"/>
    </w:rPr>
  </w:style>
  <w:style w:type="paragraph" w:styleId="ListBullet2">
    <w:name w:val="List Bullet 2"/>
    <w:basedOn w:val="List2"/>
    <w:rsid w:val="00594E75"/>
    <w:pPr>
      <w:numPr>
        <w:numId w:val="13"/>
      </w:numPr>
      <w:tabs>
        <w:tab w:val="clear" w:pos="680"/>
      </w:tabs>
    </w:pPr>
  </w:style>
  <w:style w:type="paragraph" w:customStyle="1" w:styleId="SuperHeading">
    <w:name w:val="SuperHeading"/>
    <w:basedOn w:val="Normal"/>
    <w:rsid w:val="00594E75"/>
    <w:pPr>
      <w:spacing w:before="240" w:after="120"/>
      <w:outlineLvl w:val="0"/>
    </w:pPr>
    <w:rPr>
      <w:rFonts w:ascii="Times New Roman" w:hAnsi="Times New Roman"/>
      <w:b/>
      <w:sz w:val="32"/>
    </w:rPr>
  </w:style>
  <w:style w:type="paragraph" w:customStyle="1" w:styleId="AllowPageBreak">
    <w:name w:val="AllowPageBreak"/>
    <w:rsid w:val="00594E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4E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4E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4E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4E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4E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4E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4E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4E75"/>
    <w:rPr>
      <w:rFonts w:ascii="Courier New" w:eastAsia="Times New Roman" w:hAnsi="Courier New" w:cs="Times New Roman"/>
      <w:i/>
      <w:szCs w:val="20"/>
      <w:lang w:eastAsia="en-US"/>
    </w:rPr>
  </w:style>
  <w:style w:type="paragraph" w:customStyle="1" w:styleId="HeadingBase">
    <w:name w:val="Heading Base"/>
    <w:rsid w:val="00594E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4E75"/>
    <w:pPr>
      <w:tabs>
        <w:tab w:val="right" w:leader="dot" w:pos="9072"/>
      </w:tabs>
      <w:ind w:left="567"/>
    </w:pPr>
    <w:rPr>
      <w:szCs w:val="22"/>
    </w:rPr>
  </w:style>
  <w:style w:type="paragraph" w:customStyle="1" w:styleId="TOCBase">
    <w:name w:val="TOC Base"/>
    <w:rsid w:val="00594E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4E75"/>
    <w:pPr>
      <w:tabs>
        <w:tab w:val="right" w:leader="dot" w:pos="9072"/>
      </w:tabs>
      <w:spacing w:before="40" w:after="40"/>
      <w:ind w:left="284"/>
    </w:pPr>
    <w:rPr>
      <w:rFonts w:ascii="Times New Roman" w:hAnsi="Times New Roman"/>
    </w:rPr>
  </w:style>
  <w:style w:type="paragraph" w:styleId="TOC1">
    <w:name w:val="toc 1"/>
    <w:basedOn w:val="TOCBase"/>
    <w:next w:val="Normal"/>
    <w:rsid w:val="00594E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4E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4E75"/>
    <w:rPr>
      <w:rFonts w:ascii="Times New Roman" w:eastAsia="Times New Roman" w:hAnsi="Times New Roman" w:cs="Times New Roman"/>
      <w:sz w:val="16"/>
      <w:lang w:eastAsia="en-US"/>
    </w:rPr>
  </w:style>
  <w:style w:type="paragraph" w:styleId="Title">
    <w:name w:val="Title"/>
    <w:basedOn w:val="HeadingBase"/>
    <w:link w:val="TitleChar"/>
    <w:qFormat/>
    <w:rsid w:val="00594E75"/>
    <w:pPr>
      <w:spacing w:before="5040"/>
      <w:jc w:val="center"/>
    </w:pPr>
    <w:rPr>
      <w:sz w:val="48"/>
      <w:szCs w:val="72"/>
      <w:lang w:val="en-US"/>
    </w:rPr>
  </w:style>
  <w:style w:type="character" w:customStyle="1" w:styleId="TitleChar">
    <w:name w:val="Title Char"/>
    <w:basedOn w:val="DefaultParagraphFont"/>
    <w:link w:val="Title"/>
    <w:rsid w:val="00594E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4E75"/>
    <w:pPr>
      <w:tabs>
        <w:tab w:val="left" w:pos="3600"/>
        <w:tab w:val="left" w:pos="3958"/>
      </w:tabs>
    </w:pPr>
  </w:style>
  <w:style w:type="paragraph" w:styleId="List">
    <w:name w:val="List"/>
    <w:basedOn w:val="BodyText"/>
    <w:next w:val="BodyText"/>
    <w:rsid w:val="00594E75"/>
    <w:pPr>
      <w:tabs>
        <w:tab w:val="left" w:pos="340"/>
      </w:tabs>
      <w:spacing w:before="60" w:after="60"/>
      <w:ind w:left="340" w:hanging="340"/>
    </w:pPr>
  </w:style>
  <w:style w:type="paragraph" w:customStyle="1" w:styleId="Note">
    <w:name w:val="Note"/>
    <w:basedOn w:val="BodyText"/>
    <w:rsid w:val="00594E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4E75"/>
    <w:pPr>
      <w:framePr w:wrap="auto" w:hAnchor="text" w:y="6049"/>
    </w:pPr>
    <w:rPr>
      <w:color w:val="000000"/>
      <w:sz w:val="40"/>
    </w:rPr>
  </w:style>
  <w:style w:type="paragraph" w:customStyle="1" w:styleId="TOCTitle">
    <w:name w:val="TOCTitle"/>
    <w:basedOn w:val="Heading1"/>
    <w:rsid w:val="00594E75"/>
    <w:pPr>
      <w:spacing w:after="240"/>
      <w:jc w:val="center"/>
      <w:outlineLvl w:val="9"/>
    </w:pPr>
    <w:rPr>
      <w:caps/>
    </w:rPr>
  </w:style>
  <w:style w:type="paragraph" w:customStyle="1" w:styleId="Version">
    <w:name w:val="Version"/>
    <w:rsid w:val="00594E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4E75"/>
    <w:pPr>
      <w:keepNext w:val="0"/>
      <w:tabs>
        <w:tab w:val="right" w:pos="4176"/>
      </w:tabs>
      <w:ind w:left="198" w:hanging="198"/>
    </w:pPr>
    <w:rPr>
      <w:rFonts w:ascii="Garamond" w:hAnsi="Garamond"/>
    </w:rPr>
  </w:style>
  <w:style w:type="paragraph" w:styleId="IndexHeading">
    <w:name w:val="index heading"/>
    <w:basedOn w:val="Normal"/>
    <w:next w:val="Index1"/>
    <w:semiHidden/>
    <w:rsid w:val="00594E75"/>
    <w:pPr>
      <w:spacing w:before="120" w:after="120"/>
    </w:pPr>
    <w:rPr>
      <w:rFonts w:ascii="Arial" w:hAnsi="Arial"/>
      <w:b/>
      <w:color w:val="918585"/>
      <w:sz w:val="24"/>
    </w:rPr>
  </w:style>
  <w:style w:type="paragraph" w:styleId="Header">
    <w:name w:val="header"/>
    <w:basedOn w:val="Normal"/>
    <w:link w:val="HeaderChar"/>
    <w:rsid w:val="00594E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4E75"/>
    <w:rPr>
      <w:rFonts w:ascii="Times New Roman" w:eastAsia="Times New Roman" w:hAnsi="Times New Roman" w:cs="Times New Roman"/>
      <w:sz w:val="16"/>
      <w:szCs w:val="20"/>
      <w:lang w:val="en-GB" w:eastAsia="en-US"/>
    </w:rPr>
  </w:style>
  <w:style w:type="paragraph" w:customStyle="1" w:styleId="Chapter">
    <w:name w:val="Chapter"/>
    <w:basedOn w:val="Normal"/>
    <w:rsid w:val="00594E75"/>
    <w:pPr>
      <w:spacing w:before="240"/>
    </w:pPr>
    <w:rPr>
      <w:rFonts w:ascii="Times New Roman" w:hAnsi="Times New Roman"/>
      <w:smallCaps/>
      <w:spacing w:val="80"/>
      <w:sz w:val="28"/>
    </w:rPr>
  </w:style>
  <w:style w:type="paragraph" w:customStyle="1" w:styleId="InChapter">
    <w:name w:val="InChapter"/>
    <w:basedOn w:val="Heading3"/>
    <w:rsid w:val="00594E75"/>
    <w:pPr>
      <w:spacing w:after="240"/>
      <w:outlineLvl w:val="9"/>
    </w:pPr>
    <w:rPr>
      <w:noProof/>
    </w:rPr>
  </w:style>
  <w:style w:type="paragraph" w:styleId="Index2">
    <w:name w:val="index 2"/>
    <w:basedOn w:val="Normal"/>
    <w:next w:val="Normal"/>
    <w:semiHidden/>
    <w:rsid w:val="00594E75"/>
    <w:pPr>
      <w:tabs>
        <w:tab w:val="right" w:pos="4176"/>
      </w:tabs>
      <w:ind w:left="568" w:hanging="284"/>
    </w:pPr>
    <w:rPr>
      <w:rFonts w:ascii="Garamond" w:hAnsi="Garamond"/>
    </w:rPr>
  </w:style>
  <w:style w:type="paragraph" w:customStyle="1" w:styleId="Byline">
    <w:name w:val="Byline"/>
    <w:rsid w:val="00594E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4E75"/>
    <w:pPr>
      <w:tabs>
        <w:tab w:val="clear" w:pos="3600"/>
        <w:tab w:val="clear" w:pos="3958"/>
      </w:tabs>
      <w:jc w:val="right"/>
    </w:pPr>
  </w:style>
  <w:style w:type="character" w:styleId="Emphasis">
    <w:name w:val="Emphasis"/>
    <w:basedOn w:val="DefaultParagraphFont"/>
    <w:qFormat/>
    <w:rsid w:val="00594E75"/>
    <w:rPr>
      <w:i/>
    </w:rPr>
  </w:style>
  <w:style w:type="paragraph" w:styleId="Caption">
    <w:name w:val="caption"/>
    <w:basedOn w:val="BodyText"/>
    <w:next w:val="Normal"/>
    <w:qFormat/>
    <w:rsid w:val="00594E75"/>
    <w:pPr>
      <w:framePr w:w="2268" w:hSpace="181" w:vSpace="181" w:wrap="around" w:vAnchor="text" w:hAnchor="page" w:x="1135" w:y="285" w:anchorLock="1"/>
    </w:pPr>
    <w:rPr>
      <w:i/>
    </w:rPr>
  </w:style>
  <w:style w:type="paragraph" w:customStyle="1" w:styleId="MiniTOCTitle">
    <w:name w:val="MiniTOCTitle"/>
    <w:basedOn w:val="Heading4"/>
    <w:rsid w:val="00594E75"/>
    <w:pPr>
      <w:spacing w:before="240"/>
      <w:outlineLvl w:val="9"/>
    </w:pPr>
    <w:rPr>
      <w:noProof/>
      <w:sz w:val="24"/>
    </w:rPr>
  </w:style>
  <w:style w:type="paragraph" w:customStyle="1" w:styleId="MiniTOCItem">
    <w:name w:val="MiniTOCItem"/>
    <w:basedOn w:val="ListBullet"/>
    <w:rsid w:val="00594E75"/>
    <w:pPr>
      <w:numPr>
        <w:numId w:val="0"/>
      </w:numPr>
      <w:tabs>
        <w:tab w:val="right" w:leader="dot" w:pos="6521"/>
      </w:tabs>
      <w:spacing w:before="0" w:after="0"/>
    </w:pPr>
  </w:style>
  <w:style w:type="paragraph" w:customStyle="1" w:styleId="TOFTitle">
    <w:name w:val="TOFTitle"/>
    <w:basedOn w:val="TOCTitle"/>
    <w:rsid w:val="00594E75"/>
  </w:style>
  <w:style w:type="paragraph" w:styleId="TableofFigures">
    <w:name w:val="table of figures"/>
    <w:basedOn w:val="Normal"/>
    <w:next w:val="Normal"/>
    <w:semiHidden/>
    <w:rsid w:val="00594E75"/>
    <w:pPr>
      <w:tabs>
        <w:tab w:val="right" w:leader="dot" w:pos="9072"/>
      </w:tabs>
      <w:ind w:left="970" w:hanging="403"/>
    </w:pPr>
    <w:rPr>
      <w:rFonts w:ascii="Times New Roman" w:hAnsi="Times New Roman"/>
      <w:b/>
    </w:rPr>
  </w:style>
  <w:style w:type="paragraph" w:styleId="ListNumber">
    <w:name w:val="List Number"/>
    <w:basedOn w:val="List"/>
    <w:rsid w:val="00594E75"/>
    <w:pPr>
      <w:numPr>
        <w:numId w:val="15"/>
      </w:numPr>
      <w:tabs>
        <w:tab w:val="clear" w:pos="340"/>
      </w:tabs>
    </w:pPr>
  </w:style>
  <w:style w:type="character" w:customStyle="1" w:styleId="WingdingSymbols">
    <w:name w:val="Wingding Symbols"/>
    <w:rsid w:val="00594E75"/>
    <w:rPr>
      <w:rFonts w:ascii="Wingdings" w:hAnsi="Wingdings"/>
    </w:rPr>
  </w:style>
  <w:style w:type="paragraph" w:customStyle="1" w:styleId="TableHeading">
    <w:name w:val="Table Heading"/>
    <w:basedOn w:val="HeadingBase"/>
    <w:rsid w:val="00594E75"/>
    <w:pPr>
      <w:keepLines/>
      <w:pBdr>
        <w:bottom w:val="single" w:sz="6" w:space="1" w:color="918585"/>
      </w:pBdr>
      <w:spacing w:before="240"/>
    </w:pPr>
  </w:style>
  <w:style w:type="character" w:customStyle="1" w:styleId="HotSpot">
    <w:name w:val="HotSpot"/>
    <w:rsid w:val="00594E75"/>
    <w:rPr>
      <w:color w:val="0033CC"/>
      <w:u w:val="none"/>
    </w:rPr>
  </w:style>
  <w:style w:type="paragraph" w:customStyle="1" w:styleId="BodyTextRight">
    <w:name w:val="Body Text Right"/>
    <w:basedOn w:val="BodyText"/>
    <w:rsid w:val="00594E75"/>
    <w:pPr>
      <w:spacing w:before="0" w:after="0"/>
      <w:jc w:val="right"/>
    </w:pPr>
  </w:style>
  <w:style w:type="paragraph" w:styleId="Index3">
    <w:name w:val="index 3"/>
    <w:basedOn w:val="ListNumber2"/>
    <w:next w:val="Normal"/>
    <w:semiHidden/>
    <w:rsid w:val="00594E75"/>
    <w:pPr>
      <w:numPr>
        <w:numId w:val="0"/>
      </w:numPr>
      <w:tabs>
        <w:tab w:val="right" w:leader="dot" w:pos="4176"/>
      </w:tabs>
    </w:pPr>
  </w:style>
  <w:style w:type="paragraph" w:styleId="ListNumber2">
    <w:name w:val="List Number 2"/>
    <w:basedOn w:val="List2"/>
    <w:rsid w:val="00594E75"/>
    <w:pPr>
      <w:numPr>
        <w:numId w:val="10"/>
      </w:numPr>
      <w:tabs>
        <w:tab w:val="clear" w:pos="1060"/>
      </w:tabs>
    </w:pPr>
  </w:style>
  <w:style w:type="paragraph" w:customStyle="1" w:styleId="MarginNote">
    <w:name w:val="Margin Note"/>
    <w:basedOn w:val="BodyText"/>
    <w:rsid w:val="00594E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4E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4E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4E75"/>
    <w:rPr>
      <w:sz w:val="32"/>
    </w:rPr>
  </w:style>
  <w:style w:type="paragraph" w:customStyle="1" w:styleId="HeadingProcedure">
    <w:name w:val="Heading Procedure"/>
    <w:basedOn w:val="HeadingBase"/>
    <w:next w:val="Normal"/>
    <w:rsid w:val="00594E75"/>
    <w:pPr>
      <w:tabs>
        <w:tab w:val="left" w:pos="0"/>
      </w:tabs>
      <w:spacing w:before="120" w:after="60"/>
    </w:pPr>
    <w:rPr>
      <w:i/>
      <w:color w:val="918585"/>
      <w:sz w:val="22"/>
    </w:rPr>
  </w:style>
  <w:style w:type="paragraph" w:customStyle="1" w:styleId="TableBodyText">
    <w:name w:val="Table Body Text"/>
    <w:basedOn w:val="BodyText"/>
    <w:rsid w:val="00594E75"/>
    <w:pPr>
      <w:spacing w:before="60" w:after="60"/>
    </w:pPr>
  </w:style>
  <w:style w:type="paragraph" w:styleId="ListContinue">
    <w:name w:val="List Continue"/>
    <w:basedOn w:val="List"/>
    <w:rsid w:val="00594E75"/>
    <w:pPr>
      <w:ind w:firstLine="0"/>
    </w:pPr>
  </w:style>
  <w:style w:type="paragraph" w:customStyle="1" w:styleId="ListNote">
    <w:name w:val="List Note"/>
    <w:basedOn w:val="List"/>
    <w:rsid w:val="00594E75"/>
    <w:pPr>
      <w:pBdr>
        <w:top w:val="single" w:sz="6" w:space="2" w:color="918585"/>
        <w:bottom w:val="single" w:sz="6" w:space="2" w:color="918585"/>
      </w:pBdr>
      <w:tabs>
        <w:tab w:val="left" w:pos="1021"/>
      </w:tabs>
      <w:ind w:firstLine="0"/>
    </w:pPr>
  </w:style>
  <w:style w:type="paragraph" w:customStyle="1" w:styleId="Warning">
    <w:name w:val="Warning"/>
    <w:basedOn w:val="BodyText"/>
    <w:rsid w:val="00594E75"/>
    <w:pPr>
      <w:shd w:val="clear" w:color="auto" w:fill="D9D9D9"/>
      <w:tabs>
        <w:tab w:val="left" w:pos="992"/>
      </w:tabs>
      <w:ind w:left="119" w:right="119"/>
    </w:pPr>
    <w:rPr>
      <w:sz w:val="20"/>
    </w:rPr>
  </w:style>
  <w:style w:type="paragraph" w:customStyle="1" w:styleId="MarginIcons">
    <w:name w:val="Margin Icons"/>
    <w:basedOn w:val="BodyText"/>
    <w:rsid w:val="00594E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4E75"/>
    <w:rPr>
      <w:rFonts w:ascii="Courier New" w:hAnsi="Courier New"/>
    </w:rPr>
  </w:style>
  <w:style w:type="paragraph" w:customStyle="1" w:styleId="NoteBullet">
    <w:name w:val="Note Bullet"/>
    <w:basedOn w:val="Note"/>
    <w:rsid w:val="00594E75"/>
    <w:pPr>
      <w:tabs>
        <w:tab w:val="clear" w:pos="680"/>
      </w:tabs>
      <w:spacing w:before="60" w:after="60"/>
    </w:pPr>
  </w:style>
  <w:style w:type="paragraph" w:customStyle="1" w:styleId="SubHeading2">
    <w:name w:val="SubHeading2"/>
    <w:basedOn w:val="HeadingBase"/>
    <w:rsid w:val="00594E75"/>
    <w:pPr>
      <w:spacing w:before="240" w:after="60"/>
    </w:pPr>
    <w:rPr>
      <w:sz w:val="20"/>
    </w:rPr>
  </w:style>
  <w:style w:type="paragraph" w:customStyle="1" w:styleId="SubHeading1">
    <w:name w:val="SubHeading1"/>
    <w:basedOn w:val="HeadingBase"/>
    <w:rsid w:val="00594E75"/>
    <w:pPr>
      <w:spacing w:before="240" w:after="60"/>
    </w:pPr>
    <w:rPr>
      <w:color w:val="918585"/>
      <w:sz w:val="22"/>
    </w:rPr>
  </w:style>
  <w:style w:type="paragraph" w:customStyle="1" w:styleId="SideHeading">
    <w:name w:val="Side Heading"/>
    <w:basedOn w:val="HeadingBase"/>
    <w:rsid w:val="00594E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4E75"/>
    <w:pPr>
      <w:tabs>
        <w:tab w:val="num" w:pos="360"/>
      </w:tabs>
    </w:pPr>
  </w:style>
  <w:style w:type="paragraph" w:styleId="PlainText">
    <w:name w:val="Plain Text"/>
    <w:basedOn w:val="Normal"/>
    <w:link w:val="PlainTextChar"/>
    <w:rsid w:val="00594E75"/>
    <w:rPr>
      <w:sz w:val="20"/>
    </w:rPr>
  </w:style>
  <w:style w:type="character" w:customStyle="1" w:styleId="PlainTextChar">
    <w:name w:val="Plain Text Char"/>
    <w:basedOn w:val="DefaultParagraphFont"/>
    <w:link w:val="PlainText"/>
    <w:rsid w:val="00594E75"/>
    <w:rPr>
      <w:rFonts w:ascii="Courier New" w:eastAsia="Times New Roman" w:hAnsi="Courier New" w:cs="Times New Roman"/>
      <w:sz w:val="20"/>
      <w:szCs w:val="20"/>
      <w:lang w:eastAsia="en-US"/>
    </w:rPr>
  </w:style>
  <w:style w:type="character" w:customStyle="1" w:styleId="MenuOption">
    <w:name w:val="Menu Option"/>
    <w:basedOn w:val="DefaultParagraphFont"/>
    <w:rsid w:val="00594E75"/>
    <w:rPr>
      <w:b/>
      <w:smallCaps/>
    </w:rPr>
  </w:style>
  <w:style w:type="paragraph" w:customStyle="1" w:styleId="TableListNumber">
    <w:name w:val="Table List Number"/>
    <w:basedOn w:val="ListNumber"/>
    <w:rsid w:val="00594E75"/>
    <w:pPr>
      <w:numPr>
        <w:numId w:val="0"/>
      </w:numPr>
    </w:pPr>
  </w:style>
  <w:style w:type="paragraph" w:styleId="TOC4">
    <w:name w:val="toc 4"/>
    <w:basedOn w:val="TOCBase"/>
    <w:next w:val="Normal"/>
    <w:semiHidden/>
    <w:rsid w:val="00594E75"/>
    <w:pPr>
      <w:tabs>
        <w:tab w:val="right" w:leader="dot" w:pos="9071"/>
      </w:tabs>
      <w:ind w:left="1701"/>
    </w:pPr>
  </w:style>
  <w:style w:type="paragraph" w:customStyle="1" w:styleId="ListAlpha">
    <w:name w:val="List Alpha"/>
    <w:basedOn w:val="List"/>
    <w:rsid w:val="00594E75"/>
    <w:pPr>
      <w:numPr>
        <w:numId w:val="9"/>
      </w:numPr>
    </w:pPr>
  </w:style>
  <w:style w:type="paragraph" w:customStyle="1" w:styleId="ListAlpha2">
    <w:name w:val="List Alpha 2"/>
    <w:basedOn w:val="List2"/>
    <w:rsid w:val="00594E75"/>
    <w:pPr>
      <w:numPr>
        <w:numId w:val="8"/>
      </w:numPr>
    </w:pPr>
  </w:style>
  <w:style w:type="paragraph" w:styleId="List2">
    <w:name w:val="List 2"/>
    <w:basedOn w:val="BodyText"/>
    <w:rsid w:val="00594E75"/>
    <w:pPr>
      <w:tabs>
        <w:tab w:val="left" w:pos="680"/>
      </w:tabs>
      <w:spacing w:before="60" w:after="60"/>
      <w:ind w:left="680" w:hanging="340"/>
    </w:pPr>
  </w:style>
  <w:style w:type="paragraph" w:styleId="List3">
    <w:name w:val="List 3"/>
    <w:basedOn w:val="BodyText"/>
    <w:rsid w:val="00594E75"/>
    <w:pPr>
      <w:tabs>
        <w:tab w:val="left" w:pos="1021"/>
      </w:tabs>
      <w:spacing w:before="60" w:after="60"/>
      <w:ind w:left="1020" w:hanging="340"/>
    </w:pPr>
  </w:style>
  <w:style w:type="paragraph" w:styleId="List4">
    <w:name w:val="List 4"/>
    <w:basedOn w:val="BodyText"/>
    <w:rsid w:val="00594E75"/>
    <w:pPr>
      <w:tabs>
        <w:tab w:val="left" w:pos="1361"/>
      </w:tabs>
      <w:spacing w:before="60" w:after="60"/>
      <w:ind w:left="1361" w:hanging="340"/>
    </w:pPr>
  </w:style>
  <w:style w:type="paragraph" w:styleId="List5">
    <w:name w:val="List 5"/>
    <w:basedOn w:val="BodyText"/>
    <w:rsid w:val="00594E75"/>
    <w:pPr>
      <w:tabs>
        <w:tab w:val="left" w:pos="1701"/>
      </w:tabs>
      <w:spacing w:before="60" w:after="60"/>
      <w:ind w:left="1701" w:hanging="340"/>
    </w:pPr>
  </w:style>
  <w:style w:type="paragraph" w:styleId="ListBullet3">
    <w:name w:val="List Bullet 3"/>
    <w:basedOn w:val="List3"/>
    <w:rsid w:val="00594E75"/>
    <w:pPr>
      <w:numPr>
        <w:numId w:val="14"/>
      </w:numPr>
      <w:tabs>
        <w:tab w:val="clear" w:pos="1021"/>
      </w:tabs>
      <w:ind w:left="1037" w:hanging="357"/>
    </w:pPr>
  </w:style>
  <w:style w:type="paragraph" w:styleId="ListBullet4">
    <w:name w:val="List Bullet 4"/>
    <w:basedOn w:val="List4"/>
    <w:rsid w:val="00594E75"/>
    <w:pPr>
      <w:numPr>
        <w:numId w:val="3"/>
      </w:numPr>
      <w:tabs>
        <w:tab w:val="clear" w:pos="1361"/>
      </w:tabs>
    </w:pPr>
  </w:style>
  <w:style w:type="paragraph" w:styleId="ListBullet5">
    <w:name w:val="List Bullet 5"/>
    <w:basedOn w:val="List5"/>
    <w:rsid w:val="00594E75"/>
    <w:pPr>
      <w:numPr>
        <w:numId w:val="4"/>
      </w:numPr>
    </w:pPr>
  </w:style>
  <w:style w:type="paragraph" w:styleId="ListContinue2">
    <w:name w:val="List Continue 2"/>
    <w:basedOn w:val="List2"/>
    <w:rsid w:val="00594E75"/>
    <w:pPr>
      <w:ind w:firstLine="0"/>
    </w:pPr>
  </w:style>
  <w:style w:type="paragraph" w:styleId="ListContinue3">
    <w:name w:val="List Continue 3"/>
    <w:basedOn w:val="List3"/>
    <w:rsid w:val="00594E75"/>
    <w:pPr>
      <w:ind w:left="1021" w:firstLine="0"/>
    </w:pPr>
  </w:style>
  <w:style w:type="paragraph" w:styleId="ListContinue4">
    <w:name w:val="List Continue 4"/>
    <w:basedOn w:val="List4"/>
    <w:rsid w:val="00594E75"/>
    <w:pPr>
      <w:ind w:firstLine="0"/>
    </w:pPr>
  </w:style>
  <w:style w:type="paragraph" w:styleId="ListContinue5">
    <w:name w:val="List Continue 5"/>
    <w:basedOn w:val="List5"/>
    <w:rsid w:val="00594E75"/>
    <w:pPr>
      <w:ind w:firstLine="0"/>
    </w:pPr>
  </w:style>
  <w:style w:type="paragraph" w:styleId="ListNumber3">
    <w:name w:val="List Number 3"/>
    <w:basedOn w:val="List3"/>
    <w:rsid w:val="00594E75"/>
    <w:pPr>
      <w:numPr>
        <w:numId w:val="5"/>
      </w:numPr>
    </w:pPr>
  </w:style>
  <w:style w:type="paragraph" w:styleId="ListNumber4">
    <w:name w:val="List Number 4"/>
    <w:basedOn w:val="List4"/>
    <w:rsid w:val="00594E75"/>
    <w:pPr>
      <w:numPr>
        <w:numId w:val="6"/>
      </w:numPr>
    </w:pPr>
  </w:style>
  <w:style w:type="paragraph" w:styleId="ListNumber5">
    <w:name w:val="List Number 5"/>
    <w:basedOn w:val="List5"/>
    <w:rsid w:val="00594E75"/>
    <w:pPr>
      <w:numPr>
        <w:numId w:val="7"/>
      </w:numPr>
    </w:pPr>
  </w:style>
  <w:style w:type="paragraph" w:styleId="BlockText">
    <w:name w:val="Block Text"/>
    <w:basedOn w:val="Normal"/>
    <w:rsid w:val="00594E75"/>
    <w:pPr>
      <w:spacing w:after="120"/>
      <w:ind w:left="1440" w:right="1440"/>
    </w:pPr>
  </w:style>
  <w:style w:type="character" w:customStyle="1" w:styleId="Subscript">
    <w:name w:val="Subscript"/>
    <w:basedOn w:val="DefaultParagraphFont"/>
    <w:rsid w:val="00594E75"/>
    <w:rPr>
      <w:sz w:val="16"/>
      <w:vertAlign w:val="subscript"/>
    </w:rPr>
  </w:style>
  <w:style w:type="character" w:customStyle="1" w:styleId="Superscript">
    <w:name w:val="Superscript"/>
    <w:basedOn w:val="DefaultParagraphFont"/>
    <w:rsid w:val="00594E75"/>
    <w:rPr>
      <w:sz w:val="16"/>
      <w:vertAlign w:val="superscript"/>
    </w:rPr>
  </w:style>
  <w:style w:type="character" w:customStyle="1" w:styleId="Symbols">
    <w:name w:val="Symbols"/>
    <w:basedOn w:val="DefaultParagraphFont"/>
    <w:rsid w:val="00594E75"/>
    <w:rPr>
      <w:rFonts w:ascii="Symbol" w:hAnsi="Symbol"/>
    </w:rPr>
  </w:style>
  <w:style w:type="character" w:customStyle="1" w:styleId="MenuOptions">
    <w:name w:val="Menu Options"/>
    <w:basedOn w:val="DefaultParagraphFont"/>
    <w:rsid w:val="00594E75"/>
    <w:rPr>
      <w:rFonts w:ascii="Arial Narrow" w:hAnsi="Arial Narrow"/>
      <w:smallCaps/>
    </w:rPr>
  </w:style>
  <w:style w:type="character" w:customStyle="1" w:styleId="Buttons">
    <w:name w:val="Buttons"/>
    <w:basedOn w:val="DefaultParagraphFont"/>
    <w:rsid w:val="00594E75"/>
    <w:rPr>
      <w:b/>
    </w:rPr>
  </w:style>
  <w:style w:type="character" w:customStyle="1" w:styleId="Underlined">
    <w:name w:val="Underlined"/>
    <w:basedOn w:val="DefaultParagraphFont"/>
    <w:rsid w:val="00594E75"/>
    <w:rPr>
      <w:u w:val="single"/>
    </w:rPr>
  </w:style>
  <w:style w:type="paragraph" w:customStyle="1" w:styleId="TableBodyTextRight">
    <w:name w:val="Table Body Text Right"/>
    <w:basedOn w:val="TableBodyText"/>
    <w:rsid w:val="00594E75"/>
    <w:pPr>
      <w:widowControl w:val="0"/>
      <w:autoSpaceDE w:val="0"/>
      <w:autoSpaceDN w:val="0"/>
      <w:adjustRightInd w:val="0"/>
      <w:jc w:val="right"/>
    </w:pPr>
    <w:rPr>
      <w:rFonts w:cs="Arial"/>
      <w:szCs w:val="18"/>
    </w:rPr>
  </w:style>
  <w:style w:type="paragraph" w:customStyle="1" w:styleId="CopyrightText">
    <w:name w:val="Copyright Text"/>
    <w:basedOn w:val="BodyText"/>
    <w:rsid w:val="00594E75"/>
    <w:rPr>
      <w:sz w:val="18"/>
    </w:rPr>
  </w:style>
  <w:style w:type="paragraph" w:customStyle="1" w:styleId="BodySmallRight">
    <w:name w:val="Body Small Right"/>
    <w:basedOn w:val="BodyTextRight"/>
    <w:rsid w:val="00594E75"/>
    <w:rPr>
      <w:sz w:val="18"/>
      <w:szCs w:val="18"/>
    </w:rPr>
  </w:style>
  <w:style w:type="paragraph" w:customStyle="1" w:styleId="MarginEdition">
    <w:name w:val="Margin Edition"/>
    <w:basedOn w:val="MarginNote"/>
    <w:rsid w:val="00594E75"/>
    <w:pPr>
      <w:spacing w:before="0" w:after="0"/>
    </w:pPr>
    <w:rPr>
      <w:rFonts w:ascii="Times New Roman" w:hAnsi="Times New Roman"/>
      <w:color w:val="999999"/>
    </w:rPr>
  </w:style>
  <w:style w:type="paragraph" w:customStyle="1" w:styleId="Spacer">
    <w:name w:val="Spacer"/>
    <w:basedOn w:val="Normal"/>
    <w:rsid w:val="00594E75"/>
    <w:rPr>
      <w:sz w:val="2"/>
      <w:szCs w:val="2"/>
    </w:rPr>
  </w:style>
  <w:style w:type="character" w:customStyle="1" w:styleId="Small">
    <w:name w:val="Small"/>
    <w:basedOn w:val="DefaultParagraphFont"/>
    <w:rsid w:val="00594E75"/>
    <w:rPr>
      <w:sz w:val="16"/>
    </w:rPr>
  </w:style>
  <w:style w:type="paragraph" w:customStyle="1" w:styleId="WideTable">
    <w:name w:val="Wide Table"/>
    <w:basedOn w:val="Normal"/>
    <w:rsid w:val="00594E75"/>
    <w:pPr>
      <w:ind w:left="-1418"/>
    </w:pPr>
    <w:rPr>
      <w:sz w:val="2"/>
      <w:szCs w:val="2"/>
    </w:rPr>
  </w:style>
  <w:style w:type="character" w:styleId="PageNumber">
    <w:name w:val="page number"/>
    <w:basedOn w:val="DefaultParagraphFont"/>
    <w:rsid w:val="00594E75"/>
  </w:style>
  <w:style w:type="paragraph" w:styleId="Quote">
    <w:name w:val="Quote"/>
    <w:basedOn w:val="Heading1"/>
    <w:link w:val="QuoteChar"/>
    <w:qFormat/>
    <w:rsid w:val="00594E75"/>
    <w:rPr>
      <w:b w:val="0"/>
      <w:sz w:val="72"/>
      <w:szCs w:val="72"/>
      <w:lang w:val="en-NZ"/>
    </w:rPr>
  </w:style>
  <w:style w:type="character" w:customStyle="1" w:styleId="QuoteChar">
    <w:name w:val="Quote Char"/>
    <w:basedOn w:val="DefaultParagraphFont"/>
    <w:link w:val="Quote"/>
    <w:rsid w:val="00594E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4E75"/>
    <w:pPr>
      <w:pageBreakBefore/>
    </w:pPr>
  </w:style>
  <w:style w:type="paragraph" w:customStyle="1" w:styleId="Border">
    <w:name w:val="Border"/>
    <w:basedOn w:val="Normal"/>
    <w:qFormat/>
    <w:rsid w:val="00594E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4E75"/>
    <w:rPr>
      <w:b/>
      <w:bCs/>
      <w:i/>
      <w:iCs/>
      <w:color w:val="auto"/>
    </w:rPr>
  </w:style>
  <w:style w:type="paragraph" w:styleId="IntenseQuote">
    <w:name w:val="Intense Quote"/>
    <w:basedOn w:val="Normal"/>
    <w:next w:val="Normal"/>
    <w:link w:val="IntenseQuoteChar"/>
    <w:uiPriority w:val="30"/>
    <w:qFormat/>
    <w:rsid w:val="00594E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4E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4E75"/>
    <w:rPr>
      <w:smallCaps/>
      <w:color w:val="auto"/>
      <w:u w:val="single"/>
    </w:rPr>
  </w:style>
  <w:style w:type="character" w:styleId="IntenseReference">
    <w:name w:val="Intense Reference"/>
    <w:basedOn w:val="DefaultParagraphFont"/>
    <w:uiPriority w:val="32"/>
    <w:qFormat/>
    <w:rsid w:val="00594E75"/>
    <w:rPr>
      <w:b/>
      <w:bCs/>
      <w:smallCaps/>
      <w:color w:val="auto"/>
      <w:spacing w:val="5"/>
      <w:u w:val="single"/>
    </w:rPr>
  </w:style>
  <w:style w:type="paragraph" w:customStyle="1" w:styleId="2ColumnHeading">
    <w:name w:val="2Column Heading"/>
    <w:basedOn w:val="BodyText"/>
    <w:qFormat/>
    <w:rsid w:val="00594E75"/>
    <w:pPr>
      <w:spacing w:after="60"/>
      <w:ind w:left="-2268"/>
    </w:pPr>
    <w:rPr>
      <w:b/>
    </w:rPr>
  </w:style>
  <w:style w:type="paragraph" w:customStyle="1" w:styleId="Heading1TOC">
    <w:name w:val="Heading1 TOC"/>
    <w:basedOn w:val="Normal"/>
    <w:qFormat/>
    <w:rsid w:val="00594E75"/>
    <w:pPr>
      <w:spacing w:before="240" w:after="120"/>
    </w:pPr>
    <w:rPr>
      <w:rFonts w:ascii="Times New Roman" w:hAnsi="Times New Roman"/>
      <w:b/>
      <w:sz w:val="32"/>
    </w:rPr>
  </w:style>
  <w:style w:type="paragraph" w:customStyle="1" w:styleId="Heading2TOC">
    <w:name w:val="Heading2 TOC"/>
    <w:basedOn w:val="Normal"/>
    <w:qFormat/>
    <w:rsid w:val="00594E75"/>
    <w:pPr>
      <w:spacing w:before="240" w:after="60"/>
    </w:pPr>
    <w:rPr>
      <w:rFonts w:ascii="Times New Roman" w:hAnsi="Times New Roman"/>
      <w:b/>
      <w:sz w:val="28"/>
    </w:rPr>
  </w:style>
  <w:style w:type="character" w:customStyle="1" w:styleId="Underline">
    <w:name w:val="Underline"/>
    <w:basedOn w:val="DefaultParagraphFont"/>
    <w:qFormat/>
    <w:rsid w:val="00594E75"/>
    <w:rPr>
      <w:u w:val="single"/>
    </w:rPr>
  </w:style>
  <w:style w:type="character" w:customStyle="1" w:styleId="BoldandItalics">
    <w:name w:val="Bold and Italics"/>
    <w:qFormat/>
    <w:rsid w:val="00594E75"/>
    <w:rPr>
      <w:b/>
      <w:i/>
      <w:u w:val="none"/>
    </w:rPr>
  </w:style>
  <w:style w:type="paragraph" w:styleId="BalloonText">
    <w:name w:val="Balloon Text"/>
    <w:basedOn w:val="Normal"/>
    <w:link w:val="BalloonTextChar"/>
    <w:rsid w:val="00594E75"/>
    <w:rPr>
      <w:rFonts w:ascii="Tahoma" w:hAnsi="Tahoma" w:cs="Tahoma"/>
      <w:sz w:val="16"/>
      <w:szCs w:val="16"/>
    </w:rPr>
  </w:style>
  <w:style w:type="character" w:customStyle="1" w:styleId="BalloonTextChar">
    <w:name w:val="Balloon Text Char"/>
    <w:basedOn w:val="DefaultParagraphFont"/>
    <w:link w:val="BalloonText"/>
    <w:rsid w:val="00594E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4E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4E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4E75"/>
    <w:rPr>
      <w:b/>
      <w:color w:val="660033"/>
      <w:spacing w:val="0"/>
    </w:rPr>
  </w:style>
  <w:style w:type="paragraph" w:customStyle="1" w:styleId="Nameditemlist">
    <w:name w:val="Named item list"/>
    <w:basedOn w:val="BodyText"/>
    <w:qFormat/>
    <w:rsid w:val="00594E75"/>
    <w:pPr>
      <w:tabs>
        <w:tab w:val="left" w:pos="2835"/>
      </w:tabs>
      <w:ind w:left="2835" w:hanging="2835"/>
    </w:pPr>
  </w:style>
  <w:style w:type="paragraph" w:customStyle="1" w:styleId="BodyTextnopadding">
    <w:name w:val="Body Text no padding"/>
    <w:basedOn w:val="BodyText"/>
    <w:qFormat/>
    <w:rsid w:val="00594E75"/>
    <w:pPr>
      <w:spacing w:before="0" w:after="0"/>
    </w:pPr>
  </w:style>
  <w:style w:type="paragraph" w:customStyle="1" w:styleId="BodyTextBold">
    <w:name w:val="Body Text Bold"/>
    <w:basedOn w:val="BodyText"/>
    <w:qFormat/>
    <w:rsid w:val="00594E75"/>
    <w:rPr>
      <w:b/>
    </w:rPr>
  </w:style>
  <w:style w:type="character" w:styleId="Hyperlink">
    <w:name w:val="Hyperlink"/>
    <w:basedOn w:val="DefaultParagraphFont"/>
    <w:uiPriority w:val="99"/>
    <w:unhideWhenUsed/>
    <w:rsid w:val="005E07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2093</Words>
  <Characters>13297</Characters>
  <Application>Microsoft Office Word</Application>
  <DocSecurity>0</DocSecurity>
  <Lines>458</Lines>
  <Paragraphs>301</Paragraphs>
  <ScaleCrop>false</ScaleCrop>
  <Company>Author-it Software Corporation Ltd.</Company>
  <LinksUpToDate>false</LinksUpToDate>
  <CharactersWithSpaces>15089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PMBPROD325 Lay on tyre retreads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2025-03-01T11:38:00Z</dcterms:created>
  <dcterms:modified xsi:type="dcterms:W3CDTF">2025-03-01T11:38:00Z</dcterms:modified>
</cp:coreProperties>
</file>