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591B" w:rsidP="007F59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PMBPROD304E Wind up wire or belts</w:t>
      </w:r>
      <w:r>
        <w:fldChar w:fldCharType="end"/>
      </w:r>
    </w:p>
    <w:p w:rsidR="007F591B" w:rsidP="007F591B">
      <w:pPr>
        <w:pStyle w:val="Version"/>
        <w:sectPr w:rsidSect="005373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7321" w:rsidP="00537321">
      <w:pPr>
        <w:pStyle w:val="SuperHeading"/>
      </w:pPr>
      <w:r w:rsidRPr="00537321">
        <w:t>Assessment Requirements for PMBPROD304E Wind up wire or belts</w:t>
      </w:r>
    </w:p>
    <w:p w:rsidR="00000000" w:rsidRPr="00537321" w:rsidP="00537321">
      <w:pPr>
        <w:pStyle w:val="Heading1"/>
      </w:pPr>
      <w:bookmarkStart w:id="1" w:name="O_1114829"/>
      <w:bookmarkEnd w:id="1"/>
      <w:r w:rsidRPr="00537321">
        <w:t>Modification History</w:t>
      </w:r>
    </w:p>
    <w:p w:rsidR="00000000" w:rsidRPr="00537321" w:rsidP="007F591B">
      <w:pPr>
        <w:pStyle w:val="BodyText"/>
      </w:pPr>
      <w:r w:rsidRPr="00537321">
        <w:t xml:space="preserve">Release 1. Unit code and title changed. Application changed. Elements and Performance Criteria changed. Range of Conditions removed. Assessment Requirements </w:t>
      </w:r>
      <w:r w:rsidRPr="00537321">
        <w:t>changed. Supersedes and is equivalent to PMBPROD304 Wind products onto drums.</w:t>
      </w:r>
    </w:p>
    <w:p w:rsidR="00000000" w:rsidRPr="00537321" w:rsidP="00537321">
      <w:pPr>
        <w:pStyle w:val="Heading1"/>
      </w:pPr>
      <w:bookmarkStart w:id="2" w:name="O_1114830"/>
      <w:bookmarkEnd w:id="2"/>
      <w:r w:rsidRPr="00537321">
        <w:t>Performance Evidence</w:t>
      </w:r>
    </w:p>
    <w:p w:rsidR="00000000" w:rsidRPr="00537321" w:rsidP="007F591B">
      <w:pPr>
        <w:pStyle w:val="BodyText"/>
      </w:pPr>
      <w:r w:rsidRPr="00537321">
        <w:t>There must be evidence the candidate has completed the tasks outlined in the elements and performance criteria of this unit, and demonstra</w:t>
      </w:r>
      <w:r w:rsidRPr="00537321">
        <w:t>ted the ability to:</w:t>
      </w:r>
    </w:p>
    <w:p w:rsidR="00000000" w:rsidRPr="00537321" w:rsidP="00537321">
      <w:pPr>
        <w:pStyle w:val="ListBullet"/>
      </w:pPr>
      <w:r w:rsidRPr="00537321">
        <w:t>wind up wire or belts at least once to meet job specifications.</w:t>
      </w:r>
    </w:p>
    <w:p w:rsidR="00000000" w:rsidRPr="00537321" w:rsidP="00537321">
      <w:pPr>
        <w:pStyle w:val="AllowPageBreak"/>
      </w:pPr>
    </w:p>
    <w:p w:rsidR="00000000" w:rsidRPr="00537321" w:rsidP="00537321">
      <w:pPr>
        <w:pStyle w:val="Heading1"/>
      </w:pPr>
      <w:bookmarkStart w:id="3" w:name="O_1114831"/>
      <w:bookmarkEnd w:id="3"/>
      <w:r w:rsidRPr="00537321">
        <w:t>Knowledge Evidence</w:t>
      </w:r>
    </w:p>
    <w:p w:rsidR="00000000" w:rsidRPr="00537321" w:rsidP="007F591B">
      <w:pPr>
        <w:pStyle w:val="BodyText"/>
      </w:pPr>
      <w:r w:rsidRPr="00537321">
        <w:t>There must be evidence the candidate has knowledge of:</w:t>
      </w:r>
    </w:p>
    <w:p w:rsidR="00000000" w:rsidRPr="00537321" w:rsidP="00537321">
      <w:pPr>
        <w:pStyle w:val="ListBullet"/>
      </w:pPr>
      <w:r w:rsidRPr="00537321">
        <w:t>the functions of winding equipment and its components and ancillary equipment</w:t>
      </w:r>
    </w:p>
    <w:p w:rsidR="00000000" w:rsidRPr="00537321" w:rsidP="00537321">
      <w:pPr>
        <w:pStyle w:val="ListBullet"/>
      </w:pPr>
      <w:r w:rsidRPr="00537321">
        <w:t>operating principles of winding equipment and its components, and ancillary equipment</w:t>
      </w:r>
    </w:p>
    <w:p w:rsidR="00000000" w:rsidRPr="00537321" w:rsidP="00537321">
      <w:pPr>
        <w:pStyle w:val="ListBullet"/>
      </w:pPr>
      <w:r w:rsidRPr="00537321">
        <w:t>the criteria for overall process or equipment readiness for the process or equipment being used production workflow sequences and materials demand</w:t>
      </w:r>
    </w:p>
    <w:p w:rsidR="00000000" w:rsidRPr="00537321" w:rsidP="00537321">
      <w:pPr>
        <w:pStyle w:val="ListBullet"/>
      </w:pPr>
      <w:r w:rsidRPr="00537321">
        <w:t>types of materials for</w:t>
      </w:r>
      <w:r w:rsidRPr="00537321">
        <w:t xml:space="preserve"> winding and their characteristics, and their interactions with process conditions </w:t>
      </w:r>
    </w:p>
    <w:p w:rsidR="00000000" w:rsidRPr="00537321" w:rsidP="00537321">
      <w:pPr>
        <w:pStyle w:val="ListBullet"/>
      </w:pPr>
      <w:r w:rsidRPr="00537321">
        <w:t>typical quality standards required at each stage of production</w:t>
      </w:r>
    </w:p>
    <w:p w:rsidR="00000000" w:rsidRPr="00537321" w:rsidP="00537321">
      <w:pPr>
        <w:pStyle w:val="ListBullet"/>
      </w:pPr>
      <w:r w:rsidRPr="00537321">
        <w:t>key variables that may affect product quality and production output, including:</w:t>
      </w:r>
    </w:p>
    <w:p w:rsidR="00000000" w:rsidRPr="00537321" w:rsidP="00537321">
      <w:pPr>
        <w:pStyle w:val="ListBullet2"/>
      </w:pPr>
      <w:r w:rsidRPr="00537321">
        <w:t>temperature</w:t>
      </w:r>
    </w:p>
    <w:p w:rsidR="00000000" w:rsidRPr="00537321" w:rsidP="00537321">
      <w:pPr>
        <w:pStyle w:val="ListBullet2"/>
      </w:pPr>
      <w:r w:rsidRPr="00537321">
        <w:t>speed</w:t>
      </w:r>
    </w:p>
    <w:p w:rsidR="00000000" w:rsidRPr="00537321" w:rsidP="00537321">
      <w:pPr>
        <w:pStyle w:val="ListBullet2"/>
      </w:pPr>
      <w:r w:rsidRPr="00537321">
        <w:t>time</w:t>
      </w:r>
    </w:p>
    <w:p w:rsidR="00000000" w:rsidRPr="00537321" w:rsidP="00537321">
      <w:pPr>
        <w:pStyle w:val="ListBullet2"/>
      </w:pPr>
      <w:r w:rsidRPr="00537321">
        <w:t>tension</w:t>
      </w:r>
    </w:p>
    <w:p w:rsidR="00000000" w:rsidRPr="00537321" w:rsidP="00537321">
      <w:pPr>
        <w:pStyle w:val="ListBullet2"/>
      </w:pPr>
      <w:r w:rsidRPr="00537321">
        <w:t>wind-off speed</w:t>
      </w:r>
    </w:p>
    <w:p w:rsidR="00000000" w:rsidRPr="00537321" w:rsidP="00537321">
      <w:pPr>
        <w:pStyle w:val="ListBullet2"/>
      </w:pPr>
      <w:r w:rsidRPr="00537321">
        <w:t>product integrity and general conformance to specification</w:t>
      </w:r>
    </w:p>
    <w:p w:rsidR="00000000" w:rsidRPr="00537321" w:rsidP="00537321">
      <w:pPr>
        <w:pStyle w:val="ListBullet"/>
      </w:pPr>
      <w:r w:rsidRPr="00537321">
        <w:t>typical and atypical process and product problems, including early warning signs, possible causes and corrective actions</w:t>
      </w:r>
    </w:p>
    <w:p w:rsidR="00000000" w:rsidRPr="00537321" w:rsidP="00537321">
      <w:pPr>
        <w:pStyle w:val="ListBullet"/>
      </w:pPr>
      <w:r w:rsidRPr="00537321">
        <w:t>organisational procedures relevant to the work envir</w:t>
      </w:r>
      <w:r w:rsidRPr="00537321">
        <w:t>onment and job role, including procedures for the emergency shutdown of equipment</w:t>
      </w:r>
    </w:p>
    <w:p w:rsidR="00000000" w:rsidRPr="00537321" w:rsidP="00537321">
      <w:pPr>
        <w:pStyle w:val="ListBullet"/>
      </w:pPr>
      <w:r w:rsidRPr="00537321">
        <w:t>hazards that may arise in the job or work environment and:</w:t>
      </w:r>
    </w:p>
    <w:p w:rsidR="00000000" w:rsidRPr="00537321" w:rsidP="00537321">
      <w:pPr>
        <w:pStyle w:val="ListBullet2"/>
      </w:pPr>
      <w:r w:rsidRPr="00537321">
        <w:t xml:space="preserve">their possible causes </w:t>
      </w:r>
    </w:p>
    <w:p w:rsidR="00000000" w:rsidRPr="00537321" w:rsidP="00537321">
      <w:pPr>
        <w:pStyle w:val="ListBullet2"/>
      </w:pPr>
      <w:r w:rsidRPr="00537321">
        <w:t>potential consequences</w:t>
      </w:r>
    </w:p>
    <w:p w:rsidR="00000000" w:rsidRPr="00537321" w:rsidP="00537321">
      <w:pPr>
        <w:pStyle w:val="ListBullet2"/>
      </w:pPr>
      <w:r w:rsidRPr="00537321">
        <w:t>appropriate risk controls.</w:t>
      </w:r>
    </w:p>
    <w:p w:rsidR="00000000" w:rsidRPr="00537321" w:rsidP="00537321">
      <w:pPr>
        <w:pStyle w:val="AllowPageBreak"/>
      </w:pPr>
    </w:p>
    <w:p w:rsidR="00000000" w:rsidRPr="00537321" w:rsidP="00537321">
      <w:pPr>
        <w:pStyle w:val="Heading1"/>
      </w:pPr>
      <w:bookmarkStart w:id="4" w:name="O_1114832"/>
      <w:bookmarkEnd w:id="4"/>
      <w:r w:rsidRPr="00537321">
        <w:t>Assessment Conditions</w:t>
      </w:r>
    </w:p>
    <w:p w:rsidR="00000000" w:rsidRPr="00537321" w:rsidP="007F591B">
      <w:pPr>
        <w:pStyle w:val="BodyText"/>
      </w:pPr>
      <w:r w:rsidRPr="00537321">
        <w:t xml:space="preserve">Skills must have been demonstrated in the workplace or in a simulated environment that reflects workplace conditions and contingencies. </w:t>
      </w:r>
    </w:p>
    <w:p w:rsidR="00000000" w:rsidRPr="00537321" w:rsidP="007F591B">
      <w:pPr>
        <w:pStyle w:val="BodyText"/>
      </w:pPr>
      <w:r w:rsidRPr="00537321">
        <w:t>Assessors must satisfy the NVR/AQTF mandatory competency requirements for assessors.</w:t>
      </w:r>
    </w:p>
    <w:p w:rsidR="00000000" w:rsidRPr="00537321" w:rsidP="00537321">
      <w:pPr>
        <w:pStyle w:val="Heading1"/>
      </w:pPr>
      <w:bookmarkStart w:id="5" w:name="O_1114835"/>
      <w:bookmarkEnd w:id="5"/>
      <w:r w:rsidRPr="00537321">
        <w:t>Links</w:t>
      </w:r>
    </w:p>
    <w:p w:rsidR="00000000" w:rsidRPr="00537321" w:rsidP="007F591B">
      <w:pPr>
        <w:pStyle w:val="BodyText"/>
      </w:pPr>
      <w:r w:rsidRPr="00537321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903D7A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537321" w:rsidP="00537321"/>
    <w:sectPr w:rsidSect="005373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3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321" w:rsidRPr="007F591B" w:rsidP="007F59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3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91B" w:rsidP="005373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F591B" w:rsidP="005373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F591B" w:rsidP="005373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3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9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7321" w:rsidRPr="007F591B" w:rsidP="007F59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3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91B" w:rsidRPr="002D2AF8" w:rsidP="005373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PMBPROD304E Wind up wire or belts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7F591B" w:rsidP="005373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6637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0629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AE5E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73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73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73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73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73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73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73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73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73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73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73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7321"/>
  </w:style>
  <w:style w:type="character" w:customStyle="1" w:styleId="Heading1Char">
    <w:name w:val="Heading 1 Char"/>
    <w:basedOn w:val="DefaultParagraphFont"/>
    <w:link w:val="Heading1"/>
    <w:rsid w:val="005373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73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73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732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3732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373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73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73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73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73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73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73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73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73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73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73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73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73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73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73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73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73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73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73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73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73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73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37321"/>
    <w:rPr>
      <w:b/>
      <w:spacing w:val="0"/>
    </w:rPr>
  </w:style>
  <w:style w:type="paragraph" w:customStyle="1" w:styleId="SuperTitle">
    <w:name w:val="SuperTitle"/>
    <w:basedOn w:val="Title"/>
    <w:rsid w:val="005373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73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73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73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73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73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73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73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73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73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73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73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7321"/>
    <w:rPr>
      <w:i/>
    </w:rPr>
  </w:style>
  <w:style w:type="paragraph" w:styleId="Caption">
    <w:name w:val="caption"/>
    <w:basedOn w:val="BodyText"/>
    <w:next w:val="Normal"/>
    <w:qFormat/>
    <w:rsid w:val="005373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73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73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7321"/>
  </w:style>
  <w:style w:type="paragraph" w:styleId="TableofFigures">
    <w:name w:val="table of figures"/>
    <w:basedOn w:val="Normal"/>
    <w:next w:val="Normal"/>
    <w:semiHidden/>
    <w:rsid w:val="005373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73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37321"/>
    <w:rPr>
      <w:rFonts w:ascii="Wingdings" w:hAnsi="Wingdings"/>
    </w:rPr>
  </w:style>
  <w:style w:type="paragraph" w:customStyle="1" w:styleId="TableHeading">
    <w:name w:val="Table Heading"/>
    <w:basedOn w:val="HeadingBase"/>
    <w:rsid w:val="005373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7321"/>
    <w:rPr>
      <w:color w:val="0033CC"/>
      <w:u w:val="none"/>
    </w:rPr>
  </w:style>
  <w:style w:type="paragraph" w:customStyle="1" w:styleId="BodyTextRight">
    <w:name w:val="Body Text Right"/>
    <w:basedOn w:val="BodyText"/>
    <w:rsid w:val="005373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73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73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73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73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73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7321"/>
    <w:rPr>
      <w:sz w:val="32"/>
    </w:rPr>
  </w:style>
  <w:style w:type="paragraph" w:customStyle="1" w:styleId="HeadingProcedure">
    <w:name w:val="Heading Procedure"/>
    <w:basedOn w:val="HeadingBase"/>
    <w:next w:val="Normal"/>
    <w:rsid w:val="005373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7321"/>
    <w:pPr>
      <w:spacing w:before="60" w:after="60"/>
    </w:pPr>
  </w:style>
  <w:style w:type="paragraph" w:styleId="ListContinue">
    <w:name w:val="List Continue"/>
    <w:basedOn w:val="List"/>
    <w:rsid w:val="00537321"/>
    <w:pPr>
      <w:ind w:firstLine="0"/>
    </w:pPr>
  </w:style>
  <w:style w:type="paragraph" w:customStyle="1" w:styleId="ListNote">
    <w:name w:val="List Note"/>
    <w:basedOn w:val="List"/>
    <w:rsid w:val="005373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73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73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7321"/>
    <w:rPr>
      <w:rFonts w:ascii="Courier New" w:hAnsi="Courier New"/>
    </w:rPr>
  </w:style>
  <w:style w:type="paragraph" w:customStyle="1" w:styleId="NoteBullet">
    <w:name w:val="Note Bullet"/>
    <w:basedOn w:val="Note"/>
    <w:rsid w:val="005373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73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73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73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73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73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73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7321"/>
    <w:rPr>
      <w:b/>
      <w:smallCaps/>
    </w:rPr>
  </w:style>
  <w:style w:type="paragraph" w:customStyle="1" w:styleId="TableListNumber">
    <w:name w:val="Table List Number"/>
    <w:basedOn w:val="ListNumber"/>
    <w:rsid w:val="005373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73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7321"/>
    <w:pPr>
      <w:numPr>
        <w:numId w:val="9"/>
      </w:numPr>
    </w:pPr>
  </w:style>
  <w:style w:type="paragraph" w:customStyle="1" w:styleId="ListAlpha2">
    <w:name w:val="List Alpha 2"/>
    <w:basedOn w:val="List2"/>
    <w:rsid w:val="00537321"/>
    <w:pPr>
      <w:numPr>
        <w:numId w:val="8"/>
      </w:numPr>
    </w:pPr>
  </w:style>
  <w:style w:type="paragraph" w:styleId="List2">
    <w:name w:val="List 2"/>
    <w:basedOn w:val="BodyText"/>
    <w:rsid w:val="005373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73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73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73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73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73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37321"/>
    <w:pPr>
      <w:numPr>
        <w:numId w:val="4"/>
      </w:numPr>
    </w:pPr>
  </w:style>
  <w:style w:type="paragraph" w:styleId="ListContinue2">
    <w:name w:val="List Continue 2"/>
    <w:basedOn w:val="List2"/>
    <w:rsid w:val="00537321"/>
    <w:pPr>
      <w:ind w:firstLine="0"/>
    </w:pPr>
  </w:style>
  <w:style w:type="paragraph" w:styleId="ListContinue3">
    <w:name w:val="List Continue 3"/>
    <w:basedOn w:val="List3"/>
    <w:rsid w:val="00537321"/>
    <w:pPr>
      <w:ind w:left="1021" w:firstLine="0"/>
    </w:pPr>
  </w:style>
  <w:style w:type="paragraph" w:styleId="ListContinue4">
    <w:name w:val="List Continue 4"/>
    <w:basedOn w:val="List4"/>
    <w:rsid w:val="00537321"/>
    <w:pPr>
      <w:ind w:firstLine="0"/>
    </w:pPr>
  </w:style>
  <w:style w:type="paragraph" w:styleId="ListContinue5">
    <w:name w:val="List Continue 5"/>
    <w:basedOn w:val="List5"/>
    <w:rsid w:val="00537321"/>
    <w:pPr>
      <w:ind w:firstLine="0"/>
    </w:pPr>
  </w:style>
  <w:style w:type="paragraph" w:styleId="ListNumber3">
    <w:name w:val="List Number 3"/>
    <w:basedOn w:val="List3"/>
    <w:rsid w:val="00537321"/>
    <w:pPr>
      <w:numPr>
        <w:numId w:val="5"/>
      </w:numPr>
    </w:pPr>
  </w:style>
  <w:style w:type="paragraph" w:styleId="ListNumber4">
    <w:name w:val="List Number 4"/>
    <w:basedOn w:val="List4"/>
    <w:rsid w:val="00537321"/>
    <w:pPr>
      <w:numPr>
        <w:numId w:val="6"/>
      </w:numPr>
    </w:pPr>
  </w:style>
  <w:style w:type="paragraph" w:styleId="ListNumber5">
    <w:name w:val="List Number 5"/>
    <w:basedOn w:val="List5"/>
    <w:rsid w:val="00537321"/>
    <w:pPr>
      <w:numPr>
        <w:numId w:val="7"/>
      </w:numPr>
    </w:pPr>
  </w:style>
  <w:style w:type="paragraph" w:styleId="BlockText">
    <w:name w:val="Block Text"/>
    <w:basedOn w:val="Normal"/>
    <w:rsid w:val="005373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73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7321"/>
    <w:rPr>
      <w:sz w:val="16"/>
      <w:vertAlign w:val="superscript"/>
    </w:rPr>
  </w:style>
  <w:style w:type="character" w:customStyle="1" w:styleId="Symbols">
    <w:name w:val="Symbols"/>
    <w:basedOn w:val="DefaultParagraphFont"/>
    <w:rsid w:val="00537321"/>
    <w:rPr>
      <w:rFonts w:ascii="Symbol" w:hAnsi="Symbol"/>
    </w:rPr>
  </w:style>
  <w:style w:type="character" w:customStyle="1" w:styleId="MenuOptions">
    <w:name w:val="Menu Options"/>
    <w:basedOn w:val="DefaultParagraphFont"/>
    <w:rsid w:val="005373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7321"/>
    <w:rPr>
      <w:b/>
    </w:rPr>
  </w:style>
  <w:style w:type="character" w:customStyle="1" w:styleId="Underlined">
    <w:name w:val="Underlined"/>
    <w:basedOn w:val="DefaultParagraphFont"/>
    <w:rsid w:val="00537321"/>
    <w:rPr>
      <w:u w:val="single"/>
    </w:rPr>
  </w:style>
  <w:style w:type="paragraph" w:customStyle="1" w:styleId="TableBodyTextRight">
    <w:name w:val="Table Body Text Right"/>
    <w:basedOn w:val="TableBodyText"/>
    <w:rsid w:val="005373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7321"/>
    <w:rPr>
      <w:sz w:val="18"/>
    </w:rPr>
  </w:style>
  <w:style w:type="paragraph" w:customStyle="1" w:styleId="BodySmallRight">
    <w:name w:val="Body Small Right"/>
    <w:basedOn w:val="BodyTextRight"/>
    <w:rsid w:val="00537321"/>
    <w:rPr>
      <w:sz w:val="18"/>
      <w:szCs w:val="18"/>
    </w:rPr>
  </w:style>
  <w:style w:type="paragraph" w:customStyle="1" w:styleId="MarginEdition">
    <w:name w:val="Margin Edition"/>
    <w:basedOn w:val="MarginNote"/>
    <w:rsid w:val="005373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7321"/>
    <w:rPr>
      <w:sz w:val="2"/>
      <w:szCs w:val="2"/>
    </w:rPr>
  </w:style>
  <w:style w:type="character" w:customStyle="1" w:styleId="Small">
    <w:name w:val="Small"/>
    <w:basedOn w:val="DefaultParagraphFont"/>
    <w:rsid w:val="00537321"/>
    <w:rPr>
      <w:sz w:val="16"/>
    </w:rPr>
  </w:style>
  <w:style w:type="paragraph" w:customStyle="1" w:styleId="WideTable">
    <w:name w:val="Wide Table"/>
    <w:basedOn w:val="Normal"/>
    <w:rsid w:val="005373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7321"/>
  </w:style>
  <w:style w:type="paragraph" w:styleId="Quote">
    <w:name w:val="Quote"/>
    <w:basedOn w:val="Heading1"/>
    <w:link w:val="QuoteChar"/>
    <w:qFormat/>
    <w:rsid w:val="005373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73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7321"/>
    <w:pPr>
      <w:pageBreakBefore/>
    </w:pPr>
  </w:style>
  <w:style w:type="paragraph" w:customStyle="1" w:styleId="Border">
    <w:name w:val="Border"/>
    <w:basedOn w:val="Normal"/>
    <w:qFormat/>
    <w:rsid w:val="005373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73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73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73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73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73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73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73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73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7321"/>
    <w:rPr>
      <w:u w:val="single"/>
    </w:rPr>
  </w:style>
  <w:style w:type="character" w:customStyle="1" w:styleId="BoldandItalics">
    <w:name w:val="Bold and Italics"/>
    <w:qFormat/>
    <w:rsid w:val="00537321"/>
    <w:rPr>
      <w:b/>
      <w:i/>
      <w:u w:val="none"/>
    </w:rPr>
  </w:style>
  <w:style w:type="paragraph" w:styleId="BalloonText">
    <w:name w:val="Balloon Text"/>
    <w:basedOn w:val="Normal"/>
    <w:link w:val="BalloonTextChar"/>
    <w:rsid w:val="005373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73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73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73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73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73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7321"/>
    <w:pPr>
      <w:spacing w:before="0" w:after="0"/>
    </w:pPr>
  </w:style>
  <w:style w:type="paragraph" w:customStyle="1" w:styleId="BodyTextBold">
    <w:name w:val="Body Text Bold"/>
    <w:basedOn w:val="BodyText"/>
    <w:qFormat/>
    <w:rsid w:val="00537321"/>
    <w:rPr>
      <w:b/>
    </w:rPr>
  </w:style>
  <w:style w:type="character" w:styleId="Hyperlink">
    <w:name w:val="Hyperlink"/>
    <w:basedOn w:val="DefaultParagraphFont"/>
    <w:uiPriority w:val="99"/>
    <w:unhideWhenUsed/>
    <w:rsid w:val="007F59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309</Words>
  <Characters>2022</Characters>
  <Application>Microsoft Office Word</Application>
  <DocSecurity>0</DocSecurity>
  <Lines>53</Lines>
  <Paragraphs>40</Paragraphs>
  <ScaleCrop>false</ScaleCrop>
  <Company>Author-it Software Corporation Ltd.</Company>
  <LinksUpToDate>false</LinksUpToDate>
  <CharactersWithSpaces>2291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PMBPROD304E Wind up wire or belts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2022-03-25T00:48:00Z</dcterms:created>
  <dcterms:modified xsi:type="dcterms:W3CDTF">2022-03-25T00:48:00Z</dcterms:modified>
</cp:coreProperties>
</file>