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B4778" w:rsidP="00FB477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PMBPROD296 Operate centrifugal casting equipment</w:t>
      </w:r>
      <w:r>
        <w:fldChar w:fldCharType="end"/>
      </w:r>
    </w:p>
    <w:p w:rsidR="00FB4778" w:rsidP="00FB4778">
      <w:pPr>
        <w:pStyle w:val="Version"/>
        <w:sectPr w:rsidSect="00A779E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779E1" w:rsidP="00A779E1">
      <w:pPr>
        <w:pStyle w:val="SuperHeading"/>
      </w:pPr>
      <w:r w:rsidRPr="00A779E1">
        <w:t>PMBPROD296 Operate centrifugal casting equipment</w:t>
      </w:r>
    </w:p>
    <w:p w:rsidR="00000000" w:rsidRPr="00A779E1" w:rsidP="00A779E1">
      <w:pPr>
        <w:pStyle w:val="Heading1"/>
      </w:pPr>
      <w:bookmarkStart w:id="1" w:name="O_925717"/>
      <w:bookmarkEnd w:id="1"/>
      <w:r w:rsidRPr="00A779E1">
        <w:t>Modification History</w:t>
      </w:r>
    </w:p>
    <w:p w:rsidR="00000000" w:rsidRPr="00A779E1" w:rsidP="00FB4778">
      <w:pPr>
        <w:pStyle w:val="BodyText"/>
      </w:pPr>
      <w:r w:rsidRPr="00A779E1">
        <w:t>Release 1. Supersedes and is equivalent to PMBPROD296B Operate centrifugal casting equipment</w:t>
      </w:r>
    </w:p>
    <w:p w:rsidR="00000000" w:rsidRPr="00A779E1" w:rsidP="00A779E1">
      <w:pPr>
        <w:pStyle w:val="Heading1"/>
      </w:pPr>
      <w:bookmarkStart w:id="2" w:name="O_925725"/>
      <w:bookmarkEnd w:id="2"/>
      <w:r w:rsidRPr="00A779E1">
        <w:t>Application</w:t>
      </w:r>
    </w:p>
    <w:p w:rsidR="00000000" w:rsidRPr="00A779E1" w:rsidP="00FB4778">
      <w:pPr>
        <w:pStyle w:val="BodyText"/>
      </w:pPr>
      <w:r w:rsidRPr="00A779E1">
        <w:t>This unit of competency covers the skills and knowledge required to operate centrifugal casting equipment</w:t>
      </w:r>
      <w:r w:rsidRPr="00A779E1">
        <w:t xml:space="preserve"> to make composite parts.   </w:t>
      </w:r>
    </w:p>
    <w:p w:rsidR="00000000" w:rsidRPr="00A779E1" w:rsidP="00FB4778">
      <w:pPr>
        <w:pStyle w:val="BodyText"/>
      </w:pPr>
      <w:r w:rsidRPr="00A779E1">
        <w:t>This unit of competency applies to operators who are required to prepare materials and moulds, operate the equipment, maintain supply of materials, and recognise routine and non-routine problems and take appropriate action.</w:t>
      </w:r>
    </w:p>
    <w:p w:rsidR="00000000" w:rsidRPr="00A779E1" w:rsidP="00FB4778">
      <w:pPr>
        <w:pStyle w:val="BodyText"/>
      </w:pPr>
      <w:r w:rsidRPr="00A779E1">
        <w:t>T</w:t>
      </w:r>
      <w:r w:rsidRPr="00A779E1">
        <w:t>his unit of competency applies to an individual working alone or as part of a team or group and working in liaison with other shift team members, team leader and supervisor, as appropriate.</w:t>
      </w:r>
    </w:p>
    <w:p w:rsidR="00000000" w:rsidRPr="00A779E1" w:rsidP="00FB4778">
      <w:pPr>
        <w:pStyle w:val="BodyText"/>
      </w:pPr>
      <w:r w:rsidRPr="00A779E1">
        <w:t xml:space="preserve">No licensing, legislative or certification requirements apply to </w:t>
      </w:r>
      <w:r w:rsidRPr="00A779E1">
        <w:t>this unit at the time of publication</w:t>
      </w:r>
    </w:p>
    <w:p w:rsidR="00000000" w:rsidRPr="00A779E1" w:rsidP="00A779E1">
      <w:pPr>
        <w:pStyle w:val="Heading1"/>
      </w:pPr>
      <w:bookmarkStart w:id="3" w:name="O_925724"/>
      <w:bookmarkEnd w:id="3"/>
      <w:r w:rsidRPr="00A779E1">
        <w:t>Pre-requisite Unit</w:t>
      </w:r>
    </w:p>
    <w:p w:rsidR="00000000" w:rsidRPr="00A779E1" w:rsidP="00FB4778">
      <w:pPr>
        <w:pStyle w:val="BodyText"/>
      </w:pPr>
      <w:r w:rsidRPr="00A779E1">
        <w:t>Nil</w:t>
      </w:r>
    </w:p>
    <w:p w:rsidR="00000000" w:rsidRPr="00A779E1" w:rsidP="00A779E1">
      <w:pPr>
        <w:pStyle w:val="Heading1"/>
      </w:pPr>
      <w:bookmarkStart w:id="4" w:name="O_925723"/>
      <w:bookmarkEnd w:id="4"/>
      <w:r w:rsidRPr="00A779E1">
        <w:t>Competency Field</w:t>
      </w:r>
    </w:p>
    <w:p w:rsidR="00000000" w:rsidRPr="00A779E1" w:rsidP="00FB4778">
      <w:pPr>
        <w:pStyle w:val="BodyText"/>
      </w:pPr>
      <w:r w:rsidRPr="00A779E1">
        <w:t>Production</w:t>
      </w:r>
    </w:p>
    <w:p w:rsidR="00000000" w:rsidRPr="00A779E1" w:rsidP="00A779E1">
      <w:pPr>
        <w:pStyle w:val="Heading1"/>
      </w:pPr>
      <w:bookmarkStart w:id="5" w:name="O_925722"/>
      <w:bookmarkEnd w:id="5"/>
      <w:r w:rsidRPr="00A779E1">
        <w:t>Unit Sector</w:t>
      </w:r>
    </w:p>
    <w:p w:rsidR="00000000" w:rsidRPr="00A779E1" w:rsidP="00FB4778">
      <w:pPr>
        <w:pStyle w:val="BodyText"/>
      </w:pPr>
      <w:r w:rsidRPr="00A779E1">
        <w:t>Not applicable</w:t>
      </w:r>
    </w:p>
    <w:p w:rsidR="00000000" w:rsidRPr="00A779E1" w:rsidP="00A779E1">
      <w:pPr>
        <w:pStyle w:val="Heading1"/>
      </w:pPr>
      <w:bookmarkStart w:id="6" w:name="O_925721"/>
      <w:bookmarkEnd w:id="6"/>
      <w:r w:rsidRPr="00A779E1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78"/>
        <w:gridCol w:w="1962"/>
        <w:gridCol w:w="770"/>
        <w:gridCol w:w="5610"/>
      </w:tblGrid>
      <w:tr w:rsidTr="00A779E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79E1">
            <w:pPr>
              <w:pStyle w:val="BodyText"/>
              <w:rPr>
                <w:lang w:val="en-NZ"/>
              </w:rPr>
            </w:pPr>
            <w:r w:rsidRPr="00A779E1">
              <w:t>Elements describe the essential outcome</w:t>
            </w:r>
            <w:r w:rsidRPr="00A779E1">
              <w:t>s.</w:t>
            </w:r>
          </w:p>
        </w:tc>
        <w:tc>
          <w:tcPr>
            <w:tcW w:w="63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79E1">
            <w:pPr>
              <w:pStyle w:val="BodyText"/>
              <w:rPr>
                <w:lang w:val="en-NZ"/>
              </w:rPr>
            </w:pPr>
            <w:r w:rsidRPr="00A779E1">
              <w:t>Performance criteria describe the performance needed to demonstrate achievement of the element.</w:t>
            </w:r>
          </w:p>
        </w:tc>
      </w:tr>
      <w:tr w:rsidTr="00A779E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79E1" w:rsidP="00A779E1">
            <w:pPr>
              <w:pStyle w:val="BodyText"/>
            </w:pPr>
            <w:r w:rsidRPr="00A779E1">
              <w:t>1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79E1">
            <w:pPr>
              <w:pStyle w:val="BodyText"/>
              <w:rPr>
                <w:lang w:val="en-NZ"/>
              </w:rPr>
            </w:pPr>
            <w:r w:rsidRPr="00A779E1">
              <w:rPr>
                <w:rStyle w:val="SpecialBold"/>
              </w:rPr>
              <w:t xml:space="preserve">Check work </w:t>
            </w:r>
            <w:r w:rsidRPr="00A779E1">
              <w:rPr>
                <w:rStyle w:val="SpecialBold"/>
              </w:rPr>
              <w:t>requirements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79E1">
            <w:pPr>
              <w:pStyle w:val="BodyText"/>
              <w:rPr>
                <w:lang w:val="en-NZ"/>
              </w:rPr>
            </w:pPr>
            <w:r w:rsidRPr="00A779E1">
              <w:t>1.1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79E1">
            <w:pPr>
              <w:pStyle w:val="BodyText"/>
              <w:rPr>
                <w:lang w:val="en-NZ"/>
              </w:rPr>
            </w:pPr>
            <w:r w:rsidRPr="00A779E1">
              <w:t>Identify work requirements from procedures</w:t>
            </w:r>
          </w:p>
        </w:tc>
      </w:tr>
      <w:tr w:rsidTr="00A779E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79E1">
            <w:pPr>
              <w:pStyle w:val="BodyText"/>
              <w:rPr>
                <w:lang w:val="en-NZ"/>
              </w:rPr>
            </w:pPr>
            <w:r w:rsidRPr="00A779E1">
              <w:t>1.2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79E1">
            <w:pPr>
              <w:pStyle w:val="BodyText"/>
              <w:rPr>
                <w:lang w:val="en-NZ"/>
              </w:rPr>
            </w:pPr>
            <w:r w:rsidRPr="00A779E1">
              <w:t>Identify product, materials and equipment requirements for job</w:t>
            </w:r>
          </w:p>
        </w:tc>
      </w:tr>
      <w:tr w:rsidTr="00A779E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79E1">
            <w:pPr>
              <w:pStyle w:val="BodyText"/>
              <w:rPr>
                <w:lang w:val="en-NZ"/>
              </w:rPr>
            </w:pPr>
            <w:r w:rsidRPr="00A779E1">
              <w:t>1.3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79E1">
            <w:pPr>
              <w:pStyle w:val="BodyText"/>
              <w:rPr>
                <w:lang w:val="en-NZ"/>
              </w:rPr>
            </w:pPr>
            <w:r w:rsidRPr="00A779E1">
              <w:t>Recognise hazards and adopt steps required to ensure safety</w:t>
            </w:r>
          </w:p>
        </w:tc>
      </w:tr>
      <w:tr w:rsidTr="00A779E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79E1">
            <w:pPr>
              <w:pStyle w:val="BodyText"/>
              <w:rPr>
                <w:lang w:val="en-NZ"/>
              </w:rPr>
            </w:pPr>
            <w:r w:rsidRPr="00A779E1">
              <w:t>1.4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79E1">
            <w:pPr>
              <w:pStyle w:val="BodyText"/>
              <w:rPr>
                <w:lang w:val="en-NZ"/>
              </w:rPr>
            </w:pPr>
            <w:r w:rsidRPr="00A779E1">
              <w:t>Check with supervisor/appropriate person if requirements are not in accordance with usual practice</w:t>
            </w:r>
          </w:p>
        </w:tc>
      </w:tr>
      <w:tr w:rsidTr="00A779E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79E1">
            <w:pPr>
              <w:pStyle w:val="BodyText"/>
              <w:rPr>
                <w:lang w:val="en-NZ"/>
              </w:rPr>
            </w:pPr>
          </w:p>
        </w:tc>
      </w:tr>
      <w:tr w:rsidTr="00A779E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79E1" w:rsidP="00A779E1">
            <w:pPr>
              <w:pStyle w:val="BodyText"/>
            </w:pPr>
            <w:r w:rsidRPr="00A779E1">
              <w:t>2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79E1">
            <w:pPr>
              <w:pStyle w:val="BodyText"/>
              <w:rPr>
                <w:lang w:val="en-NZ"/>
              </w:rPr>
            </w:pPr>
            <w:r w:rsidRPr="00A779E1">
              <w:rPr>
                <w:rStyle w:val="SpecialBold"/>
              </w:rPr>
              <w:t>Conduct pre-start checks as required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79E1">
            <w:pPr>
              <w:pStyle w:val="BodyText"/>
              <w:rPr>
                <w:lang w:val="en-NZ"/>
              </w:rPr>
            </w:pPr>
            <w:r w:rsidRPr="00A779E1">
              <w:t>2.1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79E1">
            <w:pPr>
              <w:pStyle w:val="BodyText"/>
              <w:rPr>
                <w:lang w:val="en-NZ"/>
              </w:rPr>
            </w:pPr>
            <w:r w:rsidRPr="00A779E1">
              <w:t>Check safety gates and guards are in position and working</w:t>
            </w:r>
          </w:p>
        </w:tc>
      </w:tr>
      <w:tr w:rsidTr="00A779E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79E1">
            <w:pPr>
              <w:pStyle w:val="BodyText"/>
              <w:rPr>
                <w:lang w:val="en-NZ"/>
              </w:rPr>
            </w:pPr>
            <w:r w:rsidRPr="00A779E1">
              <w:t>2.2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79E1">
            <w:pPr>
              <w:pStyle w:val="BodyText"/>
              <w:rPr>
                <w:lang w:val="en-NZ"/>
              </w:rPr>
            </w:pPr>
            <w:r w:rsidRPr="00A779E1">
              <w:t>Check moulds, closures and fittings to procedures</w:t>
            </w:r>
          </w:p>
        </w:tc>
      </w:tr>
      <w:tr w:rsidTr="00A779E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79E1">
            <w:pPr>
              <w:pStyle w:val="BodyText"/>
              <w:rPr>
                <w:lang w:val="en-NZ"/>
              </w:rPr>
            </w:pPr>
            <w:r w:rsidRPr="00A779E1">
              <w:t>2.3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79E1">
            <w:pPr>
              <w:pStyle w:val="BodyText"/>
              <w:rPr>
                <w:lang w:val="en-NZ"/>
              </w:rPr>
            </w:pPr>
            <w:r w:rsidRPr="00A779E1">
              <w:t>Check moulds for cracks, chips, marks and cleanliness</w:t>
            </w:r>
          </w:p>
        </w:tc>
      </w:tr>
      <w:tr w:rsidTr="00A779E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79E1">
            <w:pPr>
              <w:pStyle w:val="BodyText"/>
              <w:rPr>
                <w:lang w:val="en-NZ"/>
              </w:rPr>
            </w:pPr>
            <w:r w:rsidRPr="00A779E1">
              <w:t>2.4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79E1">
            <w:pPr>
              <w:pStyle w:val="BodyText"/>
              <w:rPr>
                <w:lang w:val="en-NZ"/>
              </w:rPr>
            </w:pPr>
            <w:r w:rsidRPr="00A779E1">
              <w:t>Check materials, including fibres, resins, additives and releas</w:t>
            </w:r>
            <w:r w:rsidRPr="00A779E1">
              <w:t>e agents are correct</w:t>
            </w:r>
          </w:p>
        </w:tc>
      </w:tr>
      <w:tr w:rsidTr="00A779E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79E1">
            <w:pPr>
              <w:pStyle w:val="BodyText"/>
              <w:rPr>
                <w:lang w:val="en-NZ"/>
              </w:rPr>
            </w:pPr>
            <w:r w:rsidRPr="00A779E1">
              <w:t>2.5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79E1">
            <w:pPr>
              <w:pStyle w:val="BodyText"/>
              <w:rPr>
                <w:lang w:val="en-NZ"/>
              </w:rPr>
            </w:pPr>
            <w:r w:rsidRPr="00A779E1">
              <w:t>Undertake other pre-start checks in accordance with procedures</w:t>
            </w:r>
          </w:p>
        </w:tc>
      </w:tr>
      <w:tr w:rsidTr="00A779E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79E1">
            <w:pPr>
              <w:pStyle w:val="BodyText"/>
              <w:rPr>
                <w:lang w:val="en-NZ"/>
              </w:rPr>
            </w:pPr>
          </w:p>
        </w:tc>
      </w:tr>
      <w:tr w:rsidTr="00A779E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79E1" w:rsidP="00A779E1">
            <w:pPr>
              <w:pStyle w:val="BodyText"/>
            </w:pPr>
            <w:r w:rsidRPr="00A779E1">
              <w:t>3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79E1">
            <w:pPr>
              <w:pStyle w:val="BodyText"/>
              <w:rPr>
                <w:lang w:val="en-NZ"/>
              </w:rPr>
            </w:pPr>
            <w:r w:rsidRPr="00A779E1">
              <w:rPr>
                <w:rStyle w:val="SpecialBold"/>
              </w:rPr>
              <w:t>Operate equipment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79E1">
            <w:pPr>
              <w:pStyle w:val="BodyText"/>
              <w:rPr>
                <w:lang w:val="en-NZ"/>
              </w:rPr>
            </w:pPr>
            <w:r w:rsidRPr="00A779E1">
              <w:t>3.1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79E1">
            <w:pPr>
              <w:pStyle w:val="BodyText"/>
              <w:rPr>
                <w:lang w:val="en-NZ"/>
              </w:rPr>
            </w:pPr>
            <w:r w:rsidRPr="00A779E1">
              <w:t>Start machine safely and correctly when required</w:t>
            </w:r>
          </w:p>
        </w:tc>
      </w:tr>
      <w:tr w:rsidTr="00A779E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79E1">
            <w:pPr>
              <w:pStyle w:val="BodyText"/>
              <w:rPr>
                <w:lang w:val="en-NZ"/>
              </w:rPr>
            </w:pPr>
            <w:r w:rsidRPr="00A779E1">
              <w:t>3.2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79E1">
            <w:pPr>
              <w:pStyle w:val="BodyText"/>
              <w:rPr>
                <w:lang w:val="en-NZ"/>
              </w:rPr>
            </w:pPr>
            <w:r w:rsidRPr="00A779E1">
              <w:t>Check process is within required limits</w:t>
            </w:r>
          </w:p>
        </w:tc>
      </w:tr>
      <w:tr w:rsidTr="00A779E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79E1">
            <w:pPr>
              <w:pStyle w:val="BodyText"/>
              <w:rPr>
                <w:lang w:val="en-NZ"/>
              </w:rPr>
            </w:pPr>
            <w:r w:rsidRPr="00A779E1">
              <w:t>3.3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79E1">
            <w:pPr>
              <w:pStyle w:val="BodyText"/>
              <w:rPr>
                <w:lang w:val="en-NZ"/>
              </w:rPr>
            </w:pPr>
            <w:r w:rsidRPr="00A779E1">
              <w:t>Collect products and store as required</w:t>
            </w:r>
          </w:p>
        </w:tc>
      </w:tr>
      <w:tr w:rsidTr="00A779E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79E1">
            <w:pPr>
              <w:pStyle w:val="BodyText"/>
              <w:rPr>
                <w:lang w:val="en-NZ"/>
              </w:rPr>
            </w:pPr>
            <w:r w:rsidRPr="00A779E1">
              <w:t>3.4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79E1">
            <w:pPr>
              <w:pStyle w:val="BodyText"/>
              <w:rPr>
                <w:lang w:val="en-NZ"/>
              </w:rPr>
            </w:pPr>
            <w:r w:rsidRPr="00A779E1">
              <w:t>Check product/process is in specification/to required quality standard</w:t>
            </w:r>
          </w:p>
        </w:tc>
      </w:tr>
      <w:tr w:rsidTr="00A779E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79E1">
            <w:pPr>
              <w:pStyle w:val="BodyText"/>
              <w:rPr>
                <w:lang w:val="en-NZ"/>
              </w:rPr>
            </w:pPr>
            <w:r w:rsidRPr="00A779E1">
              <w:t>3.5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79E1">
            <w:pPr>
              <w:pStyle w:val="BodyText"/>
              <w:rPr>
                <w:lang w:val="en-NZ"/>
              </w:rPr>
            </w:pPr>
            <w:r w:rsidRPr="00A779E1">
              <w:t>Maintain supply of materials as required</w:t>
            </w:r>
          </w:p>
        </w:tc>
      </w:tr>
      <w:tr w:rsidTr="00A779E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79E1">
            <w:pPr>
              <w:pStyle w:val="BodyText"/>
              <w:rPr>
                <w:lang w:val="en-NZ"/>
              </w:rPr>
            </w:pPr>
            <w:r w:rsidRPr="00A779E1">
              <w:t>3.6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79E1">
            <w:pPr>
              <w:pStyle w:val="BodyText"/>
              <w:rPr>
                <w:lang w:val="en-NZ"/>
              </w:rPr>
            </w:pPr>
            <w:r w:rsidRPr="00A779E1">
              <w:t>Complete logs and records when required</w:t>
            </w:r>
          </w:p>
        </w:tc>
      </w:tr>
      <w:tr w:rsidTr="00A779E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79E1">
            <w:pPr>
              <w:pStyle w:val="BodyText"/>
              <w:rPr>
                <w:lang w:val="en-NZ"/>
              </w:rPr>
            </w:pPr>
            <w:r w:rsidRPr="00A779E1">
              <w:t>3.7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79E1">
            <w:pPr>
              <w:pStyle w:val="BodyText"/>
              <w:rPr>
                <w:lang w:val="en-NZ"/>
              </w:rPr>
            </w:pPr>
            <w:r w:rsidRPr="00A779E1">
              <w:t>Collect and reprocess/discard scrap, waste and other materials in accordance with procedures</w:t>
            </w:r>
          </w:p>
        </w:tc>
      </w:tr>
      <w:tr w:rsidTr="00A779E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79E1">
            <w:pPr>
              <w:pStyle w:val="BodyText"/>
              <w:rPr>
                <w:lang w:val="en-NZ"/>
              </w:rPr>
            </w:pPr>
            <w:r w:rsidRPr="00A779E1">
              <w:t>3.8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79E1">
            <w:pPr>
              <w:pStyle w:val="BodyText"/>
              <w:rPr>
                <w:lang w:val="en-NZ"/>
              </w:rPr>
            </w:pPr>
            <w:r w:rsidRPr="00A779E1">
              <w:t>Clean up equipment and work area in accordance with procedures</w:t>
            </w:r>
          </w:p>
        </w:tc>
      </w:tr>
      <w:tr w:rsidTr="00A779E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79E1">
            <w:pPr>
              <w:pStyle w:val="BodyText"/>
              <w:rPr>
                <w:lang w:val="en-NZ"/>
              </w:rPr>
            </w:pPr>
            <w:r w:rsidRPr="00A779E1">
              <w:t>3.9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79E1">
            <w:pPr>
              <w:pStyle w:val="BodyText"/>
              <w:rPr>
                <w:lang w:val="en-NZ"/>
              </w:rPr>
            </w:pPr>
            <w:r w:rsidRPr="00A779E1">
              <w:t>Pause or stop equipment in an emergency, following workplace and emergency procedures</w:t>
            </w:r>
          </w:p>
        </w:tc>
      </w:tr>
      <w:tr w:rsidTr="00A779E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79E1">
            <w:pPr>
              <w:pStyle w:val="BodyText"/>
              <w:rPr>
                <w:lang w:val="en-NZ"/>
              </w:rPr>
            </w:pPr>
          </w:p>
        </w:tc>
      </w:tr>
      <w:tr w:rsidTr="00A779E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79E1" w:rsidP="00A779E1">
            <w:pPr>
              <w:pStyle w:val="BodyText"/>
            </w:pPr>
            <w:r w:rsidRPr="00A779E1">
              <w:t>4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79E1">
            <w:pPr>
              <w:pStyle w:val="BodyText"/>
              <w:rPr>
                <w:lang w:val="en-NZ"/>
              </w:rPr>
            </w:pPr>
            <w:r w:rsidRPr="00A779E1">
              <w:rPr>
                <w:rStyle w:val="SpecialBold"/>
              </w:rPr>
              <w:t>Respond to routine problems to procedures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79E1">
            <w:pPr>
              <w:pStyle w:val="BodyText"/>
              <w:rPr>
                <w:lang w:val="en-NZ"/>
              </w:rPr>
            </w:pPr>
            <w:r w:rsidRPr="00A779E1">
              <w:t>4.1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79E1">
            <w:pPr>
              <w:pStyle w:val="BodyText"/>
              <w:rPr>
                <w:lang w:val="en-NZ"/>
              </w:rPr>
            </w:pPr>
            <w:r w:rsidRPr="00A779E1">
              <w:t>Recognise known faults that occur during the operation</w:t>
            </w:r>
          </w:p>
        </w:tc>
      </w:tr>
      <w:tr w:rsidTr="00A779E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79E1">
            <w:pPr>
              <w:pStyle w:val="BodyText"/>
              <w:rPr>
                <w:lang w:val="en-NZ"/>
              </w:rPr>
            </w:pPr>
            <w:r w:rsidRPr="00A779E1">
              <w:t>4.2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79E1">
            <w:pPr>
              <w:pStyle w:val="BodyText"/>
              <w:rPr>
                <w:lang w:val="en-NZ"/>
              </w:rPr>
            </w:pPr>
            <w:r w:rsidRPr="00A779E1">
              <w:t>Identify and take action on causes of routine faults</w:t>
            </w:r>
          </w:p>
        </w:tc>
      </w:tr>
      <w:tr w:rsidTr="00A779E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79E1">
            <w:pPr>
              <w:pStyle w:val="BodyText"/>
              <w:rPr>
                <w:lang w:val="en-NZ"/>
              </w:rPr>
            </w:pPr>
            <w:r w:rsidRPr="00A779E1">
              <w:t>4.3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79E1">
            <w:pPr>
              <w:pStyle w:val="BodyText"/>
              <w:rPr>
                <w:lang w:val="en-NZ"/>
              </w:rPr>
            </w:pPr>
            <w:r w:rsidRPr="00A779E1">
              <w:t>Log problems as required</w:t>
            </w:r>
          </w:p>
        </w:tc>
      </w:tr>
      <w:tr w:rsidTr="00A779E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79E1">
            <w:pPr>
              <w:pStyle w:val="BodyText"/>
              <w:rPr>
                <w:lang w:val="en-NZ"/>
              </w:rPr>
            </w:pPr>
            <w:r w:rsidRPr="00A779E1">
              <w:t>4.4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79E1" w:rsidP="00A779E1">
            <w:pPr>
              <w:pStyle w:val="BodyText"/>
            </w:pPr>
            <w:r w:rsidRPr="00A779E1">
              <w:t>Identify non-routine process and quality problems and take appropriate action</w:t>
            </w:r>
          </w:p>
        </w:tc>
      </w:tr>
    </w:tbl>
    <w:p w:rsidR="00000000" w:rsidRPr="00A779E1" w:rsidP="00A779E1">
      <w:pPr>
        <w:pStyle w:val="BodyText"/>
      </w:pPr>
    </w:p>
    <w:p w:rsidR="00000000" w:rsidRPr="00A779E1" w:rsidP="00A779E1">
      <w:pPr>
        <w:pStyle w:val="AllowPageBreak"/>
      </w:pPr>
    </w:p>
    <w:p w:rsidR="00000000" w:rsidRPr="00A779E1" w:rsidP="00A779E1">
      <w:pPr>
        <w:pStyle w:val="Heading1"/>
      </w:pPr>
      <w:bookmarkStart w:id="7" w:name="O_925720"/>
      <w:bookmarkEnd w:id="7"/>
      <w:r w:rsidRPr="00A779E1">
        <w:t>Foundation Skills</w:t>
      </w:r>
    </w:p>
    <w:p w:rsidR="00000000" w:rsidRPr="00A779E1" w:rsidP="00FB4778">
      <w:pPr>
        <w:pStyle w:val="BodyText"/>
      </w:pPr>
      <w:r w:rsidRPr="00A779E1">
        <w:t>This section describes those required skills (language, literacy and numeracy) that are essential to performance.</w:t>
      </w:r>
    </w:p>
    <w:p w:rsidR="00000000" w:rsidRPr="00A779E1" w:rsidP="00FB4778">
      <w:pPr>
        <w:pStyle w:val="BodyText"/>
      </w:pPr>
      <w:r w:rsidRPr="00A779E1">
        <w:t>Foundation skills essential to performance are explicit in the performance criteria of this unit of competency.</w:t>
      </w:r>
    </w:p>
    <w:p w:rsidR="00000000" w:rsidRPr="00A779E1" w:rsidP="00A779E1">
      <w:pPr>
        <w:pStyle w:val="Heading1"/>
      </w:pPr>
      <w:bookmarkStart w:id="8" w:name="O_925719"/>
      <w:bookmarkEnd w:id="8"/>
      <w:r w:rsidRPr="00A779E1">
        <w:t>Range of Conditions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163"/>
        <w:gridCol w:w="7033"/>
      </w:tblGrid>
      <w:tr w:rsidTr="00FB477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79E1">
            <w:pPr>
              <w:pStyle w:val="BodyText"/>
              <w:rPr>
                <w:lang w:val="en-NZ"/>
              </w:rPr>
            </w:pPr>
            <w:r w:rsidRPr="00A779E1">
              <w:t>This field allows for different work environments and conditions that may affect performance. Essential ope</w:t>
            </w:r>
            <w:r w:rsidRPr="00A779E1">
              <w:t>rating conditions that may be present (depending on the work situation, needs of the candidate, accessibility of the item, and local industry and regional contexts) are included.</w:t>
            </w:r>
          </w:p>
        </w:tc>
      </w:tr>
      <w:tr w:rsidTr="00FB477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79E1" w:rsidP="00A779E1">
            <w:pPr>
              <w:pStyle w:val="BodyText"/>
            </w:pPr>
            <w:r w:rsidRPr="00A779E1">
              <w:rPr>
                <w:rStyle w:val="SpecialBold"/>
              </w:rPr>
              <w:t xml:space="preserve">Regulatory framework 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79E1" w:rsidP="00A779E1">
            <w:pPr>
              <w:pStyle w:val="BodyText"/>
            </w:pPr>
            <w:r w:rsidRPr="00A779E1">
              <w:t xml:space="preserve">The latest version of all legislation, regulations, </w:t>
            </w:r>
            <w:r w:rsidRPr="00A779E1">
              <w:t>industry codes of practice and Australian/international standards, or the version specified by the local regulatory authority, must be used.</w:t>
            </w:r>
          </w:p>
          <w:p w:rsidR="00000000" w:rsidRPr="00A779E1" w:rsidP="00A779E1">
            <w:pPr>
              <w:pStyle w:val="BodyText"/>
            </w:pPr>
          </w:p>
          <w:p w:rsidR="00000000" w:rsidRPr="00A779E1" w:rsidP="00A779E1">
            <w:pPr>
              <w:pStyle w:val="BodyText"/>
            </w:pPr>
            <w:r w:rsidRPr="00A779E1">
              <w:t>Applicable legislation, regulations, standards and codes of practice include:</w:t>
            </w:r>
          </w:p>
          <w:p w:rsidR="00000000" w:rsidRPr="00A779E1" w:rsidP="00A779E1">
            <w:pPr>
              <w:pStyle w:val="ListBullet"/>
            </w:pPr>
            <w:r w:rsidRPr="00A779E1">
              <w:t>health, safety and environmental (HSE) legislation, regulations and codes of practice relevant to the workplace, equipment and production processes and hazardous materials</w:t>
            </w:r>
          </w:p>
          <w:p w:rsidR="00000000" w:rsidRPr="00A779E1" w:rsidP="00A779E1">
            <w:pPr>
              <w:pStyle w:val="ListBullet"/>
            </w:pPr>
            <w:r w:rsidRPr="00A779E1">
              <w:t>Australian/international standards relevant to the materials being used and products</w:t>
            </w:r>
            <w:r w:rsidRPr="00A779E1">
              <w:t xml:space="preserve"> being made </w:t>
            </w:r>
          </w:p>
          <w:p w:rsidR="00000000" w:rsidRPr="00A779E1" w:rsidP="00A779E1">
            <w:pPr>
              <w:pStyle w:val="ListBullet"/>
            </w:pPr>
            <w:r w:rsidRPr="00A779E1">
              <w:t>any relevant licence and certification requirements.</w:t>
            </w:r>
          </w:p>
          <w:p w:rsidR="00000000" w:rsidRPr="00A779E1" w:rsidP="00A779E1">
            <w:pPr>
              <w:pStyle w:val="BodyText"/>
            </w:pPr>
          </w:p>
          <w:p w:rsidR="00000000" w:rsidRPr="00A779E1" w:rsidP="00A779E1">
            <w:pPr>
              <w:pStyle w:val="BodyText"/>
            </w:pPr>
            <w:r w:rsidRPr="00A779E1">
              <w:t>All operations to which this unit applies are subject to stringent HSE requirements, which may be imposed through state/territory or federal legislation, and these must not be compromised a</w:t>
            </w:r>
            <w:r w:rsidRPr="00A779E1">
              <w:t>t any time. Where there is an apparent conflict between performance criteria and such requirements the legislative requirements take precedence.</w:t>
            </w:r>
          </w:p>
          <w:p w:rsidR="00000000" w:rsidP="00A779E1">
            <w:pPr>
              <w:pStyle w:val="BodyText"/>
              <w:rPr>
                <w:lang w:val="en-NZ"/>
              </w:rPr>
            </w:pPr>
          </w:p>
        </w:tc>
      </w:tr>
      <w:tr w:rsidTr="00FB477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79E1">
            <w:pPr>
              <w:pStyle w:val="BodyText"/>
              <w:rPr>
                <w:lang w:val="en-NZ"/>
              </w:rPr>
            </w:pPr>
            <w:r w:rsidRPr="00A779E1">
              <w:rPr>
                <w:rStyle w:val="SpecialBold"/>
              </w:rPr>
              <w:t>Procedures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79E1" w:rsidP="00A779E1">
            <w:pPr>
              <w:pStyle w:val="BodyText"/>
            </w:pPr>
            <w:r w:rsidRPr="00A779E1">
              <w:t>All operations must be performed in accordance with relevant procedures.</w:t>
            </w:r>
          </w:p>
          <w:p w:rsidR="00000000" w:rsidRPr="00A779E1" w:rsidP="00A779E1">
            <w:pPr>
              <w:pStyle w:val="BodyText"/>
            </w:pPr>
          </w:p>
          <w:p w:rsidR="00000000" w:rsidRPr="00A779E1" w:rsidP="00A779E1">
            <w:pPr>
              <w:pStyle w:val="BodyText"/>
            </w:pPr>
            <w:r w:rsidRPr="00A779E1">
              <w:t xml:space="preserve">Procedures are written, </w:t>
            </w:r>
            <w:r w:rsidRPr="00A779E1">
              <w:t>verbal, visual, computer-based or in some other form, and include one or any combination of:</w:t>
            </w:r>
          </w:p>
          <w:p w:rsidR="00000000" w:rsidRPr="00A779E1" w:rsidP="00A779E1">
            <w:pPr>
              <w:pStyle w:val="ListBullet"/>
            </w:pPr>
            <w:r w:rsidRPr="00A779E1">
              <w:t>emergency procedures</w:t>
            </w:r>
          </w:p>
          <w:p w:rsidR="00000000" w:rsidRPr="00A779E1" w:rsidP="00A779E1">
            <w:pPr>
              <w:pStyle w:val="ListBullet"/>
            </w:pPr>
            <w:r w:rsidRPr="00A779E1">
              <w:t>work instructions</w:t>
            </w:r>
          </w:p>
          <w:p w:rsidR="00000000" w:rsidRPr="00A779E1" w:rsidP="00A779E1">
            <w:pPr>
              <w:pStyle w:val="ListBullet"/>
            </w:pPr>
            <w:r w:rsidRPr="00A779E1">
              <w:t>standard operating procedures (SOPs)</w:t>
            </w:r>
          </w:p>
          <w:p w:rsidR="00000000" w:rsidRPr="00A779E1" w:rsidP="00A779E1">
            <w:pPr>
              <w:pStyle w:val="ListBullet"/>
            </w:pPr>
            <w:r w:rsidRPr="00A779E1">
              <w:t>safe work method statements (SWMS)</w:t>
            </w:r>
          </w:p>
          <w:p w:rsidR="00000000" w:rsidRPr="00A779E1" w:rsidP="00A779E1">
            <w:pPr>
              <w:pStyle w:val="ListBullet"/>
            </w:pPr>
            <w:r w:rsidRPr="00A779E1">
              <w:t>formulas/recipes</w:t>
            </w:r>
          </w:p>
          <w:p w:rsidR="00000000" w:rsidRPr="00A779E1" w:rsidP="00A779E1">
            <w:pPr>
              <w:pStyle w:val="ListBullet"/>
            </w:pPr>
            <w:r w:rsidRPr="00A779E1">
              <w:t>batch sheets</w:t>
            </w:r>
          </w:p>
          <w:p w:rsidR="00000000" w:rsidRPr="00A779E1" w:rsidP="00A779E1">
            <w:pPr>
              <w:pStyle w:val="ListBullet"/>
            </w:pPr>
            <w:r w:rsidRPr="00A779E1">
              <w:t>temporary instructions</w:t>
            </w:r>
          </w:p>
          <w:p w:rsidR="00000000" w:rsidRPr="00A779E1" w:rsidP="00A779E1">
            <w:pPr>
              <w:pStyle w:val="ListBullet"/>
            </w:pPr>
            <w:r w:rsidRPr="00A779E1">
              <w:t>any similar instructions provided for the smooth running of the plant.</w:t>
            </w:r>
          </w:p>
          <w:p w:rsidR="00000000" w:rsidP="00A779E1">
            <w:pPr>
              <w:pStyle w:val="BodyText"/>
              <w:rPr>
                <w:lang w:val="en-NZ"/>
              </w:rPr>
            </w:pPr>
          </w:p>
        </w:tc>
      </w:tr>
      <w:tr w:rsidTr="00FB477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79E1">
            <w:pPr>
              <w:pStyle w:val="BodyText"/>
              <w:rPr>
                <w:lang w:val="en-NZ"/>
              </w:rPr>
            </w:pPr>
            <w:r w:rsidRPr="00A779E1">
              <w:rPr>
                <w:rStyle w:val="SpecialBold"/>
              </w:rPr>
              <w:t>Tools and equipment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79E1" w:rsidP="00A779E1">
            <w:pPr>
              <w:pStyle w:val="BodyText"/>
            </w:pPr>
            <w:r w:rsidRPr="00A779E1">
              <w:t>Tools and equipment include:</w:t>
            </w:r>
          </w:p>
          <w:p w:rsidR="00000000" w:rsidRPr="00A779E1" w:rsidP="00A779E1">
            <w:pPr>
              <w:pStyle w:val="ListBullet"/>
            </w:pPr>
            <w:r w:rsidRPr="00A779E1">
              <w:t>centrifugal casting equipment</w:t>
            </w:r>
          </w:p>
          <w:p w:rsidR="00000000" w:rsidRPr="00A779E1" w:rsidP="00A779E1">
            <w:pPr>
              <w:pStyle w:val="ListBullet"/>
            </w:pPr>
            <w:r w:rsidRPr="00A779E1">
              <w:t xml:space="preserve">pumps and fittings eg hoses and couplings </w:t>
            </w:r>
          </w:p>
          <w:p w:rsidR="00000000" w:rsidRPr="00A779E1" w:rsidP="00A779E1">
            <w:pPr>
              <w:pStyle w:val="ListBullet"/>
            </w:pPr>
            <w:r w:rsidRPr="00A779E1">
              <w:t xml:space="preserve">programmable logic controllers (PLC) </w:t>
            </w:r>
            <w:r w:rsidRPr="00A779E1">
              <w:t>if fitted</w:t>
            </w:r>
          </w:p>
          <w:p w:rsidR="00000000" w:rsidRPr="00A779E1" w:rsidP="00A779E1">
            <w:pPr>
              <w:pStyle w:val="ListBullet"/>
            </w:pPr>
            <w:r w:rsidRPr="00A779E1">
              <w:t>ancillary equipment that is integral to the process</w:t>
            </w:r>
          </w:p>
          <w:p w:rsidR="00000000" w:rsidRPr="00A779E1" w:rsidP="00A779E1">
            <w:pPr>
              <w:pStyle w:val="ListBullet"/>
            </w:pPr>
            <w:r w:rsidRPr="00A779E1">
              <w:t>hand tools used in this process.</w:t>
            </w:r>
          </w:p>
          <w:p w:rsidR="00000000" w:rsidRPr="00A779E1" w:rsidP="00A779E1">
            <w:pPr>
              <w:pStyle w:val="BodyText"/>
            </w:pPr>
          </w:p>
          <w:p w:rsidR="00000000" w:rsidRPr="00A779E1" w:rsidP="00A779E1">
            <w:pPr>
              <w:pStyle w:val="BodyText"/>
            </w:pPr>
            <w:r w:rsidRPr="00A779E1">
              <w:t>Additional tools and equipment will be selected as required from:</w:t>
            </w:r>
          </w:p>
          <w:p w:rsidR="00000000" w:rsidRPr="00A779E1" w:rsidP="00A779E1">
            <w:pPr>
              <w:pStyle w:val="ListBullet"/>
            </w:pPr>
            <w:r w:rsidRPr="00A779E1">
              <w:t xml:space="preserve">hoists/lifting equipment not requiring any special permits or licences </w:t>
            </w:r>
          </w:p>
          <w:p w:rsidR="00000000" w:rsidRPr="00A779E1" w:rsidP="00A779E1">
            <w:pPr>
              <w:pStyle w:val="ListBullet"/>
            </w:pPr>
            <w:r w:rsidRPr="00A779E1">
              <w:t>manual handling aids, such as hand carts and trolleys</w:t>
            </w:r>
          </w:p>
          <w:p w:rsidR="00000000" w:rsidRPr="00A779E1" w:rsidP="00A779E1">
            <w:pPr>
              <w:pStyle w:val="ListBullet"/>
            </w:pPr>
            <w:r w:rsidRPr="00A779E1">
              <w:t>relevant personal protective equipment (PPE).</w:t>
            </w:r>
          </w:p>
          <w:p w:rsidR="00000000" w:rsidP="00A779E1">
            <w:pPr>
              <w:pStyle w:val="BodyText"/>
              <w:rPr>
                <w:lang w:val="en-NZ"/>
              </w:rPr>
            </w:pPr>
          </w:p>
        </w:tc>
      </w:tr>
      <w:tr w:rsidTr="00FB477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79E1">
            <w:pPr>
              <w:pStyle w:val="BodyText"/>
              <w:rPr>
                <w:lang w:val="en-NZ"/>
              </w:rPr>
            </w:pPr>
            <w:r w:rsidRPr="00A779E1">
              <w:rPr>
                <w:rStyle w:val="SpecialBold"/>
              </w:rPr>
              <w:t>Hazards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79E1" w:rsidP="00A779E1">
            <w:pPr>
              <w:pStyle w:val="BodyText"/>
            </w:pPr>
            <w:r w:rsidRPr="00A779E1">
              <w:t>Hazards must be identified and controlled. Identifying hazards requires consideration of:</w:t>
            </w:r>
          </w:p>
          <w:p w:rsidR="00000000" w:rsidRPr="00A779E1" w:rsidP="00A779E1">
            <w:pPr>
              <w:pStyle w:val="ListBullet"/>
            </w:pPr>
            <w:r w:rsidRPr="00A779E1">
              <w:t>hazardous products and materials</w:t>
            </w:r>
          </w:p>
          <w:p w:rsidR="00000000" w:rsidRPr="00A779E1" w:rsidP="00A779E1">
            <w:pPr>
              <w:pStyle w:val="ListBullet"/>
            </w:pPr>
            <w:r w:rsidRPr="00A779E1">
              <w:t>sharp edges, swarf and</w:t>
            </w:r>
            <w:r w:rsidRPr="00A779E1">
              <w:t xml:space="preserve"> scrap</w:t>
            </w:r>
          </w:p>
          <w:p w:rsidR="00000000" w:rsidRPr="00A779E1" w:rsidP="00A779E1">
            <w:pPr>
              <w:pStyle w:val="ListBullet"/>
            </w:pPr>
            <w:r w:rsidRPr="00A779E1">
              <w:t>protrusions or obstructions</w:t>
            </w:r>
          </w:p>
          <w:p w:rsidR="00000000" w:rsidRPr="00A779E1" w:rsidP="00A779E1">
            <w:pPr>
              <w:pStyle w:val="ListBullet"/>
            </w:pPr>
            <w:r w:rsidRPr="00A779E1">
              <w:t>slippery surfaces, spills or leaks</w:t>
            </w:r>
          </w:p>
          <w:p w:rsidR="00000000" w:rsidRPr="00A779E1" w:rsidP="00A779E1">
            <w:pPr>
              <w:pStyle w:val="ListBullet"/>
            </w:pPr>
            <w:r w:rsidRPr="00A779E1">
              <w:t>rotational equipment or vibration</w:t>
            </w:r>
          </w:p>
          <w:p w:rsidR="00000000" w:rsidRPr="00A779E1" w:rsidP="00A779E1">
            <w:pPr>
              <w:pStyle w:val="ListBullet"/>
            </w:pPr>
            <w:r w:rsidRPr="00A779E1">
              <w:t>smoke, dust, vapours or other atmospheric hazards</w:t>
            </w:r>
          </w:p>
          <w:p w:rsidR="00000000" w:rsidRPr="00A779E1" w:rsidP="00A779E1">
            <w:pPr>
              <w:pStyle w:val="ListBullet"/>
            </w:pPr>
            <w:r w:rsidRPr="00A779E1">
              <w:t>high temperatures</w:t>
            </w:r>
          </w:p>
          <w:p w:rsidR="00000000" w:rsidRPr="00A779E1" w:rsidP="00A779E1">
            <w:pPr>
              <w:pStyle w:val="ListBullet"/>
            </w:pPr>
            <w:r w:rsidRPr="00A779E1">
              <w:t>electricity</w:t>
            </w:r>
          </w:p>
          <w:p w:rsidR="00000000" w:rsidRPr="00A779E1" w:rsidP="00A779E1">
            <w:pPr>
              <w:pStyle w:val="ListBullet"/>
            </w:pPr>
            <w:r w:rsidRPr="00A779E1">
              <w:t>gas</w:t>
            </w:r>
          </w:p>
          <w:p w:rsidR="00000000" w:rsidRPr="00A779E1" w:rsidP="00A779E1">
            <w:pPr>
              <w:pStyle w:val="ListBullet"/>
            </w:pPr>
            <w:r w:rsidRPr="00A779E1">
              <w:t xml:space="preserve">gases and liquids under pressure </w:t>
            </w:r>
          </w:p>
          <w:p w:rsidR="00000000" w:rsidRPr="00A779E1" w:rsidP="00A779E1">
            <w:pPr>
              <w:pStyle w:val="ListBullet"/>
            </w:pPr>
            <w:r w:rsidRPr="00A779E1">
              <w:t>structural hazards</w:t>
            </w:r>
          </w:p>
          <w:p w:rsidR="00000000" w:rsidRPr="00A779E1" w:rsidP="00A779E1">
            <w:pPr>
              <w:pStyle w:val="ListBullet"/>
            </w:pPr>
            <w:r w:rsidRPr="00A779E1">
              <w:t>equipment failures</w:t>
            </w:r>
          </w:p>
          <w:p w:rsidR="00000000" w:rsidRPr="00A779E1" w:rsidP="00A779E1">
            <w:pPr>
              <w:pStyle w:val="ListBullet"/>
            </w:pPr>
            <w:r w:rsidRPr="00A779E1">
              <w:t>machinery, equipment and product mass</w:t>
            </w:r>
          </w:p>
          <w:p w:rsidR="00000000" w:rsidRPr="00A779E1" w:rsidP="00A779E1">
            <w:pPr>
              <w:pStyle w:val="ListBullet"/>
            </w:pPr>
            <w:r w:rsidRPr="00A779E1">
              <w:t>other hazards that might arise.</w:t>
            </w:r>
          </w:p>
          <w:p w:rsidR="00000000" w:rsidP="00A779E1">
            <w:pPr>
              <w:pStyle w:val="BodyText"/>
              <w:rPr>
                <w:lang w:val="en-NZ"/>
              </w:rPr>
            </w:pPr>
          </w:p>
        </w:tc>
      </w:tr>
      <w:tr w:rsidTr="00FB477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79E1">
            <w:pPr>
              <w:pStyle w:val="BodyText"/>
              <w:rPr>
                <w:lang w:val="en-NZ"/>
              </w:rPr>
            </w:pPr>
            <w:r w:rsidRPr="00A779E1">
              <w:rPr>
                <w:rStyle w:val="SpecialBold"/>
              </w:rPr>
              <w:t>Routine problems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79E1" w:rsidP="00A779E1">
            <w:pPr>
              <w:pStyle w:val="BodyText"/>
            </w:pPr>
            <w:r w:rsidRPr="00A779E1">
              <w:t xml:space="preserve">Routine problems must be resolved by applying known solutions. </w:t>
            </w:r>
          </w:p>
          <w:p w:rsidR="00000000" w:rsidRPr="00A779E1" w:rsidP="00A779E1">
            <w:pPr>
              <w:pStyle w:val="BodyText"/>
            </w:pPr>
          </w:p>
          <w:p w:rsidR="00000000" w:rsidRPr="00A779E1" w:rsidP="00A779E1">
            <w:pPr>
              <w:pStyle w:val="BodyText"/>
            </w:pPr>
            <w:r w:rsidRPr="00A779E1">
              <w:t>Routine problems are predictable and include one or more of:</w:t>
            </w:r>
          </w:p>
          <w:p w:rsidR="00000000" w:rsidRPr="00A779E1" w:rsidP="00A779E1">
            <w:pPr>
              <w:pStyle w:val="ListBullet"/>
            </w:pPr>
            <w:r w:rsidRPr="00A779E1">
              <w:t xml:space="preserve">equipment malfunction </w:t>
            </w:r>
          </w:p>
          <w:p w:rsidR="00000000" w:rsidRPr="00A779E1" w:rsidP="00A779E1">
            <w:pPr>
              <w:pStyle w:val="ListBullet"/>
            </w:pPr>
            <w:r w:rsidRPr="00A779E1">
              <w:t>variations in process conditions</w:t>
            </w:r>
          </w:p>
          <w:p w:rsidR="00000000" w:rsidRPr="00A779E1" w:rsidP="00A779E1">
            <w:pPr>
              <w:pStyle w:val="ListBullet"/>
            </w:pPr>
            <w:r w:rsidRPr="00A779E1">
              <w:t xml:space="preserve">variations in materials or contamination of materials </w:t>
            </w:r>
          </w:p>
          <w:p w:rsidR="00000000" w:rsidRPr="00A779E1" w:rsidP="00A779E1">
            <w:pPr>
              <w:pStyle w:val="ListBullet"/>
            </w:pPr>
            <w:r w:rsidRPr="00A779E1">
              <w:t>equipment, tool or mould damage</w:t>
            </w:r>
          </w:p>
          <w:p w:rsidR="00000000" w:rsidRPr="00A779E1" w:rsidP="00A779E1">
            <w:pPr>
              <w:pStyle w:val="ListBullet"/>
            </w:pPr>
            <w:r w:rsidRPr="00A779E1">
              <w:t>incorrect quantity of materials</w:t>
            </w:r>
          </w:p>
          <w:p w:rsidR="00000000" w:rsidRPr="00A779E1" w:rsidP="00A779E1">
            <w:pPr>
              <w:pStyle w:val="ListBullet"/>
            </w:pPr>
            <w:r w:rsidRPr="00A779E1">
              <w:t>mould damage</w:t>
            </w:r>
          </w:p>
          <w:p w:rsidR="00000000" w:rsidRPr="00A779E1" w:rsidP="00A779E1">
            <w:pPr>
              <w:pStyle w:val="ListBullet"/>
            </w:pPr>
            <w:r w:rsidRPr="00A779E1">
              <w:t>wrong raw materials/additives</w:t>
            </w:r>
          </w:p>
          <w:p w:rsidR="00000000" w:rsidRPr="00A779E1" w:rsidP="00A779E1">
            <w:pPr>
              <w:pStyle w:val="ListBullet"/>
            </w:pPr>
            <w:r w:rsidRPr="00A779E1">
              <w:t>routine product faults</w:t>
            </w:r>
          </w:p>
          <w:p w:rsidR="00000000" w:rsidRPr="00A779E1" w:rsidP="00A779E1">
            <w:pPr>
              <w:pStyle w:val="ListBullet"/>
            </w:pPr>
            <w:r w:rsidRPr="00A779E1">
              <w:t>mould/tooling p</w:t>
            </w:r>
            <w:r w:rsidRPr="00A779E1">
              <w:t>roblems.</w:t>
            </w:r>
          </w:p>
          <w:p w:rsidR="00000000" w:rsidRPr="00A779E1" w:rsidP="00A779E1">
            <w:pPr>
              <w:pStyle w:val="BodyText"/>
            </w:pPr>
          </w:p>
          <w:p w:rsidR="00000000" w:rsidRPr="00A779E1" w:rsidP="00A779E1">
            <w:pPr>
              <w:pStyle w:val="BodyText"/>
            </w:pPr>
            <w:r w:rsidRPr="00A779E1">
              <w:t>Known solutions are drawn from one or more of:</w:t>
            </w:r>
          </w:p>
          <w:p w:rsidR="00000000" w:rsidRPr="00A779E1" w:rsidP="00A779E1">
            <w:pPr>
              <w:pStyle w:val="ListBullet"/>
            </w:pPr>
            <w:r w:rsidRPr="00A779E1">
              <w:t>procedures</w:t>
            </w:r>
          </w:p>
          <w:p w:rsidR="00000000" w:rsidRPr="00A779E1" w:rsidP="00A779E1">
            <w:pPr>
              <w:pStyle w:val="ListBullet"/>
            </w:pPr>
            <w:r w:rsidRPr="00A779E1">
              <w:t>training</w:t>
            </w:r>
          </w:p>
          <w:p w:rsidR="00000000" w:rsidRPr="00A779E1" w:rsidP="00A779E1">
            <w:pPr>
              <w:pStyle w:val="ListBullet"/>
            </w:pPr>
            <w:r w:rsidRPr="00A779E1">
              <w:t>remembered experience.</w:t>
            </w:r>
          </w:p>
          <w:p w:rsidR="00000000" w:rsidRPr="00A779E1" w:rsidP="00A779E1">
            <w:pPr>
              <w:pStyle w:val="BodyText"/>
            </w:pPr>
          </w:p>
          <w:p w:rsidR="00000000" w:rsidRPr="00A779E1" w:rsidP="00A779E1">
            <w:pPr>
              <w:pStyle w:val="BodyText"/>
            </w:pPr>
            <w:r w:rsidRPr="00A779E1">
              <w:t>Non-routine problems must be reported according to according to relevant procedures.</w:t>
            </w:r>
          </w:p>
        </w:tc>
      </w:tr>
    </w:tbl>
    <w:p w:rsidR="00000000" w:rsidRPr="00A779E1" w:rsidP="00A779E1">
      <w:pPr>
        <w:pStyle w:val="BodyText"/>
      </w:pPr>
    </w:p>
    <w:p w:rsidR="00000000" w:rsidRPr="00A779E1" w:rsidP="00A779E1">
      <w:pPr>
        <w:pStyle w:val="AllowPageBreak"/>
      </w:pPr>
    </w:p>
    <w:p w:rsidR="00000000" w:rsidRPr="00A779E1" w:rsidP="00A779E1">
      <w:pPr>
        <w:pStyle w:val="Heading1"/>
      </w:pPr>
      <w:bookmarkStart w:id="9" w:name="O_925718"/>
      <w:bookmarkEnd w:id="9"/>
      <w:r w:rsidRPr="00A779E1">
        <w:t>Unit Mapping Information</w:t>
      </w:r>
    </w:p>
    <w:p w:rsidR="00000000" w:rsidRPr="00A779E1" w:rsidP="00FB4778">
      <w:pPr>
        <w:pStyle w:val="BodyText"/>
      </w:pPr>
      <w:r w:rsidRPr="00A779E1">
        <w:t>Release 1. Supersedes and is equivalent to PMBPROD296B Operate centrifugal casting equipment</w:t>
      </w:r>
    </w:p>
    <w:p w:rsidR="00000000" w:rsidRPr="00A779E1" w:rsidP="00A779E1">
      <w:pPr>
        <w:pStyle w:val="Heading1"/>
      </w:pPr>
      <w:bookmarkStart w:id="10" w:name="O_925711"/>
      <w:bookmarkEnd w:id="10"/>
      <w:r w:rsidRPr="00A779E1">
        <w:t>Links</w:t>
      </w:r>
    </w:p>
    <w:p w:rsidR="00000000" w:rsidRPr="00A779E1" w:rsidP="00FB4778">
      <w:pPr>
        <w:pStyle w:val="BodyText"/>
      </w:pPr>
      <w:r w:rsidRPr="00A779E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"https://vetnet.gov.au/Pages/TrainingDocs.aspx?q=932aacef-7947-4c80-acc6-593719fe4090" </w:instrText>
      </w:r>
      <w:r>
        <w:fldChar w:fldCharType="separate"/>
      </w:r>
      <w:r w:rsidRPr="002B5E75">
        <w:rPr>
          <w:rStyle w:val="Hyperlink"/>
        </w:rPr>
        <w:t>https://vetnet.gov.au/Pages/TrainingDocs.aspx?q=932aacef-7947-4c80-acc6-593719fe4090</w:t>
      </w:r>
      <w:r>
        <w:fldChar w:fldCharType="end"/>
      </w:r>
    </w:p>
    <w:p w:rsidR="00000000" w:rsidRPr="00A779E1" w:rsidP="00FB4778">
      <w:pPr>
        <w:pStyle w:val="BodyText"/>
        <w:sectPr w:rsidSect="00A779E1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A779E1" w:rsidP="00A779E1">
      <w:pPr>
        <w:pStyle w:val="SuperHeading"/>
      </w:pPr>
      <w:r w:rsidRPr="00A779E1">
        <w:t>Assessment Requirements for PMBPROD296 Operate centrifugal casting equipment</w:t>
      </w:r>
    </w:p>
    <w:p w:rsidR="00000000" w:rsidRPr="00A779E1" w:rsidP="00A779E1">
      <w:pPr>
        <w:pStyle w:val="Heading1"/>
      </w:pPr>
      <w:bookmarkStart w:id="11" w:name="O_925713"/>
      <w:bookmarkEnd w:id="11"/>
      <w:r w:rsidRPr="00A779E1">
        <w:t>Modification History</w:t>
      </w:r>
    </w:p>
    <w:p w:rsidR="00000000" w:rsidRPr="00A779E1" w:rsidP="00FB4778">
      <w:pPr>
        <w:pStyle w:val="BodyText"/>
      </w:pPr>
      <w:r w:rsidRPr="00A779E1">
        <w:t>Release 1. Supersedes and is equivalent to PMBPROD296B Op</w:t>
      </w:r>
      <w:r w:rsidRPr="00A779E1">
        <w:t>erate centrifugal casting equipment</w:t>
      </w:r>
    </w:p>
    <w:p w:rsidR="00000000" w:rsidRPr="00A779E1" w:rsidP="00A779E1">
      <w:pPr>
        <w:pStyle w:val="Heading1"/>
      </w:pPr>
      <w:bookmarkStart w:id="12" w:name="O_925716"/>
      <w:bookmarkEnd w:id="12"/>
      <w:r w:rsidRPr="00A779E1">
        <w:t>Performance Evidence</w:t>
      </w:r>
    </w:p>
    <w:p w:rsidR="00000000" w:rsidRPr="00A779E1" w:rsidP="00FB4778">
      <w:pPr>
        <w:pStyle w:val="BodyText"/>
      </w:pPr>
      <w:r w:rsidRPr="00A779E1">
        <w:t>Evidence required to demonstrate competence in this unit must be relevant to and satisfy the requirements of the elements and performance criteria and demonstrate the ability to:</w:t>
      </w:r>
    </w:p>
    <w:p w:rsidR="00000000" w:rsidRPr="00A779E1" w:rsidP="00A779E1">
      <w:pPr>
        <w:pStyle w:val="ListBullet"/>
      </w:pPr>
      <w:r w:rsidRPr="00A779E1">
        <w:t>re</w:t>
      </w:r>
      <w:r w:rsidRPr="00A779E1">
        <w:t>ad and interpret procedures, job specifications, basic machine control panels, material labels and safety data sheets (SDS)</w:t>
      </w:r>
    </w:p>
    <w:p w:rsidR="00000000" w:rsidRPr="00A779E1" w:rsidP="00A779E1">
      <w:pPr>
        <w:pStyle w:val="ListBullet"/>
      </w:pPr>
      <w:r w:rsidRPr="00A779E1">
        <w:t>select and use materials, tools and equipment to meet job specifications</w:t>
      </w:r>
    </w:p>
    <w:p w:rsidR="00000000" w:rsidRPr="00A779E1" w:rsidP="00A779E1">
      <w:pPr>
        <w:pStyle w:val="ListBullet"/>
      </w:pPr>
      <w:r w:rsidRPr="00A779E1">
        <w:t>prepare mou</w:t>
      </w:r>
      <w:r w:rsidRPr="00A779E1">
        <w:t>lds, fibre preforms, resins, additives and release agents to specifications</w:t>
      </w:r>
    </w:p>
    <w:p w:rsidR="00000000" w:rsidRPr="00A779E1" w:rsidP="00A779E1">
      <w:pPr>
        <w:pStyle w:val="ListBullet"/>
      </w:pPr>
      <w:r w:rsidRPr="00A779E1">
        <w:t xml:space="preserve">monitor centrifugal casting equipment and ancillary equipment using measured/indicated data and smell, sight, sound and feel as appropriate </w:t>
      </w:r>
    </w:p>
    <w:p w:rsidR="00000000" w:rsidRPr="00A779E1" w:rsidP="00A779E1">
      <w:pPr>
        <w:pStyle w:val="ListBullet"/>
      </w:pPr>
      <w:r w:rsidRPr="00A779E1">
        <w:t>monitor and interpret key variables, in</w:t>
      </w:r>
      <w:r w:rsidRPr="00A779E1">
        <w:t>cluding:</w:t>
      </w:r>
    </w:p>
    <w:p w:rsidR="00000000" w:rsidRPr="00A779E1" w:rsidP="00A779E1">
      <w:pPr>
        <w:pStyle w:val="ListBullet2"/>
      </w:pPr>
      <w:r w:rsidRPr="00A779E1">
        <w:t>process conditions/variables</w:t>
      </w:r>
    </w:p>
    <w:p w:rsidR="00000000" w:rsidRPr="00A779E1" w:rsidP="00A779E1">
      <w:pPr>
        <w:pStyle w:val="ListBullet2"/>
      </w:pPr>
      <w:r w:rsidRPr="00A779E1">
        <w:t>cycle time</w:t>
      </w:r>
    </w:p>
    <w:p w:rsidR="00000000" w:rsidRPr="00A779E1" w:rsidP="00A779E1">
      <w:pPr>
        <w:pStyle w:val="ListBullet2"/>
      </w:pPr>
      <w:r w:rsidRPr="00A779E1">
        <w:t>output rate</w:t>
      </w:r>
    </w:p>
    <w:p w:rsidR="00000000" w:rsidRPr="00A779E1" w:rsidP="00A779E1">
      <w:pPr>
        <w:pStyle w:val="ListBullet2"/>
      </w:pPr>
      <w:r w:rsidRPr="00A779E1">
        <w:t>product integrity and general conformance to specification</w:t>
      </w:r>
    </w:p>
    <w:p w:rsidR="00000000" w:rsidRPr="00A779E1" w:rsidP="00A779E1">
      <w:pPr>
        <w:pStyle w:val="ListBullet"/>
      </w:pPr>
      <w:r w:rsidRPr="00A779E1">
        <w:t>operate and adjust the equipment to meet product quality and production output specifications</w:t>
      </w:r>
    </w:p>
    <w:p w:rsidR="00000000" w:rsidRPr="00A779E1" w:rsidP="00A779E1">
      <w:pPr>
        <w:pStyle w:val="ListBullet"/>
      </w:pPr>
      <w:r w:rsidRPr="00A779E1">
        <w:t>pause the equipment or shut down equipme</w:t>
      </w:r>
      <w:r w:rsidRPr="00A779E1">
        <w:t>nt in normal and abnormal circumstances</w:t>
      </w:r>
    </w:p>
    <w:p w:rsidR="00000000" w:rsidRPr="00A779E1" w:rsidP="00A779E1">
      <w:pPr>
        <w:pStyle w:val="ListBullet"/>
      </w:pPr>
      <w:r w:rsidRPr="00A779E1">
        <w:t>identify hazards and apply relevant hazard controls</w:t>
      </w:r>
    </w:p>
    <w:p w:rsidR="00000000" w:rsidRPr="00A779E1" w:rsidP="00A779E1">
      <w:pPr>
        <w:pStyle w:val="ListBullet"/>
      </w:pPr>
      <w:r w:rsidRPr="00A779E1">
        <w:t>apply safety procedures</w:t>
      </w:r>
    </w:p>
    <w:p w:rsidR="00000000" w:rsidRPr="00A779E1" w:rsidP="00A779E1">
      <w:pPr>
        <w:pStyle w:val="ListBullet"/>
      </w:pPr>
      <w:r w:rsidRPr="00A779E1">
        <w:t>apply housekeeping procedures</w:t>
      </w:r>
    </w:p>
    <w:p w:rsidR="00000000" w:rsidRPr="00A779E1" w:rsidP="00A779E1">
      <w:pPr>
        <w:pStyle w:val="ListBullet"/>
      </w:pPr>
      <w:r w:rsidRPr="00A779E1">
        <w:t>apply waste management procedures</w:t>
      </w:r>
    </w:p>
    <w:p w:rsidR="00000000" w:rsidRPr="00A779E1" w:rsidP="00A779E1">
      <w:pPr>
        <w:pStyle w:val="ListBullet"/>
      </w:pPr>
      <w:r w:rsidRPr="00A779E1">
        <w:t>recognise early warning signs of equipment/processes needing attention or with potential problems</w:t>
      </w:r>
    </w:p>
    <w:p w:rsidR="00000000" w:rsidRPr="00A779E1" w:rsidP="00A779E1">
      <w:pPr>
        <w:pStyle w:val="ListBullet"/>
      </w:pPr>
      <w:r w:rsidRPr="00A779E1">
        <w:t>recognise routine and non-routine problems</w:t>
      </w:r>
    </w:p>
    <w:p w:rsidR="00000000" w:rsidRPr="00A779E1" w:rsidP="00A779E1">
      <w:pPr>
        <w:pStyle w:val="ListBullet"/>
      </w:pPr>
      <w:r w:rsidRPr="00A779E1">
        <w:t>identify when the operator is able to rectify faults, when assistance is required and who is the appropriate source</w:t>
      </w:r>
      <w:r w:rsidRPr="00A779E1">
        <w:t xml:space="preserve"> for assistance</w:t>
      </w:r>
    </w:p>
    <w:p w:rsidR="00000000" w:rsidRPr="00A779E1" w:rsidP="00A779E1">
      <w:pPr>
        <w:pStyle w:val="ListBullet"/>
      </w:pPr>
      <w:r w:rsidRPr="00A779E1">
        <w:t>take action to resolve faults or report faults to appropriate personnel</w:t>
      </w:r>
    </w:p>
    <w:p w:rsidR="00000000" w:rsidRPr="00A779E1" w:rsidP="00A779E1">
      <w:pPr>
        <w:pStyle w:val="ListBullet"/>
      </w:pPr>
      <w:r w:rsidRPr="00A779E1">
        <w:t>distinguish between possible causes of routine faults, including:</w:t>
      </w:r>
    </w:p>
    <w:p w:rsidR="00000000" w:rsidRPr="00A779E1" w:rsidP="00A779E1">
      <w:pPr>
        <w:pStyle w:val="ListBullet2"/>
      </w:pPr>
      <w:r w:rsidRPr="00A779E1">
        <w:t>raw material variations/contamination</w:t>
      </w:r>
    </w:p>
    <w:p w:rsidR="00000000" w:rsidRPr="00A779E1" w:rsidP="00A779E1">
      <w:pPr>
        <w:pStyle w:val="ListBullet2"/>
      </w:pPr>
      <w:r w:rsidRPr="00A779E1">
        <w:t>process abnormalities</w:t>
      </w:r>
    </w:p>
    <w:p w:rsidR="00000000" w:rsidRPr="00A779E1" w:rsidP="00A779E1">
      <w:pPr>
        <w:pStyle w:val="ListBullet2"/>
      </w:pPr>
      <w:r w:rsidRPr="00A779E1">
        <w:t xml:space="preserve">procedural errors </w:t>
      </w:r>
    </w:p>
    <w:p w:rsidR="00000000" w:rsidRPr="00A779E1" w:rsidP="00A779E1">
      <w:pPr>
        <w:pStyle w:val="ListBullet2"/>
      </w:pPr>
      <w:r w:rsidRPr="00A779E1">
        <w:t>mechanical abnormaliti</w:t>
      </w:r>
      <w:r w:rsidRPr="00A779E1">
        <w:t>es</w:t>
      </w:r>
    </w:p>
    <w:p w:rsidR="00000000" w:rsidRPr="00A779E1" w:rsidP="00A779E1">
      <w:pPr>
        <w:pStyle w:val="ListBullet"/>
      </w:pPr>
      <w:r w:rsidRPr="00A779E1">
        <w:t>communicate effectively with team/work group and supervisors</w:t>
      </w:r>
    </w:p>
    <w:p w:rsidR="00000000" w:rsidRPr="00A779E1" w:rsidP="00A779E1">
      <w:pPr>
        <w:pStyle w:val="ListBullet"/>
      </w:pPr>
      <w:r w:rsidRPr="00A779E1">
        <w:t>complete workplace records</w:t>
      </w:r>
    </w:p>
    <w:p w:rsidR="00000000" w:rsidRPr="00A779E1" w:rsidP="00A779E1">
      <w:pPr>
        <w:pStyle w:val="ListBullet"/>
      </w:pPr>
      <w:r w:rsidRPr="00A779E1">
        <w:t>do basic arithmetical manipulations, including additions, subtractions, divisions, fractions and percentages.</w:t>
      </w:r>
    </w:p>
    <w:p w:rsidR="00000000" w:rsidRPr="00A779E1" w:rsidP="00A779E1">
      <w:pPr>
        <w:pStyle w:val="AllowPageBreak"/>
      </w:pPr>
    </w:p>
    <w:p w:rsidR="00000000" w:rsidRPr="00A779E1" w:rsidP="00A779E1">
      <w:pPr>
        <w:pStyle w:val="Heading1"/>
      </w:pPr>
      <w:bookmarkStart w:id="13" w:name="O_925715"/>
      <w:bookmarkEnd w:id="13"/>
      <w:r w:rsidRPr="00A779E1">
        <w:t>Knowledge Evidence</w:t>
      </w:r>
    </w:p>
    <w:p w:rsidR="00000000" w:rsidRPr="00A779E1" w:rsidP="00FB4778">
      <w:pPr>
        <w:pStyle w:val="BodyText"/>
      </w:pPr>
      <w:r w:rsidRPr="00A779E1">
        <w:t xml:space="preserve">Must provide evidence that demonstrates knowledge relevant to their job sufficient to operate under routine </w:t>
      </w:r>
      <w:r w:rsidRPr="00A779E1">
        <w:t>only supervision and to solve routine problems, including knowledge of:</w:t>
      </w:r>
    </w:p>
    <w:p w:rsidR="00000000" w:rsidRPr="00A779E1" w:rsidP="00A779E1">
      <w:pPr>
        <w:pStyle w:val="ListBullet"/>
      </w:pPr>
      <w:r w:rsidRPr="00A779E1">
        <w:t>function of centrifugal casting equipment</w:t>
      </w:r>
    </w:p>
    <w:p w:rsidR="00000000" w:rsidRPr="00A779E1" w:rsidP="00A779E1">
      <w:pPr>
        <w:pStyle w:val="ListBullet"/>
      </w:pPr>
      <w:r w:rsidRPr="00A779E1">
        <w:t>principles of operation of the eq</w:t>
      </w:r>
      <w:r w:rsidRPr="00A779E1">
        <w:t>uipment</w:t>
      </w:r>
    </w:p>
    <w:p w:rsidR="00000000" w:rsidRPr="00A779E1" w:rsidP="00A779E1">
      <w:pPr>
        <w:pStyle w:val="ListBullet"/>
      </w:pPr>
      <w:r w:rsidRPr="00A779E1">
        <w:t>role of fibres, resins, additives and release agents</w:t>
      </w:r>
    </w:p>
    <w:p w:rsidR="00000000" w:rsidRPr="00A779E1" w:rsidP="00A779E1">
      <w:pPr>
        <w:pStyle w:val="ListBullet"/>
      </w:pPr>
      <w:r w:rsidRPr="00A779E1">
        <w:t>the potential effects of variations in raw materials and equipment operation in relation to quality of product</w:t>
      </w:r>
    </w:p>
    <w:p w:rsidR="00000000" w:rsidRPr="00A779E1" w:rsidP="00A779E1">
      <w:pPr>
        <w:pStyle w:val="ListBullet"/>
      </w:pPr>
      <w:r w:rsidRPr="00A779E1">
        <w:t>production workflow sequences and materials demand</w:t>
      </w:r>
    </w:p>
    <w:p w:rsidR="00000000" w:rsidRPr="00A779E1" w:rsidP="00A779E1">
      <w:pPr>
        <w:pStyle w:val="ListBullet"/>
      </w:pPr>
      <w:r w:rsidRPr="00A779E1">
        <w:t xml:space="preserve">process behaviours of resins and </w:t>
      </w:r>
      <w:r w:rsidRPr="00A779E1">
        <w:t>the role of additives</w:t>
      </w:r>
    </w:p>
    <w:p w:rsidR="00000000" w:rsidRPr="00A779E1" w:rsidP="00A779E1">
      <w:pPr>
        <w:pStyle w:val="ListBullet"/>
      </w:pPr>
      <w:r w:rsidRPr="00A779E1">
        <w:t xml:space="preserve">factors which may affect product quality or production output and appropriate remedies </w:t>
      </w:r>
    </w:p>
    <w:p w:rsidR="00000000" w:rsidRPr="00A779E1" w:rsidP="00A779E1">
      <w:pPr>
        <w:pStyle w:val="ListBullet"/>
      </w:pPr>
      <w:r w:rsidRPr="00A779E1">
        <w:t>routine problems, their probable causes and relevant corrective actions</w:t>
      </w:r>
    </w:p>
    <w:p w:rsidR="00000000" w:rsidRPr="00A779E1" w:rsidP="00A779E1">
      <w:pPr>
        <w:pStyle w:val="ListBullet"/>
      </w:pPr>
      <w:r w:rsidRPr="00A779E1">
        <w:t>organisation procedures relevant to the work environment/job role</w:t>
      </w:r>
    </w:p>
    <w:p w:rsidR="00000000" w:rsidRPr="00A779E1" w:rsidP="00A779E1">
      <w:pPr>
        <w:pStyle w:val="ListBullet"/>
      </w:pPr>
      <w:r w:rsidRPr="00A779E1">
        <w:t>hierarch</w:t>
      </w:r>
      <w:r w:rsidRPr="00A779E1">
        <w:t>y of control</w:t>
      </w:r>
    </w:p>
    <w:p w:rsidR="00000000" w:rsidRPr="00A779E1" w:rsidP="00A779E1">
      <w:pPr>
        <w:pStyle w:val="ListBullet"/>
      </w:pPr>
      <w:r w:rsidRPr="00A779E1">
        <w:t>hazards that may arise in the job/work environment and:</w:t>
      </w:r>
    </w:p>
    <w:p w:rsidR="00000000" w:rsidRPr="00A779E1" w:rsidP="00A779E1">
      <w:pPr>
        <w:pStyle w:val="ListBullet2"/>
      </w:pPr>
      <w:r w:rsidRPr="00A779E1">
        <w:t xml:space="preserve">their possible causes </w:t>
      </w:r>
    </w:p>
    <w:p w:rsidR="00000000" w:rsidRPr="00A779E1" w:rsidP="00A779E1">
      <w:pPr>
        <w:pStyle w:val="ListBullet2"/>
      </w:pPr>
      <w:r w:rsidRPr="00A779E1">
        <w:t>potential consequences</w:t>
      </w:r>
    </w:p>
    <w:p w:rsidR="00000000" w:rsidRPr="00A779E1" w:rsidP="00A779E1">
      <w:pPr>
        <w:pStyle w:val="ListBullet2"/>
      </w:pPr>
      <w:r w:rsidRPr="00A779E1">
        <w:t>appropriate risk controls.</w:t>
      </w:r>
    </w:p>
    <w:p w:rsidR="00000000" w:rsidRPr="00A779E1" w:rsidP="00A779E1">
      <w:pPr>
        <w:pStyle w:val="AllowPageBreak"/>
      </w:pPr>
    </w:p>
    <w:p w:rsidR="00000000" w:rsidRPr="00A779E1" w:rsidP="00A779E1">
      <w:pPr>
        <w:pStyle w:val="Heading1"/>
      </w:pPr>
      <w:bookmarkStart w:id="14" w:name="O_925714"/>
      <w:bookmarkEnd w:id="14"/>
      <w:r w:rsidRPr="00A779E1">
        <w:t>Assessment Conditions</w:t>
      </w:r>
    </w:p>
    <w:p w:rsidR="00000000" w:rsidRPr="00A779E1" w:rsidP="00A779E1">
      <w:pPr>
        <w:pStyle w:val="ListBullet"/>
      </w:pPr>
      <w:r w:rsidRPr="00A779E1">
        <w:t xml:space="preserve">The unit should be assessed holistically and the judgement of competence shall be based on a holistic assessment of the evidence. </w:t>
      </w:r>
    </w:p>
    <w:p w:rsidR="00000000" w:rsidRPr="00A779E1" w:rsidP="00A779E1">
      <w:pPr>
        <w:pStyle w:val="ListBullet"/>
      </w:pPr>
      <w:r w:rsidRPr="00A779E1">
        <w:t>In all plants it may be appropriate to assess this unit concurrently with units such as:</w:t>
      </w:r>
    </w:p>
    <w:p w:rsidR="00000000" w:rsidRPr="00A779E1" w:rsidP="00A779E1">
      <w:pPr>
        <w:pStyle w:val="ListBullet2"/>
      </w:pPr>
      <w:r w:rsidRPr="00A779E1">
        <w:t>teamwork</w:t>
      </w:r>
    </w:p>
    <w:p w:rsidR="00000000" w:rsidRPr="00A779E1" w:rsidP="00A779E1">
      <w:pPr>
        <w:pStyle w:val="ListBullet2"/>
      </w:pPr>
      <w:r w:rsidRPr="00A779E1">
        <w:t>communication.</w:t>
      </w:r>
    </w:p>
    <w:p w:rsidR="00000000" w:rsidRPr="00A779E1" w:rsidP="00A779E1">
      <w:pPr>
        <w:pStyle w:val="ListBullet"/>
      </w:pPr>
      <w:r w:rsidRPr="00A779E1">
        <w:t>The collec</w:t>
      </w:r>
      <w:r w:rsidRPr="00A779E1">
        <w:t>tion of performance evidence:</w:t>
      </w:r>
    </w:p>
    <w:p w:rsidR="00000000" w:rsidRPr="00A779E1" w:rsidP="00A779E1">
      <w:pPr>
        <w:pStyle w:val="ListBullet2"/>
      </w:pPr>
      <w:r w:rsidRPr="00A779E1">
        <w:t>should occur over a range of situations which include typical disruptions to normal, smooth operation of an operating plant</w:t>
      </w:r>
    </w:p>
    <w:p w:rsidR="00000000" w:rsidRPr="00A779E1" w:rsidP="00A779E1">
      <w:pPr>
        <w:pStyle w:val="ListBullet2"/>
      </w:pPr>
      <w:r w:rsidRPr="00A779E1">
        <w:t>will typically include a supervisor/third-party report or other evidence, focusing on consistent perf</w:t>
      </w:r>
      <w:r w:rsidRPr="00A779E1">
        <w:t>ormance and problem recognition and solving. A supervisor/third-party report must be prepared by someone who has a direct, relevant, current relationship with the person being assessed and who is in a position to form a judgement on workplace performance r</w:t>
      </w:r>
      <w:r w:rsidRPr="00A779E1">
        <w:t xml:space="preserve">elevant to the unit of competency </w:t>
      </w:r>
    </w:p>
    <w:p w:rsidR="00000000" w:rsidRPr="00A779E1" w:rsidP="00A779E1">
      <w:pPr>
        <w:pStyle w:val="ListBullet2"/>
      </w:pPr>
      <w:r w:rsidRPr="00A779E1">
        <w:t>must include the use of an appropriate industrial item of equipment requiring demonstration of operation, start and stop procedures and responding to problems</w:t>
      </w:r>
    </w:p>
    <w:p w:rsidR="00000000" w:rsidRPr="00A779E1" w:rsidP="00A779E1">
      <w:pPr>
        <w:pStyle w:val="ListBullet2"/>
      </w:pPr>
      <w:r w:rsidRPr="00A779E1">
        <w:t xml:space="preserve">may use industry-based simulation for all or part of the unit </w:t>
      </w:r>
      <w:r w:rsidRPr="00A779E1">
        <w:t>particularly where safety, lack of opportunity or significant cost is an issue.</w:t>
      </w:r>
    </w:p>
    <w:p w:rsidR="00000000" w:rsidRPr="00A779E1" w:rsidP="00A779E1">
      <w:pPr>
        <w:pStyle w:val="ListBullet"/>
      </w:pPr>
      <w:r w:rsidRPr="00A779E1">
        <w:t xml:space="preserve">Assessment should occur in operational workplace situations. Where this is not possible or where personal </w:t>
      </w:r>
      <w:r w:rsidRPr="00A779E1">
        <w:t>safety or environmental damage are limiting factors assessment must occur in a sufficiently rigorous simulated environment that reflects realistic operational workplace conditions. This must cover all aspects of workplace performance, including environment</w:t>
      </w:r>
      <w:r w:rsidRPr="00A779E1">
        <w:t>, task skills, task management skills, contingency management skills and job role environment skills.</w:t>
      </w:r>
    </w:p>
    <w:p w:rsidR="00000000" w:rsidRPr="00A779E1" w:rsidP="00A779E1">
      <w:pPr>
        <w:pStyle w:val="ListBullet"/>
      </w:pPr>
      <w:r w:rsidRPr="00A779E1">
        <w:t xml:space="preserve">Assessment in a simulated environment should use evidence collected from demonstration of skills and one or more of: </w:t>
      </w:r>
    </w:p>
    <w:p w:rsidR="00000000" w:rsidRPr="00A779E1" w:rsidP="00A779E1">
      <w:pPr>
        <w:pStyle w:val="ListBullet2"/>
      </w:pPr>
      <w:r w:rsidRPr="00A779E1">
        <w:t>walk-throughs</w:t>
      </w:r>
    </w:p>
    <w:p w:rsidR="00000000" w:rsidRPr="00A779E1" w:rsidP="00A779E1">
      <w:pPr>
        <w:pStyle w:val="ListBullet2"/>
      </w:pPr>
      <w:r w:rsidRPr="00A779E1">
        <w:t>pilot plant operation</w:t>
      </w:r>
    </w:p>
    <w:p w:rsidR="00000000" w:rsidRPr="00A779E1" w:rsidP="00A779E1">
      <w:pPr>
        <w:pStyle w:val="ListBullet2"/>
      </w:pPr>
      <w:r w:rsidRPr="00A779E1">
        <w:t xml:space="preserve">industry-based case studies/scenarios </w:t>
      </w:r>
    </w:p>
    <w:p w:rsidR="00000000" w:rsidRPr="00A779E1" w:rsidP="00A779E1">
      <w:pPr>
        <w:pStyle w:val="ListBullet2"/>
      </w:pPr>
      <w:r w:rsidRPr="00A779E1">
        <w:t>‘what ifs’.</w:t>
      </w:r>
    </w:p>
    <w:p w:rsidR="00000000" w:rsidRPr="00A779E1" w:rsidP="00A779E1">
      <w:pPr>
        <w:pStyle w:val="ListBullet"/>
      </w:pPr>
      <w:r w:rsidRPr="00A779E1">
        <w:t>Knowledge evidence may be collected concurrently with performance evidence or through an independent process, such as workbooks, written assessments or interviews.</w:t>
      </w:r>
    </w:p>
    <w:p w:rsidR="00000000" w:rsidRPr="00A779E1" w:rsidP="00A779E1">
      <w:pPr>
        <w:pStyle w:val="ListBullet"/>
      </w:pPr>
      <w:r w:rsidRPr="00A779E1">
        <w:t>Assessment processes and techniques mus</w:t>
      </w:r>
      <w:r w:rsidRPr="00A779E1">
        <w:t>t be appropriate to the language, literacy and numeracy requirements of the work being performed and the needs of the candidate.</w:t>
      </w:r>
    </w:p>
    <w:p w:rsidR="00000000" w:rsidRPr="00A779E1" w:rsidP="00A779E1">
      <w:pPr>
        <w:pStyle w:val="ListBullet"/>
      </w:pPr>
      <w:r w:rsidRPr="00A779E1">
        <w:t>Conditions for assessment must include access to all tools, equipment, materials and documentation required, including relevant</w:t>
      </w:r>
      <w:r w:rsidRPr="00A779E1">
        <w:t xml:space="preserve"> workplace procedures, product and manufacturing specifications associated with this unit.</w:t>
      </w:r>
    </w:p>
    <w:p w:rsidR="00000000" w:rsidRPr="00A779E1" w:rsidP="00A779E1">
      <w:pPr>
        <w:pStyle w:val="ListBullet"/>
      </w:pPr>
      <w:r w:rsidRPr="00A779E1">
        <w:t>The regulatory framework will be reflected in workplace policies and procedures and is not required to be independently assessed.</w:t>
      </w:r>
    </w:p>
    <w:p w:rsidR="00000000" w:rsidRPr="00A779E1" w:rsidP="00A779E1">
      <w:pPr>
        <w:pStyle w:val="ListBullet"/>
      </w:pPr>
      <w:r w:rsidRPr="00A779E1">
        <w:t>Foundation skills are integral to c</w:t>
      </w:r>
      <w:r w:rsidRPr="00A779E1">
        <w:t>ompetent performance of the unit and should not be assessed separately.</w:t>
      </w:r>
    </w:p>
    <w:p w:rsidR="00000000" w:rsidRPr="00A779E1" w:rsidP="00A779E1">
      <w:pPr>
        <w:pStyle w:val="ListBullet"/>
      </w:pPr>
      <w:r w:rsidRPr="00A779E1">
        <w:t>Assessors must satisfy the assessor competency requirements that are in place at the time of the assessment as set by the VET regulator.</w:t>
      </w:r>
    </w:p>
    <w:p w:rsidR="00000000" w:rsidRPr="00A779E1" w:rsidP="00A779E1">
      <w:pPr>
        <w:pStyle w:val="ListBullet"/>
      </w:pPr>
      <w:r w:rsidRPr="00A779E1">
        <w:t>In addition the assessor or anyone acting in su</w:t>
      </w:r>
      <w:r w:rsidRPr="00A779E1">
        <w:t xml:space="preserve">bject matter expert role in assessment shall demonstrate both technical competency and currency. If the assessor cannot demonstrate technical competency and currency they shall assess with a subject matter expert who does meet these requirements. </w:t>
      </w:r>
    </w:p>
    <w:p w:rsidR="00000000" w:rsidRPr="00A779E1" w:rsidP="00A779E1">
      <w:pPr>
        <w:pStyle w:val="ListBullet"/>
      </w:pPr>
      <w:r w:rsidRPr="00A779E1">
        <w:t>Technical competence can be demonstrated through one or more of:</w:t>
      </w:r>
    </w:p>
    <w:p w:rsidR="00000000" w:rsidRPr="00A779E1" w:rsidP="00A779E1">
      <w:pPr>
        <w:pStyle w:val="ListBullet2"/>
      </w:pPr>
      <w:r w:rsidRPr="00A779E1">
        <w:t xml:space="preserve">relevant VET or other qualification/Statement of Attainment </w:t>
      </w:r>
    </w:p>
    <w:p w:rsidR="00000000" w:rsidRPr="00A779E1" w:rsidP="00A779E1">
      <w:pPr>
        <w:pStyle w:val="ListBullet2"/>
      </w:pPr>
      <w:r w:rsidRPr="00A779E1">
        <w:t xml:space="preserve">appropriate workplace experience undertaking the type of work being assessed under routine and non-routine conditions </w:t>
      </w:r>
    </w:p>
    <w:p w:rsidR="00000000" w:rsidRPr="00A779E1" w:rsidP="00A779E1">
      <w:pPr>
        <w:pStyle w:val="ListBullet2"/>
      </w:pPr>
      <w:r w:rsidRPr="00A779E1">
        <w:t>appropriat</w:t>
      </w:r>
      <w:r w:rsidRPr="00A779E1">
        <w:t>e workplace experience supervising/evaluating the type of work being assessed under routine and non-routine conditions</w:t>
      </w:r>
    </w:p>
    <w:p w:rsidR="00000000" w:rsidRPr="00A779E1" w:rsidP="00A779E1">
      <w:pPr>
        <w:pStyle w:val="ListBullet"/>
      </w:pPr>
      <w:r w:rsidRPr="00A779E1">
        <w:t>Currency can be demonstrated through one or more of:</w:t>
      </w:r>
    </w:p>
    <w:p w:rsidR="00000000" w:rsidRPr="00A779E1" w:rsidP="00A779E1">
      <w:pPr>
        <w:pStyle w:val="ListBullet2"/>
      </w:pPr>
      <w:r w:rsidRPr="00A779E1">
        <w:t xml:space="preserve">being currently employed undertaking the type of work being assessed </w:t>
      </w:r>
    </w:p>
    <w:p w:rsidR="00000000" w:rsidRPr="00A779E1" w:rsidP="00A779E1">
      <w:pPr>
        <w:pStyle w:val="ListBullet2"/>
      </w:pPr>
      <w:r w:rsidRPr="00A779E1">
        <w:t>being employ</w:t>
      </w:r>
      <w:r w:rsidRPr="00A779E1">
        <w:t xml:space="preserve">ed by the organisation undertaking the type of work being assessed and having maintained currency in accordance with that organisation’s policies and procedures </w:t>
      </w:r>
    </w:p>
    <w:p w:rsidR="00000000" w:rsidRPr="00A779E1" w:rsidP="00A779E1">
      <w:pPr>
        <w:pStyle w:val="ListBullet2"/>
      </w:pPr>
      <w:r w:rsidRPr="00A779E1">
        <w:t xml:space="preserve">having consulted/had contact with an organisation undertaking the type of work being assessed </w:t>
      </w:r>
      <w:r w:rsidRPr="00A779E1">
        <w:t xml:space="preserve">within the last twelve months, the consultation/contact being related to assessment </w:t>
      </w:r>
    </w:p>
    <w:p w:rsidR="00000000" w:rsidRPr="00A779E1" w:rsidP="00A779E1">
      <w:pPr>
        <w:pStyle w:val="ListBullet2"/>
      </w:pPr>
      <w:r w:rsidRPr="00A779E1">
        <w:t xml:space="preserve">conducting on the job training/assessments of the type of work being assessed </w:t>
      </w:r>
    </w:p>
    <w:p w:rsidR="00000000" w:rsidRPr="00A779E1" w:rsidP="00A779E1">
      <w:pPr>
        <w:pStyle w:val="ListBullet2"/>
      </w:pPr>
      <w:r w:rsidRPr="00A779E1">
        <w:t>being an active member of a relevant professional body and participating in activities relev</w:t>
      </w:r>
      <w:r w:rsidRPr="00A779E1">
        <w:t>ant to the assessment of this type of work.</w:t>
      </w:r>
    </w:p>
    <w:p w:rsidR="00000000" w:rsidRPr="00A779E1" w:rsidP="00A779E1">
      <w:pPr>
        <w:pStyle w:val="AllowPageBreak"/>
      </w:pPr>
    </w:p>
    <w:p w:rsidR="00000000" w:rsidRPr="00A779E1" w:rsidP="00A779E1">
      <w:pPr>
        <w:pStyle w:val="Heading1"/>
      </w:pPr>
      <w:bookmarkStart w:id="15" w:name="O_925712"/>
      <w:bookmarkEnd w:id="15"/>
      <w:r w:rsidRPr="00A779E1">
        <w:t>Links</w:t>
      </w:r>
    </w:p>
    <w:p w:rsidR="00000000" w:rsidRPr="00A779E1" w:rsidP="00FB4778">
      <w:pPr>
        <w:pStyle w:val="BodyText"/>
      </w:pPr>
      <w:r w:rsidRPr="00A779E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"https://vetnet.gov.au/Pages/TrainingDocs.aspx?q=932aacef-7947-4c80-acc6-593719fe4090" </w:instrText>
      </w:r>
      <w:r>
        <w:fldChar w:fldCharType="separate"/>
      </w:r>
      <w:r w:rsidRPr="002B5E75">
        <w:rPr>
          <w:rStyle w:val="Hyperlink"/>
        </w:rPr>
        <w:t>https://vetnet.gov.au/Pages/TrainingDocs.aspx?q=932aacef-7947-4c80-acc6-593719fe4090</w:t>
      </w:r>
      <w:r>
        <w:fldChar w:fldCharType="end"/>
      </w:r>
    </w:p>
    <w:p w:rsidR="00000000" w:rsidRPr="00A779E1" w:rsidP="00A779E1"/>
    <w:sectPr w:rsidSect="00A779E1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79E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79E1" w:rsidRPr="00FB4778" w:rsidP="00FB477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79E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4778" w:rsidP="00A779E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7</w:t>
    </w:r>
    <w:r>
      <w:rPr>
        <w:noProof/>
      </w:rPr>
      <w:fldChar w:fldCharType="end"/>
    </w:r>
  </w:p>
  <w:p w:rsidR="00FB4778" w:rsidP="00A779E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FB4778" w:rsidP="00A779E1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79E1" w:rsidP="00A779E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FB4778">
      <w:t>Approved</w:t>
    </w:r>
    <w:r w:rsidR="00FB4778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FB4778">
      <w:rPr>
        <w:noProof/>
      </w:rPr>
      <w:t>7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FB4778">
      <w:rPr>
        <w:noProof/>
      </w:rPr>
      <w:t>7</w:t>
    </w:r>
    <w:r>
      <w:rPr>
        <w:noProof/>
      </w:rPr>
      <w:fldChar w:fldCharType="end"/>
    </w:r>
  </w:p>
  <w:p w:rsidR="00A779E1" w:rsidP="00A779E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FB4778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FB4778">
      <w:t>Manufacturing Industry Skills Alliance</w:t>
    </w:r>
    <w:r w:rsidR="00FB4778">
      <w:fldChar w:fldCharType="end"/>
    </w:r>
  </w:p>
  <w:p w:rsidR="00A779E1" w:rsidP="00A779E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79E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477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779E1" w:rsidRPr="00FB4778" w:rsidP="00FB477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79E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4778" w:rsidRPr="002D2AF8" w:rsidP="00A779E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PMBPROD296 Operate centrifugal casting equipment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FB4778" w:rsidP="00A779E1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79E1" w:rsidRPr="002D2AF8" w:rsidP="00A779E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FB4778">
      <w:t>PMBPROD296 Operate centrifugal casting equipment</w:t>
    </w:r>
    <w:r w:rsidR="00FB4778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FB4778">
      <w:rPr>
        <w:noProof/>
      </w:rPr>
      <w:t>2 March 2025</w:t>
    </w:r>
    <w:r>
      <w:fldChar w:fldCharType="end"/>
    </w:r>
  </w:p>
  <w:p w:rsidR="00A779E1" w:rsidP="00A779E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7CC046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CCA014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1E2838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779E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779E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779E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779E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779E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779E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779E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779E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779E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779E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779E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779E1"/>
  </w:style>
  <w:style w:type="character" w:customStyle="1" w:styleId="Heading1Char">
    <w:name w:val="Heading 1 Char"/>
    <w:basedOn w:val="DefaultParagraphFont"/>
    <w:link w:val="Heading1"/>
    <w:rsid w:val="00A779E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779E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779E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779E1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779E1"/>
    <w:rPr>
      <w:b/>
      <w:spacing w:val="0"/>
    </w:rPr>
  </w:style>
  <w:style w:type="paragraph" w:styleId="ListBullet2">
    <w:name w:val="List Bullet 2"/>
    <w:basedOn w:val="List2"/>
    <w:rsid w:val="00A779E1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A779E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779E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779E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779E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779E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779E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779E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779E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779E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779E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779E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779E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779E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779E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779E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779E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779E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779E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779E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779E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779E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779E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779E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779E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779E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779E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779E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779E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779E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779E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779E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779E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779E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779E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779E1"/>
    <w:rPr>
      <w:i/>
    </w:rPr>
  </w:style>
  <w:style w:type="paragraph" w:styleId="Caption">
    <w:name w:val="caption"/>
    <w:basedOn w:val="BodyText"/>
    <w:next w:val="Normal"/>
    <w:qFormat/>
    <w:rsid w:val="00A779E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779E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779E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779E1"/>
  </w:style>
  <w:style w:type="paragraph" w:styleId="TableofFigures">
    <w:name w:val="table of figures"/>
    <w:basedOn w:val="Normal"/>
    <w:next w:val="Normal"/>
    <w:semiHidden/>
    <w:rsid w:val="00A779E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779E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779E1"/>
    <w:rPr>
      <w:rFonts w:ascii="Wingdings" w:hAnsi="Wingdings"/>
    </w:rPr>
  </w:style>
  <w:style w:type="paragraph" w:customStyle="1" w:styleId="TableHeading">
    <w:name w:val="Table Heading"/>
    <w:basedOn w:val="HeadingBase"/>
    <w:rsid w:val="00A779E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779E1"/>
    <w:rPr>
      <w:color w:val="0033CC"/>
      <w:u w:val="none"/>
    </w:rPr>
  </w:style>
  <w:style w:type="paragraph" w:customStyle="1" w:styleId="BodyTextRight">
    <w:name w:val="Body Text Right"/>
    <w:basedOn w:val="BodyText"/>
    <w:rsid w:val="00A779E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779E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779E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779E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779E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779E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779E1"/>
    <w:rPr>
      <w:sz w:val="32"/>
    </w:rPr>
  </w:style>
  <w:style w:type="paragraph" w:customStyle="1" w:styleId="HeadingProcedure">
    <w:name w:val="Heading Procedure"/>
    <w:basedOn w:val="HeadingBase"/>
    <w:next w:val="Normal"/>
    <w:rsid w:val="00A779E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779E1"/>
    <w:pPr>
      <w:spacing w:before="60" w:after="60"/>
    </w:pPr>
  </w:style>
  <w:style w:type="paragraph" w:styleId="ListContinue">
    <w:name w:val="List Continue"/>
    <w:basedOn w:val="List"/>
    <w:rsid w:val="00A779E1"/>
    <w:pPr>
      <w:ind w:firstLine="0"/>
    </w:pPr>
  </w:style>
  <w:style w:type="paragraph" w:customStyle="1" w:styleId="ListNote">
    <w:name w:val="List Note"/>
    <w:basedOn w:val="List"/>
    <w:rsid w:val="00A779E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779E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779E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779E1"/>
    <w:rPr>
      <w:rFonts w:ascii="Courier New" w:hAnsi="Courier New"/>
    </w:rPr>
  </w:style>
  <w:style w:type="paragraph" w:customStyle="1" w:styleId="NoteBullet">
    <w:name w:val="Note Bullet"/>
    <w:basedOn w:val="Note"/>
    <w:rsid w:val="00A779E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779E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779E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779E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779E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779E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779E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779E1"/>
    <w:rPr>
      <w:b/>
      <w:smallCaps/>
    </w:rPr>
  </w:style>
  <w:style w:type="paragraph" w:customStyle="1" w:styleId="TableListNumber">
    <w:name w:val="Table List Number"/>
    <w:basedOn w:val="ListNumber"/>
    <w:rsid w:val="00A779E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779E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779E1"/>
    <w:pPr>
      <w:numPr>
        <w:numId w:val="9"/>
      </w:numPr>
    </w:pPr>
  </w:style>
  <w:style w:type="paragraph" w:customStyle="1" w:styleId="ListAlpha2">
    <w:name w:val="List Alpha 2"/>
    <w:basedOn w:val="List2"/>
    <w:rsid w:val="00A779E1"/>
    <w:pPr>
      <w:numPr>
        <w:numId w:val="8"/>
      </w:numPr>
    </w:pPr>
  </w:style>
  <w:style w:type="paragraph" w:styleId="List2">
    <w:name w:val="List 2"/>
    <w:basedOn w:val="BodyText"/>
    <w:rsid w:val="00A779E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779E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779E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779E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779E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779E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779E1"/>
    <w:pPr>
      <w:numPr>
        <w:numId w:val="4"/>
      </w:numPr>
    </w:pPr>
  </w:style>
  <w:style w:type="paragraph" w:styleId="ListContinue2">
    <w:name w:val="List Continue 2"/>
    <w:basedOn w:val="List2"/>
    <w:rsid w:val="00A779E1"/>
    <w:pPr>
      <w:ind w:firstLine="0"/>
    </w:pPr>
  </w:style>
  <w:style w:type="paragraph" w:styleId="ListContinue3">
    <w:name w:val="List Continue 3"/>
    <w:basedOn w:val="List3"/>
    <w:rsid w:val="00A779E1"/>
    <w:pPr>
      <w:ind w:left="1021" w:firstLine="0"/>
    </w:pPr>
  </w:style>
  <w:style w:type="paragraph" w:styleId="ListContinue4">
    <w:name w:val="List Continue 4"/>
    <w:basedOn w:val="List4"/>
    <w:rsid w:val="00A779E1"/>
    <w:pPr>
      <w:ind w:firstLine="0"/>
    </w:pPr>
  </w:style>
  <w:style w:type="paragraph" w:styleId="ListContinue5">
    <w:name w:val="List Continue 5"/>
    <w:basedOn w:val="List5"/>
    <w:rsid w:val="00A779E1"/>
    <w:pPr>
      <w:ind w:firstLine="0"/>
    </w:pPr>
  </w:style>
  <w:style w:type="paragraph" w:styleId="ListNumber3">
    <w:name w:val="List Number 3"/>
    <w:basedOn w:val="List3"/>
    <w:rsid w:val="00A779E1"/>
    <w:pPr>
      <w:numPr>
        <w:numId w:val="5"/>
      </w:numPr>
    </w:pPr>
  </w:style>
  <w:style w:type="paragraph" w:styleId="ListNumber4">
    <w:name w:val="List Number 4"/>
    <w:basedOn w:val="List4"/>
    <w:rsid w:val="00A779E1"/>
    <w:pPr>
      <w:numPr>
        <w:numId w:val="6"/>
      </w:numPr>
    </w:pPr>
  </w:style>
  <w:style w:type="paragraph" w:styleId="ListNumber5">
    <w:name w:val="List Number 5"/>
    <w:basedOn w:val="List5"/>
    <w:rsid w:val="00A779E1"/>
    <w:pPr>
      <w:numPr>
        <w:numId w:val="7"/>
      </w:numPr>
    </w:pPr>
  </w:style>
  <w:style w:type="paragraph" w:styleId="BlockText">
    <w:name w:val="Block Text"/>
    <w:basedOn w:val="Normal"/>
    <w:rsid w:val="00A779E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779E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779E1"/>
    <w:rPr>
      <w:sz w:val="16"/>
      <w:vertAlign w:val="superscript"/>
    </w:rPr>
  </w:style>
  <w:style w:type="character" w:customStyle="1" w:styleId="Symbols">
    <w:name w:val="Symbols"/>
    <w:basedOn w:val="DefaultParagraphFont"/>
    <w:rsid w:val="00A779E1"/>
    <w:rPr>
      <w:rFonts w:ascii="Symbol" w:hAnsi="Symbol"/>
    </w:rPr>
  </w:style>
  <w:style w:type="character" w:customStyle="1" w:styleId="MenuOptions">
    <w:name w:val="Menu Options"/>
    <w:basedOn w:val="DefaultParagraphFont"/>
    <w:rsid w:val="00A779E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779E1"/>
    <w:rPr>
      <w:b/>
    </w:rPr>
  </w:style>
  <w:style w:type="character" w:customStyle="1" w:styleId="Underlined">
    <w:name w:val="Underlined"/>
    <w:basedOn w:val="DefaultParagraphFont"/>
    <w:rsid w:val="00A779E1"/>
    <w:rPr>
      <w:u w:val="single"/>
    </w:rPr>
  </w:style>
  <w:style w:type="paragraph" w:customStyle="1" w:styleId="TableBodyTextRight">
    <w:name w:val="Table Body Text Right"/>
    <w:basedOn w:val="TableBodyText"/>
    <w:rsid w:val="00A779E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779E1"/>
    <w:rPr>
      <w:sz w:val="18"/>
    </w:rPr>
  </w:style>
  <w:style w:type="paragraph" w:customStyle="1" w:styleId="BodySmallRight">
    <w:name w:val="Body Small Right"/>
    <w:basedOn w:val="BodyTextRight"/>
    <w:rsid w:val="00A779E1"/>
    <w:rPr>
      <w:sz w:val="18"/>
      <w:szCs w:val="18"/>
    </w:rPr>
  </w:style>
  <w:style w:type="paragraph" w:customStyle="1" w:styleId="MarginEdition">
    <w:name w:val="Margin Edition"/>
    <w:basedOn w:val="MarginNote"/>
    <w:rsid w:val="00A779E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779E1"/>
    <w:rPr>
      <w:sz w:val="2"/>
      <w:szCs w:val="2"/>
    </w:rPr>
  </w:style>
  <w:style w:type="character" w:customStyle="1" w:styleId="Small">
    <w:name w:val="Small"/>
    <w:basedOn w:val="DefaultParagraphFont"/>
    <w:rsid w:val="00A779E1"/>
    <w:rPr>
      <w:sz w:val="16"/>
    </w:rPr>
  </w:style>
  <w:style w:type="paragraph" w:customStyle="1" w:styleId="WideTable">
    <w:name w:val="Wide Table"/>
    <w:basedOn w:val="Normal"/>
    <w:rsid w:val="00A779E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779E1"/>
  </w:style>
  <w:style w:type="paragraph" w:styleId="Quote">
    <w:name w:val="Quote"/>
    <w:basedOn w:val="Heading1"/>
    <w:link w:val="QuoteChar"/>
    <w:qFormat/>
    <w:rsid w:val="00A779E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779E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779E1"/>
    <w:pPr>
      <w:pageBreakBefore/>
    </w:pPr>
  </w:style>
  <w:style w:type="paragraph" w:customStyle="1" w:styleId="Border">
    <w:name w:val="Border"/>
    <w:basedOn w:val="Normal"/>
    <w:qFormat/>
    <w:rsid w:val="00A779E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779E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779E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779E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779E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779E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779E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779E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779E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779E1"/>
    <w:rPr>
      <w:u w:val="single"/>
    </w:rPr>
  </w:style>
  <w:style w:type="character" w:customStyle="1" w:styleId="BoldandItalics">
    <w:name w:val="Bold and Italics"/>
    <w:qFormat/>
    <w:rsid w:val="00A779E1"/>
    <w:rPr>
      <w:b/>
      <w:i/>
      <w:u w:val="none"/>
    </w:rPr>
  </w:style>
  <w:style w:type="paragraph" w:styleId="BalloonText">
    <w:name w:val="Balloon Text"/>
    <w:basedOn w:val="Normal"/>
    <w:link w:val="BalloonTextChar"/>
    <w:rsid w:val="00A779E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779E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779E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779E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779E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779E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779E1"/>
    <w:pPr>
      <w:spacing w:before="0" w:after="0"/>
    </w:pPr>
  </w:style>
  <w:style w:type="paragraph" w:customStyle="1" w:styleId="BodyTextBold">
    <w:name w:val="Body Text Bold"/>
    <w:basedOn w:val="BodyText"/>
    <w:qFormat/>
    <w:rsid w:val="00A779E1"/>
    <w:rPr>
      <w:b/>
    </w:rPr>
  </w:style>
  <w:style w:type="character" w:styleId="Hyperlink">
    <w:name w:val="Hyperlink"/>
    <w:basedOn w:val="DefaultParagraphFont"/>
    <w:uiPriority w:val="99"/>
    <w:unhideWhenUsed/>
    <w:rsid w:val="00FB477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1886</Words>
  <Characters>12058</Characters>
  <Application>Microsoft Office Word</Application>
  <DocSecurity>0</DocSecurity>
  <Lines>401</Lines>
  <Paragraphs>263</Paragraphs>
  <ScaleCrop>false</ScaleCrop>
  <Company>Author-it Software Corporation Ltd.</Company>
  <LinksUpToDate>false</LinksUpToDate>
  <CharactersWithSpaces>13681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PMBPROD296 Operate centrifugal casting equipment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2025-03-01T16:54:00Z</dcterms:created>
  <dcterms:modified xsi:type="dcterms:W3CDTF">2025-03-01T16:54:00Z</dcterms:modified>
</cp:coreProperties>
</file>