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B3C" w:rsidP="00D06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PMBPROD293E Create composite laminates using vacuum-assisted closed-moulding processes</w:t>
      </w:r>
      <w:r>
        <w:fldChar w:fldCharType="end"/>
      </w:r>
    </w:p>
    <w:p w:rsidR="00D06B3C" w:rsidP="00D06B3C">
      <w:pPr>
        <w:pStyle w:val="Version"/>
        <w:sectPr w:rsidSect="00F07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FBC" w:rsidP="00F07FBC">
      <w:pPr>
        <w:pStyle w:val="SuperHeading"/>
      </w:pPr>
      <w:r w:rsidRPr="00F07FBC">
        <w:t>Assessment Requirements for PMBPROD293E Create composite laminates using vacuum-assisted closed-moulding processes</w:t>
      </w:r>
    </w:p>
    <w:p w:rsidR="00000000" w:rsidRPr="00F07FBC" w:rsidP="00F07FBC">
      <w:pPr>
        <w:pStyle w:val="Heading1"/>
      </w:pPr>
      <w:bookmarkStart w:id="1" w:name="O_1114734"/>
      <w:bookmarkEnd w:id="1"/>
      <w:r w:rsidRPr="00F07FBC">
        <w:t>Modification History</w:t>
      </w:r>
    </w:p>
    <w:p w:rsidR="00000000" w:rsidRPr="00F07FBC" w:rsidP="00D06B3C">
      <w:pPr>
        <w:pStyle w:val="BodyText"/>
      </w:pPr>
      <w:r w:rsidRPr="00F07FBC">
        <w:t xml:space="preserve">Release 1. Unit code changed. </w:t>
      </w:r>
      <w:r w:rsidRPr="00F07FBC">
        <w:t xml:space="preserve">Application changed. Elements and Performance Criteria changed. Range of Conditions removed. Assessment Requirements changed. Supersedes and is equivalent to PMBPROD293 Operate vacuum bagging equipment. </w:t>
      </w:r>
    </w:p>
    <w:p w:rsidR="00000000" w:rsidRPr="00F07FBC" w:rsidP="00F07FBC">
      <w:pPr>
        <w:pStyle w:val="Heading1"/>
      </w:pPr>
      <w:bookmarkStart w:id="2" w:name="O_1114735"/>
      <w:bookmarkEnd w:id="2"/>
      <w:r w:rsidRPr="00F07FBC">
        <w:t>Performance Evidence</w:t>
      </w:r>
    </w:p>
    <w:p w:rsidR="00000000" w:rsidRPr="00F07FBC" w:rsidP="00D06B3C">
      <w:pPr>
        <w:pStyle w:val="BodyText"/>
      </w:pPr>
      <w:r w:rsidRPr="00F07FBC">
        <w:t>There must b</w:t>
      </w:r>
      <w:r w:rsidRPr="00F07FBC">
        <w:t>e evidence the candidate has completed the tasks outlined in the elements and performance criteria of this unit, and has demonstrated the ability to:</w:t>
      </w:r>
    </w:p>
    <w:p w:rsidR="00000000" w:rsidRPr="00F07FBC" w:rsidP="00F07FBC">
      <w:pPr>
        <w:pStyle w:val="ListBullet"/>
      </w:pPr>
      <w:r w:rsidRPr="00F07FBC">
        <w:t>create composites laminates using vacuum-assisted closed-moulding processes at least once to meet work re</w:t>
      </w:r>
      <w:r w:rsidRPr="00F07FBC">
        <w:t>quirements, and including preparation of workplace production moulds, fibre preforms, prepregs, resins, additives and release agents to process specifications.</w:t>
      </w:r>
    </w:p>
    <w:p w:rsidR="00000000" w:rsidRPr="00F07FBC" w:rsidP="00F07FBC">
      <w:pPr>
        <w:pStyle w:val="AllowPageBreak"/>
      </w:pPr>
    </w:p>
    <w:p w:rsidR="00000000" w:rsidRPr="00F07FBC" w:rsidP="00F07FBC">
      <w:pPr>
        <w:pStyle w:val="Heading1"/>
      </w:pPr>
      <w:bookmarkStart w:id="3" w:name="O_1114736"/>
      <w:bookmarkEnd w:id="3"/>
      <w:r w:rsidRPr="00F07FBC">
        <w:t>Knowledge Evidence</w:t>
      </w:r>
    </w:p>
    <w:p w:rsidR="00000000" w:rsidRPr="00F07FBC" w:rsidP="00D06B3C">
      <w:pPr>
        <w:pStyle w:val="BodyText"/>
      </w:pPr>
      <w:r w:rsidRPr="00F07FBC">
        <w:t>There must be evidence the candidate has knowledge of:</w:t>
      </w:r>
    </w:p>
    <w:p w:rsidR="00000000" w:rsidRPr="00F07FBC" w:rsidP="00F07FBC">
      <w:pPr>
        <w:pStyle w:val="ListBullet"/>
      </w:pPr>
      <w:r w:rsidRPr="00F07FBC">
        <w:t>fu</w:t>
      </w:r>
      <w:r w:rsidRPr="00F07FBC">
        <w:t>nctions of vacuum-assisted closed-moulding equipment</w:t>
      </w:r>
    </w:p>
    <w:p w:rsidR="00000000" w:rsidRPr="00F07FBC" w:rsidP="00F07FBC">
      <w:pPr>
        <w:pStyle w:val="ListBullet"/>
      </w:pPr>
      <w:r w:rsidRPr="00F07FBC">
        <w:t>principles of operation of the equipment in use at the workplace</w:t>
      </w:r>
    </w:p>
    <w:p w:rsidR="00000000" w:rsidRPr="00F07FBC" w:rsidP="00F07FBC">
      <w:pPr>
        <w:pStyle w:val="ListBullet"/>
      </w:pPr>
      <w:r w:rsidRPr="00F07FBC">
        <w:t>polymer thermosetting resins and reinforcements typically in use</w:t>
      </w:r>
    </w:p>
    <w:p w:rsidR="00000000" w:rsidRPr="00F07FBC" w:rsidP="00F07FBC">
      <w:pPr>
        <w:pStyle w:val="ListBullet"/>
      </w:pPr>
      <w:r w:rsidRPr="00F07FBC">
        <w:t>composite laminate production workflow sequences and materials demand</w:t>
      </w:r>
    </w:p>
    <w:p w:rsidR="00000000" w:rsidRPr="00F07FBC" w:rsidP="00F07FBC">
      <w:pPr>
        <w:pStyle w:val="ListBullet"/>
      </w:pPr>
      <w:r w:rsidRPr="00F07FBC">
        <w:t>the</w:t>
      </w:r>
      <w:r w:rsidRPr="00F07FBC">
        <w:t xml:space="preserve"> criteria for overall process or equipment readiness for the process or equipment being used</w:t>
      </w:r>
    </w:p>
    <w:p w:rsidR="00000000" w:rsidRPr="00F07FBC" w:rsidP="00F07FBC">
      <w:pPr>
        <w:pStyle w:val="ListBullet"/>
      </w:pPr>
      <w:r w:rsidRPr="00F07FBC">
        <w:t>key variables that may impact product quality or production output, including:</w:t>
      </w:r>
    </w:p>
    <w:p w:rsidR="00000000" w:rsidRPr="00F07FBC" w:rsidP="00F07FBC">
      <w:pPr>
        <w:pStyle w:val="ListBullet2"/>
      </w:pPr>
      <w:r w:rsidRPr="00F07FBC">
        <w:t>vacuum-assisted closed-moulding equipment conditions</w:t>
      </w:r>
    </w:p>
    <w:p w:rsidR="00000000" w:rsidRPr="00F07FBC" w:rsidP="00F07FBC">
      <w:pPr>
        <w:pStyle w:val="ListBullet2"/>
      </w:pPr>
      <w:r w:rsidRPr="00F07FBC">
        <w:t>production rate</w:t>
      </w:r>
    </w:p>
    <w:p w:rsidR="00000000" w:rsidRPr="00F07FBC" w:rsidP="00F07FBC">
      <w:pPr>
        <w:pStyle w:val="ListBullet2"/>
      </w:pPr>
      <w:r w:rsidRPr="00F07FBC">
        <w:t>curing time and conditions</w:t>
      </w:r>
    </w:p>
    <w:p w:rsidR="00000000" w:rsidRPr="00F07FBC" w:rsidP="00F07FBC">
      <w:pPr>
        <w:pStyle w:val="ListBullet"/>
      </w:pPr>
      <w:r w:rsidRPr="00F07FBC">
        <w:t>typical quality standards at each stage of production</w:t>
      </w:r>
    </w:p>
    <w:p w:rsidR="00000000" w:rsidRPr="00F07FBC" w:rsidP="00F07FBC">
      <w:pPr>
        <w:pStyle w:val="ListBullet"/>
      </w:pPr>
      <w:r w:rsidRPr="00F07FBC">
        <w:t>typical process and product problems, including early warning signs, possible causes and corrective actions</w:t>
      </w:r>
    </w:p>
    <w:p w:rsidR="00000000" w:rsidRPr="00F07FBC" w:rsidP="00F07FBC">
      <w:pPr>
        <w:pStyle w:val="ListBullet"/>
      </w:pPr>
      <w:r w:rsidRPr="00F07FBC">
        <w:t xml:space="preserve">organisational procedures relevant to the work environment or job </w:t>
      </w:r>
      <w:r w:rsidRPr="00F07FBC">
        <w:t>role, including procedures for the emergency shutdown of equipment</w:t>
      </w:r>
    </w:p>
    <w:p w:rsidR="00000000" w:rsidRPr="00F07FBC" w:rsidP="00F07FBC">
      <w:pPr>
        <w:pStyle w:val="ListBullet"/>
      </w:pPr>
      <w:r w:rsidRPr="00F07FBC">
        <w:t>hazards that may arise in the job or work environment, and:</w:t>
      </w:r>
    </w:p>
    <w:p w:rsidR="00000000" w:rsidRPr="00F07FBC" w:rsidP="00F07FBC">
      <w:pPr>
        <w:pStyle w:val="ListBullet2"/>
      </w:pPr>
      <w:r w:rsidRPr="00F07FBC">
        <w:t>their possible causes</w:t>
      </w:r>
    </w:p>
    <w:p w:rsidR="00000000" w:rsidRPr="00F07FBC" w:rsidP="00F07FBC">
      <w:pPr>
        <w:pStyle w:val="ListBullet2"/>
      </w:pPr>
      <w:r w:rsidRPr="00F07FBC">
        <w:t>potential consequences</w:t>
      </w:r>
    </w:p>
    <w:p w:rsidR="00000000" w:rsidRPr="00F07FBC" w:rsidP="00F07FBC">
      <w:pPr>
        <w:pStyle w:val="ListBullet2"/>
      </w:pPr>
      <w:r w:rsidRPr="00F07FBC">
        <w:t>appropriate risk controls.</w:t>
      </w:r>
    </w:p>
    <w:p w:rsidR="00000000" w:rsidRPr="00F07FBC" w:rsidP="00F07FBC">
      <w:pPr>
        <w:pStyle w:val="AllowPageBreak"/>
      </w:pPr>
    </w:p>
    <w:p w:rsidR="00000000" w:rsidRPr="00F07FBC" w:rsidP="00F07FBC">
      <w:pPr>
        <w:pStyle w:val="Heading1"/>
      </w:pPr>
      <w:bookmarkStart w:id="4" w:name="O_1114737"/>
      <w:bookmarkEnd w:id="4"/>
      <w:r w:rsidRPr="00F07FBC">
        <w:t>Assessment Conditions</w:t>
      </w:r>
    </w:p>
    <w:p w:rsidR="00000000" w:rsidRPr="00F07FBC" w:rsidP="00D06B3C">
      <w:pPr>
        <w:pStyle w:val="BodyText"/>
      </w:pPr>
      <w:r w:rsidRPr="00F07FBC">
        <w:t>Skills must hav</w:t>
      </w:r>
      <w:r w:rsidRPr="00F07FBC">
        <w:t xml:space="preserve">e been demonstrated in the workplace or in a simulated environment that reflects workplace conditions and contingencies. </w:t>
      </w:r>
    </w:p>
    <w:p w:rsidR="00000000" w:rsidRPr="00F07FBC" w:rsidP="00D06B3C">
      <w:pPr>
        <w:pStyle w:val="BodyText"/>
      </w:pPr>
      <w:r w:rsidRPr="00F07FBC">
        <w:t>Assessors must satisfy the NVR/AQTF mandatory competency requirements for assessors.</w:t>
      </w:r>
    </w:p>
    <w:p w:rsidR="00000000" w:rsidRPr="00F07FBC" w:rsidP="00F07FBC">
      <w:pPr>
        <w:pStyle w:val="Heading1"/>
      </w:pPr>
      <w:bookmarkStart w:id="5" w:name="O_1114740"/>
      <w:bookmarkEnd w:id="5"/>
      <w:r w:rsidRPr="00F07FBC">
        <w:t>Links</w:t>
      </w:r>
    </w:p>
    <w:p w:rsidR="00000000" w:rsidRPr="00F07FBC" w:rsidP="00D06B3C">
      <w:pPr>
        <w:pStyle w:val="BodyText"/>
      </w:pPr>
      <w:r w:rsidRPr="00F07FB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D302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07FBC" w:rsidP="00F07FBC"/>
    <w:sectPr w:rsidSect="00F07F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BC" w:rsidRPr="00D06B3C" w:rsidP="00D06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3C" w:rsidP="00F07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6B3C" w:rsidP="00F07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6B3C" w:rsidP="00F07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FBC" w:rsidRPr="00D06B3C" w:rsidP="00D06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3C" w:rsidRPr="002D2AF8" w:rsidP="00F07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PMBPROD293E Create composite laminates using vacuum-assisted closed-moulding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06B3C" w:rsidP="00F07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F0DA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726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6A0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FBC"/>
  </w:style>
  <w:style w:type="character" w:customStyle="1" w:styleId="Heading1Char">
    <w:name w:val="Heading 1 Char"/>
    <w:basedOn w:val="DefaultParagraphFont"/>
    <w:link w:val="Heading1"/>
    <w:rsid w:val="00F07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F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F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7F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F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F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FBC"/>
    <w:rPr>
      <w:b/>
      <w:spacing w:val="0"/>
    </w:rPr>
  </w:style>
  <w:style w:type="paragraph" w:customStyle="1" w:styleId="SuperTitle">
    <w:name w:val="SuperTitle"/>
    <w:basedOn w:val="Title"/>
    <w:rsid w:val="00F07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F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FBC"/>
    <w:rPr>
      <w:i/>
    </w:rPr>
  </w:style>
  <w:style w:type="paragraph" w:styleId="Caption">
    <w:name w:val="caption"/>
    <w:basedOn w:val="BodyText"/>
    <w:next w:val="Normal"/>
    <w:qFormat/>
    <w:rsid w:val="00F07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FBC"/>
  </w:style>
  <w:style w:type="paragraph" w:styleId="TableofFigures">
    <w:name w:val="table of figures"/>
    <w:basedOn w:val="Normal"/>
    <w:next w:val="Normal"/>
    <w:semiHidden/>
    <w:rsid w:val="00F07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F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FBC"/>
    <w:rPr>
      <w:rFonts w:ascii="Wingdings" w:hAnsi="Wingdings"/>
    </w:rPr>
  </w:style>
  <w:style w:type="paragraph" w:customStyle="1" w:styleId="TableHeading">
    <w:name w:val="Table Heading"/>
    <w:basedOn w:val="HeadingBase"/>
    <w:rsid w:val="00F07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FBC"/>
    <w:rPr>
      <w:color w:val="0033CC"/>
      <w:u w:val="none"/>
    </w:rPr>
  </w:style>
  <w:style w:type="paragraph" w:customStyle="1" w:styleId="BodyTextRight">
    <w:name w:val="Body Text Right"/>
    <w:basedOn w:val="BodyText"/>
    <w:rsid w:val="00F07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F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FBC"/>
    <w:rPr>
      <w:sz w:val="32"/>
    </w:rPr>
  </w:style>
  <w:style w:type="paragraph" w:customStyle="1" w:styleId="HeadingProcedure">
    <w:name w:val="Heading Procedure"/>
    <w:basedOn w:val="HeadingBase"/>
    <w:next w:val="Normal"/>
    <w:rsid w:val="00F07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FBC"/>
    <w:pPr>
      <w:spacing w:before="60" w:after="60"/>
    </w:pPr>
  </w:style>
  <w:style w:type="paragraph" w:styleId="ListContinue">
    <w:name w:val="List Continue"/>
    <w:basedOn w:val="List"/>
    <w:rsid w:val="00F07FBC"/>
    <w:pPr>
      <w:ind w:firstLine="0"/>
    </w:pPr>
  </w:style>
  <w:style w:type="paragraph" w:customStyle="1" w:styleId="ListNote">
    <w:name w:val="List Note"/>
    <w:basedOn w:val="List"/>
    <w:rsid w:val="00F07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FBC"/>
    <w:rPr>
      <w:rFonts w:ascii="Courier New" w:hAnsi="Courier New"/>
    </w:rPr>
  </w:style>
  <w:style w:type="paragraph" w:customStyle="1" w:styleId="NoteBullet">
    <w:name w:val="Note Bullet"/>
    <w:basedOn w:val="Note"/>
    <w:rsid w:val="00F07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F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FBC"/>
    <w:rPr>
      <w:b/>
      <w:smallCaps/>
    </w:rPr>
  </w:style>
  <w:style w:type="paragraph" w:customStyle="1" w:styleId="TableListNumber">
    <w:name w:val="Table List Number"/>
    <w:basedOn w:val="ListNumber"/>
    <w:rsid w:val="00F07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FBC"/>
    <w:pPr>
      <w:numPr>
        <w:numId w:val="9"/>
      </w:numPr>
    </w:pPr>
  </w:style>
  <w:style w:type="paragraph" w:customStyle="1" w:styleId="ListAlpha2">
    <w:name w:val="List Alpha 2"/>
    <w:basedOn w:val="List2"/>
    <w:rsid w:val="00F07FBC"/>
    <w:pPr>
      <w:numPr>
        <w:numId w:val="8"/>
      </w:numPr>
    </w:pPr>
  </w:style>
  <w:style w:type="paragraph" w:styleId="List2">
    <w:name w:val="List 2"/>
    <w:basedOn w:val="BodyText"/>
    <w:rsid w:val="00F07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F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F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FBC"/>
    <w:pPr>
      <w:numPr>
        <w:numId w:val="4"/>
      </w:numPr>
    </w:pPr>
  </w:style>
  <w:style w:type="paragraph" w:styleId="ListContinue2">
    <w:name w:val="List Continue 2"/>
    <w:basedOn w:val="List2"/>
    <w:rsid w:val="00F07FBC"/>
    <w:pPr>
      <w:ind w:firstLine="0"/>
    </w:pPr>
  </w:style>
  <w:style w:type="paragraph" w:styleId="ListContinue3">
    <w:name w:val="List Continue 3"/>
    <w:basedOn w:val="List3"/>
    <w:rsid w:val="00F07FBC"/>
    <w:pPr>
      <w:ind w:left="1021" w:firstLine="0"/>
    </w:pPr>
  </w:style>
  <w:style w:type="paragraph" w:styleId="ListContinue4">
    <w:name w:val="List Continue 4"/>
    <w:basedOn w:val="List4"/>
    <w:rsid w:val="00F07FBC"/>
    <w:pPr>
      <w:ind w:firstLine="0"/>
    </w:pPr>
  </w:style>
  <w:style w:type="paragraph" w:styleId="ListContinue5">
    <w:name w:val="List Continue 5"/>
    <w:basedOn w:val="List5"/>
    <w:rsid w:val="00F07FBC"/>
    <w:pPr>
      <w:ind w:firstLine="0"/>
    </w:pPr>
  </w:style>
  <w:style w:type="paragraph" w:styleId="ListNumber3">
    <w:name w:val="List Number 3"/>
    <w:basedOn w:val="List3"/>
    <w:rsid w:val="00F07FBC"/>
    <w:pPr>
      <w:numPr>
        <w:numId w:val="5"/>
      </w:numPr>
    </w:pPr>
  </w:style>
  <w:style w:type="paragraph" w:styleId="ListNumber4">
    <w:name w:val="List Number 4"/>
    <w:basedOn w:val="List4"/>
    <w:rsid w:val="00F07FBC"/>
    <w:pPr>
      <w:numPr>
        <w:numId w:val="6"/>
      </w:numPr>
    </w:pPr>
  </w:style>
  <w:style w:type="paragraph" w:styleId="ListNumber5">
    <w:name w:val="List Number 5"/>
    <w:basedOn w:val="List5"/>
    <w:rsid w:val="00F07FBC"/>
    <w:pPr>
      <w:numPr>
        <w:numId w:val="7"/>
      </w:numPr>
    </w:pPr>
  </w:style>
  <w:style w:type="paragraph" w:styleId="BlockText">
    <w:name w:val="Block Text"/>
    <w:basedOn w:val="Normal"/>
    <w:rsid w:val="00F07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FBC"/>
    <w:rPr>
      <w:sz w:val="16"/>
      <w:vertAlign w:val="superscript"/>
    </w:rPr>
  </w:style>
  <w:style w:type="character" w:customStyle="1" w:styleId="Symbols">
    <w:name w:val="Symbols"/>
    <w:basedOn w:val="DefaultParagraphFont"/>
    <w:rsid w:val="00F07FBC"/>
    <w:rPr>
      <w:rFonts w:ascii="Symbol" w:hAnsi="Symbol"/>
    </w:rPr>
  </w:style>
  <w:style w:type="character" w:customStyle="1" w:styleId="MenuOptions">
    <w:name w:val="Menu Options"/>
    <w:basedOn w:val="DefaultParagraphFont"/>
    <w:rsid w:val="00F07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FBC"/>
    <w:rPr>
      <w:b/>
    </w:rPr>
  </w:style>
  <w:style w:type="character" w:customStyle="1" w:styleId="Underlined">
    <w:name w:val="Underlined"/>
    <w:basedOn w:val="DefaultParagraphFont"/>
    <w:rsid w:val="00F07FBC"/>
    <w:rPr>
      <w:u w:val="single"/>
    </w:rPr>
  </w:style>
  <w:style w:type="paragraph" w:customStyle="1" w:styleId="TableBodyTextRight">
    <w:name w:val="Table Body Text Right"/>
    <w:basedOn w:val="TableBodyText"/>
    <w:rsid w:val="00F07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FBC"/>
    <w:rPr>
      <w:sz w:val="18"/>
    </w:rPr>
  </w:style>
  <w:style w:type="paragraph" w:customStyle="1" w:styleId="BodySmallRight">
    <w:name w:val="Body Small Right"/>
    <w:basedOn w:val="BodyTextRight"/>
    <w:rsid w:val="00F07FBC"/>
    <w:rPr>
      <w:sz w:val="18"/>
      <w:szCs w:val="18"/>
    </w:rPr>
  </w:style>
  <w:style w:type="paragraph" w:customStyle="1" w:styleId="MarginEdition">
    <w:name w:val="Margin Edition"/>
    <w:basedOn w:val="MarginNote"/>
    <w:rsid w:val="00F07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FBC"/>
    <w:rPr>
      <w:sz w:val="2"/>
      <w:szCs w:val="2"/>
    </w:rPr>
  </w:style>
  <w:style w:type="character" w:customStyle="1" w:styleId="Small">
    <w:name w:val="Small"/>
    <w:basedOn w:val="DefaultParagraphFont"/>
    <w:rsid w:val="00F07FBC"/>
    <w:rPr>
      <w:sz w:val="16"/>
    </w:rPr>
  </w:style>
  <w:style w:type="paragraph" w:customStyle="1" w:styleId="WideTable">
    <w:name w:val="Wide Table"/>
    <w:basedOn w:val="Normal"/>
    <w:rsid w:val="00F07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FBC"/>
  </w:style>
  <w:style w:type="paragraph" w:styleId="Quote">
    <w:name w:val="Quote"/>
    <w:basedOn w:val="Heading1"/>
    <w:link w:val="QuoteChar"/>
    <w:qFormat/>
    <w:rsid w:val="00F07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FBC"/>
    <w:pPr>
      <w:pageBreakBefore/>
    </w:pPr>
  </w:style>
  <w:style w:type="paragraph" w:customStyle="1" w:styleId="Border">
    <w:name w:val="Border"/>
    <w:basedOn w:val="Normal"/>
    <w:qFormat/>
    <w:rsid w:val="00F07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FBC"/>
    <w:rPr>
      <w:u w:val="single"/>
    </w:rPr>
  </w:style>
  <w:style w:type="character" w:customStyle="1" w:styleId="BoldandItalics">
    <w:name w:val="Bold and Italics"/>
    <w:qFormat/>
    <w:rsid w:val="00F07FBC"/>
    <w:rPr>
      <w:b/>
      <w:i/>
      <w:u w:val="none"/>
    </w:rPr>
  </w:style>
  <w:style w:type="paragraph" w:styleId="BalloonText">
    <w:name w:val="Balloon Text"/>
    <w:basedOn w:val="Normal"/>
    <w:link w:val="BalloonTextChar"/>
    <w:rsid w:val="00F07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FBC"/>
    <w:pPr>
      <w:spacing w:before="0" w:after="0"/>
    </w:pPr>
  </w:style>
  <w:style w:type="paragraph" w:customStyle="1" w:styleId="BodyTextBold">
    <w:name w:val="Body Text Bold"/>
    <w:basedOn w:val="BodyText"/>
    <w:qFormat/>
    <w:rsid w:val="00F07FBC"/>
    <w:rPr>
      <w:b/>
    </w:rPr>
  </w:style>
  <w:style w:type="character" w:styleId="Hyperlink">
    <w:name w:val="Hyperlink"/>
    <w:basedOn w:val="DefaultParagraphFont"/>
    <w:uiPriority w:val="99"/>
    <w:unhideWhenUsed/>
    <w:rsid w:val="00D06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2228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PMBPROD293E Create composite laminates using vacuum-assisted closed-moulding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2022-03-25T00:45:00Z</dcterms:modified>
</cp:coreProperties>
</file>