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6769C" w:rsidP="007676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PMBPROD291 Operate resin infusion moulding equipment</w:t>
      </w:r>
      <w:r>
        <w:fldChar w:fldCharType="end"/>
      </w:r>
    </w:p>
    <w:p w:rsidR="0076769C" w:rsidP="0076769C">
      <w:pPr>
        <w:pStyle w:val="Version"/>
        <w:sectPr w:rsidSect="003665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6588" w:rsidP="00366588">
      <w:pPr>
        <w:pStyle w:val="SuperHeading"/>
      </w:pPr>
      <w:r w:rsidRPr="00366588">
        <w:t>PMBPROD291 Operate resin infusion moulding equipment</w:t>
      </w:r>
    </w:p>
    <w:p w:rsidR="00000000" w:rsidRPr="00366588" w:rsidP="00366588">
      <w:pPr>
        <w:pStyle w:val="Heading1"/>
      </w:pPr>
      <w:bookmarkStart w:id="1" w:name="O_925622"/>
      <w:bookmarkEnd w:id="1"/>
      <w:r w:rsidRPr="00366588">
        <w:t>Modification History</w:t>
      </w:r>
    </w:p>
    <w:p w:rsidR="00000000" w:rsidRPr="00366588" w:rsidP="0076769C">
      <w:pPr>
        <w:pStyle w:val="BodyText"/>
      </w:pPr>
      <w:r w:rsidRPr="00366588">
        <w:t>Release 1. Supersedes and is equivalent to PMBPROD291B Operate resin infusion moulding equipment</w:t>
      </w:r>
    </w:p>
    <w:p w:rsidR="00000000" w:rsidRPr="00366588" w:rsidP="00366588">
      <w:pPr>
        <w:pStyle w:val="Heading1"/>
      </w:pPr>
      <w:bookmarkStart w:id="2" w:name="O_925630"/>
      <w:bookmarkEnd w:id="2"/>
      <w:r w:rsidRPr="00366588">
        <w:t>Application</w:t>
      </w:r>
    </w:p>
    <w:p w:rsidR="00000000" w:rsidRPr="00366588" w:rsidP="0076769C">
      <w:pPr>
        <w:pStyle w:val="BodyText"/>
      </w:pPr>
      <w:r w:rsidRPr="00366588">
        <w:t>This unit of competency covers the skills and knowledge required to operate resin infusion moulding e</w:t>
      </w:r>
      <w:r w:rsidRPr="00366588">
        <w:t xml:space="preserve">quipment to make composite parts. </w:t>
      </w:r>
    </w:p>
    <w:p w:rsidR="00000000" w:rsidRPr="00366588" w:rsidP="0076769C">
      <w:pPr>
        <w:pStyle w:val="BodyText"/>
      </w:pPr>
      <w:r w:rsidRPr="00366588">
        <w:t xml:space="preserve">This unit of competency applies to operators who are required to take product off mould table; prepare materials and moulds; check vacuum bags, infusion lines, closures and fittings; operate the equipment; and recognise </w:t>
      </w:r>
      <w:r w:rsidRPr="00366588">
        <w:t>routine and non-routine problems and take appropriate action.</w:t>
      </w:r>
    </w:p>
    <w:p w:rsidR="00000000" w:rsidRPr="00366588" w:rsidP="0076769C">
      <w:pPr>
        <w:pStyle w:val="BodyText"/>
      </w:pPr>
      <w:r w:rsidRPr="00366588">
        <w:t>This unit of competency applies to an individual working alone or as part of a team or group and working in liaison with other shift team members, team leader and supervisor, as appropriate.</w:t>
      </w:r>
    </w:p>
    <w:p w:rsidR="00000000" w:rsidRPr="00366588" w:rsidP="0076769C">
      <w:pPr>
        <w:pStyle w:val="BodyText"/>
      </w:pPr>
      <w:r w:rsidRPr="00366588">
        <w:t>N</w:t>
      </w:r>
      <w:r w:rsidRPr="00366588">
        <w:t>o licensing, legislative or certification requirements apply to this unit at the time of publication.</w:t>
      </w:r>
    </w:p>
    <w:p w:rsidR="00000000" w:rsidRPr="00366588" w:rsidP="00366588">
      <w:pPr>
        <w:pStyle w:val="Heading1"/>
      </w:pPr>
      <w:bookmarkStart w:id="3" w:name="O_925629"/>
      <w:bookmarkEnd w:id="3"/>
      <w:r w:rsidRPr="00366588">
        <w:t>Pre-requisite Unit</w:t>
      </w:r>
    </w:p>
    <w:p w:rsidR="00000000" w:rsidRPr="00366588" w:rsidP="0076769C">
      <w:pPr>
        <w:pStyle w:val="BodyText"/>
      </w:pPr>
      <w:r w:rsidRPr="00366588">
        <w:t>Nil</w:t>
      </w:r>
    </w:p>
    <w:p w:rsidR="00000000" w:rsidRPr="00366588" w:rsidP="00366588">
      <w:pPr>
        <w:pStyle w:val="Heading1"/>
      </w:pPr>
      <w:bookmarkStart w:id="4" w:name="O_925628"/>
      <w:bookmarkEnd w:id="4"/>
      <w:r w:rsidRPr="00366588">
        <w:t>Competency Field</w:t>
      </w:r>
    </w:p>
    <w:p w:rsidR="00000000" w:rsidRPr="00366588" w:rsidP="0076769C">
      <w:pPr>
        <w:pStyle w:val="BodyText"/>
      </w:pPr>
      <w:r w:rsidRPr="00366588">
        <w:t>Production</w:t>
      </w:r>
    </w:p>
    <w:p w:rsidR="00000000" w:rsidRPr="00366588" w:rsidP="00366588">
      <w:pPr>
        <w:pStyle w:val="Heading1"/>
      </w:pPr>
      <w:bookmarkStart w:id="5" w:name="O_925627"/>
      <w:bookmarkEnd w:id="5"/>
      <w:r w:rsidRPr="00366588">
        <w:t>Unit Sector</w:t>
      </w:r>
    </w:p>
    <w:p w:rsidR="00000000" w:rsidRPr="00366588" w:rsidP="0076769C">
      <w:pPr>
        <w:pStyle w:val="BodyText"/>
      </w:pPr>
      <w:r w:rsidRPr="00366588">
        <w:t>Not applicable</w:t>
      </w:r>
    </w:p>
    <w:p w:rsidR="00000000" w:rsidRPr="00366588" w:rsidP="00366588">
      <w:pPr>
        <w:pStyle w:val="Heading1"/>
      </w:pPr>
      <w:bookmarkStart w:id="6" w:name="O_925626"/>
      <w:bookmarkEnd w:id="6"/>
      <w:r w:rsidRPr="00366588">
        <w:t>Elements</w:t>
      </w:r>
      <w:r w:rsidRPr="00366588">
        <w:t xml:space="preserve">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Performance criteria describe the performance needed to demonstrate achievement of the element.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Check work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Identify work requirements from procedures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product, materials and equipment meet requirements for job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Recognise requirements which may not be in accordance with usual practice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Ask questions of appropriate person to confirm non-standard job specifications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Ensure housekeeping is to requirements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Identify hazards associated with the job and take appropriate action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Perform other pre-operational checks in accordance with procedures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Conduct pre-operational checks as required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safety equipment is in position and working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moulds, closures and fittings to procedures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moulds for cracks, chips, marks and cleanliness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materials, including fibre preforms, resins, additives and release agents are correct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Undertake other pre-operational checks in accordance with procedures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Operate resin infusion equipment,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process is operating within required limits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Check product is in specification and to required quality standard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Ensure product is consistently ready for next operation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Maintain supply of materials as required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Complete logs and records as required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Collect and segregate scrap, waste and other materials as required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Keep equipment and work area clean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Pause infusion cycle and perform emergency stop as required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Resolve routine problems, to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Recognise known faults that occur during the operation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Identify and take action on causes of routine faults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Log problems as required</w:t>
            </w:r>
          </w:p>
        </w:tc>
      </w:tr>
      <w:tr w:rsidTr="003665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Identify non-routine process and quality problems and take appropriate action</w:t>
            </w:r>
          </w:p>
        </w:tc>
      </w:tr>
    </w:tbl>
    <w:p w:rsidR="00000000" w:rsidRPr="00366588" w:rsidP="00366588">
      <w:pPr>
        <w:pStyle w:val="BodyText"/>
      </w:pPr>
    </w:p>
    <w:p w:rsidR="00000000" w:rsidRPr="00366588" w:rsidP="00366588">
      <w:pPr>
        <w:pStyle w:val="AllowPageBreak"/>
      </w:pPr>
    </w:p>
    <w:p w:rsidR="00000000" w:rsidRPr="00366588" w:rsidP="00366588">
      <w:pPr>
        <w:pStyle w:val="Heading1"/>
      </w:pPr>
      <w:bookmarkStart w:id="7" w:name="O_925625"/>
      <w:bookmarkEnd w:id="7"/>
      <w:r w:rsidRPr="00366588">
        <w:t>Foundation Skills</w:t>
      </w:r>
    </w:p>
    <w:p w:rsidR="00000000" w:rsidRPr="00366588" w:rsidP="0076769C">
      <w:pPr>
        <w:pStyle w:val="BodyText"/>
      </w:pPr>
      <w:r w:rsidRPr="00366588">
        <w:t>This section describes those required skills (language, literacy and numeracy) that are essential to performance.</w:t>
      </w:r>
    </w:p>
    <w:p w:rsidR="00000000" w:rsidRPr="00366588" w:rsidP="0076769C">
      <w:pPr>
        <w:pStyle w:val="BodyText"/>
      </w:pPr>
      <w:r w:rsidRPr="00366588">
        <w:t>Foundation skills essentia</w:t>
      </w:r>
      <w:r w:rsidRPr="00366588">
        <w:t>l to performance are explicit in the performance criteria of this unit of competency.</w:t>
      </w:r>
    </w:p>
    <w:p w:rsidR="00000000" w:rsidRPr="00366588" w:rsidP="00366588">
      <w:pPr>
        <w:pStyle w:val="Heading1"/>
      </w:pPr>
      <w:bookmarkStart w:id="8" w:name="O_925624"/>
      <w:bookmarkEnd w:id="8"/>
      <w:r w:rsidRPr="0036658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t>This field allows for different work environments and conditions that may affect performance. Essential operating conditions that may</w:t>
            </w:r>
            <w:r w:rsidRPr="00366588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 xml:space="preserve">The latest </w:t>
            </w:r>
            <w:r w:rsidRPr="00366588">
              <w:t>version of all legislation, regulations, industry codes of practice and Australian/international standards, or the version specified by the local regulatory authority, must be used.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Applicable legislation, regulations, standards and codes of practice incl</w:t>
            </w:r>
            <w:r w:rsidRPr="00366588">
              <w:t>ude:</w:t>
            </w:r>
          </w:p>
          <w:p w:rsidR="00000000" w:rsidRPr="00366588" w:rsidP="00366588">
            <w:pPr>
              <w:pStyle w:val="ListBullet"/>
            </w:pPr>
            <w:r w:rsidRPr="00366588">
              <w:t>health, safety and environmental (HSE) legislation, regulations and codes of practice relevant to the workplace, equipment and production processes and hazardous materials</w:t>
            </w:r>
          </w:p>
          <w:p w:rsidR="00000000" w:rsidRPr="00366588" w:rsidP="00366588">
            <w:pPr>
              <w:pStyle w:val="ListBullet"/>
            </w:pPr>
            <w:r w:rsidRPr="00366588">
              <w:t>Australian/international standards relevant to the materials being used and pr</w:t>
            </w:r>
            <w:r w:rsidRPr="00366588">
              <w:t xml:space="preserve">oducts being made </w:t>
            </w:r>
          </w:p>
          <w:p w:rsidR="00000000" w:rsidRPr="00366588" w:rsidP="00366588">
            <w:pPr>
              <w:pStyle w:val="ListBullet"/>
            </w:pPr>
            <w:r w:rsidRPr="00366588">
              <w:t>any relevant licence and certification requirements.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All operations to which this unit applies are subject to stringent HSE requirements, which may be imposed through state/territory or federal legislation, and these must not be comprom</w:t>
            </w:r>
            <w:r w:rsidRPr="00366588">
              <w:t>ised at any time. Where there is an apparent conflict between performance criteria and such requirements the legislative requirements take precedence.</w:t>
            </w:r>
          </w:p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All operations must be performed in accordance with relevant procedures.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Procedures are written, verbal, visual, computer-based or in some other form, and include one or any combination of:</w:t>
            </w:r>
          </w:p>
          <w:p w:rsidR="00000000" w:rsidRPr="00366588" w:rsidP="00366588">
            <w:pPr>
              <w:pStyle w:val="ListBullet"/>
            </w:pPr>
            <w:r w:rsidRPr="00366588">
              <w:t>emergency procedures</w:t>
            </w:r>
          </w:p>
          <w:p w:rsidR="00000000" w:rsidRPr="00366588" w:rsidP="00366588">
            <w:pPr>
              <w:pStyle w:val="ListBullet"/>
            </w:pPr>
            <w:r w:rsidRPr="00366588">
              <w:t>work instructions</w:t>
            </w:r>
          </w:p>
          <w:p w:rsidR="00000000" w:rsidRPr="00366588" w:rsidP="00366588">
            <w:pPr>
              <w:pStyle w:val="ListBullet"/>
            </w:pPr>
            <w:r w:rsidRPr="00366588">
              <w:t>standard operating procedures (SOPs)</w:t>
            </w:r>
          </w:p>
          <w:p w:rsidR="00000000" w:rsidRPr="00366588" w:rsidP="00366588">
            <w:pPr>
              <w:pStyle w:val="ListBullet"/>
            </w:pPr>
            <w:r w:rsidRPr="00366588">
              <w:t>safe work method statements (SWMS)</w:t>
            </w:r>
          </w:p>
          <w:p w:rsidR="00000000" w:rsidRPr="00366588" w:rsidP="00366588">
            <w:pPr>
              <w:pStyle w:val="ListBullet"/>
            </w:pPr>
            <w:r w:rsidRPr="00366588">
              <w:t>formulas/recipes</w:t>
            </w:r>
          </w:p>
          <w:p w:rsidR="00000000" w:rsidRPr="00366588" w:rsidP="00366588">
            <w:pPr>
              <w:pStyle w:val="ListBullet"/>
            </w:pPr>
            <w:r w:rsidRPr="00366588">
              <w:t>batch shee</w:t>
            </w:r>
            <w:r w:rsidRPr="00366588">
              <w:t>ts</w:t>
            </w:r>
          </w:p>
          <w:p w:rsidR="00000000" w:rsidRPr="00366588" w:rsidP="00366588">
            <w:pPr>
              <w:pStyle w:val="ListBullet"/>
            </w:pPr>
            <w:r w:rsidRPr="00366588">
              <w:t>temporary instructions</w:t>
            </w:r>
          </w:p>
          <w:p w:rsidR="00000000" w:rsidRPr="00366588" w:rsidP="00366588">
            <w:pPr>
              <w:pStyle w:val="ListBullet"/>
            </w:pPr>
            <w:r w:rsidRPr="00366588">
              <w:t>any similar instructions provided for the smooth running of the plant.</w:t>
            </w:r>
          </w:p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Tools and equipment include:</w:t>
            </w:r>
          </w:p>
          <w:p w:rsidR="00000000" w:rsidRPr="00366588" w:rsidP="00366588">
            <w:pPr>
              <w:pStyle w:val="ListBullet"/>
            </w:pPr>
            <w:r w:rsidRPr="00366588">
              <w:t>moulds</w:t>
            </w:r>
          </w:p>
          <w:p w:rsidR="00000000" w:rsidRPr="00366588" w:rsidP="00366588">
            <w:pPr>
              <w:pStyle w:val="ListBullet"/>
            </w:pPr>
            <w:r w:rsidRPr="00366588">
              <w:t>vacuum bags</w:t>
            </w:r>
          </w:p>
          <w:p w:rsidR="00000000" w:rsidRPr="00366588" w:rsidP="00366588">
            <w:pPr>
              <w:pStyle w:val="ListBullet"/>
            </w:pPr>
            <w:r w:rsidRPr="00366588">
              <w:t>infusion lines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vacuum pumps and fittings eg hoses and couplings </w:t>
            </w:r>
          </w:p>
          <w:p w:rsidR="00000000" w:rsidRPr="00366588" w:rsidP="00366588">
            <w:pPr>
              <w:pStyle w:val="ListBullet"/>
            </w:pPr>
            <w:r w:rsidRPr="00366588">
              <w:t>programmable logic controllers (PLC) if fitted</w:t>
            </w:r>
          </w:p>
          <w:p w:rsidR="00000000" w:rsidRPr="00366588" w:rsidP="00366588">
            <w:pPr>
              <w:pStyle w:val="ListBullet"/>
            </w:pPr>
            <w:r w:rsidRPr="00366588">
              <w:t>hand tools used in the this process, e.g. dispensing equipment.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Additional tools and equipment will be selected as required from: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hoists/lifting equipment not requiring any special permits or licences </w:t>
            </w:r>
          </w:p>
          <w:p w:rsidR="00000000" w:rsidRPr="00366588" w:rsidP="00366588">
            <w:pPr>
              <w:pStyle w:val="ListBullet"/>
            </w:pPr>
            <w:r w:rsidRPr="00366588">
              <w:t>manua</w:t>
            </w:r>
            <w:r w:rsidRPr="00366588">
              <w:t>l handling aids, such as hand carts and trolleys</w:t>
            </w:r>
          </w:p>
          <w:p w:rsidR="00000000" w:rsidRPr="00366588" w:rsidP="00366588">
            <w:pPr>
              <w:pStyle w:val="ListBullet"/>
            </w:pPr>
            <w:r w:rsidRPr="00366588">
              <w:t>relevant personal protective equipment (PPE).</w:t>
            </w:r>
          </w:p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>Hazards must be identified and controlled. Identifying hazards requires consideration of:</w:t>
            </w:r>
          </w:p>
          <w:p w:rsidR="00000000" w:rsidRPr="00366588" w:rsidP="00366588">
            <w:pPr>
              <w:pStyle w:val="ListBullet"/>
            </w:pPr>
            <w:r w:rsidRPr="00366588">
              <w:t>hazardous products and materials</w:t>
            </w:r>
          </w:p>
          <w:p w:rsidR="00000000" w:rsidRPr="00366588" w:rsidP="00366588">
            <w:pPr>
              <w:pStyle w:val="ListBullet"/>
            </w:pPr>
            <w:r w:rsidRPr="00366588">
              <w:t>sharp edges, swarf and scrap</w:t>
            </w:r>
          </w:p>
          <w:p w:rsidR="00000000" w:rsidRPr="00366588" w:rsidP="00366588">
            <w:pPr>
              <w:pStyle w:val="ListBullet"/>
            </w:pPr>
            <w:r w:rsidRPr="00366588">
              <w:t>protrusions or obstructions</w:t>
            </w:r>
          </w:p>
          <w:p w:rsidR="00000000" w:rsidRPr="00366588" w:rsidP="00366588">
            <w:pPr>
              <w:pStyle w:val="ListBullet"/>
            </w:pPr>
            <w:r w:rsidRPr="00366588">
              <w:t>slippery surfaces, spills or leaks</w:t>
            </w:r>
          </w:p>
          <w:p w:rsidR="00000000" w:rsidRPr="00366588" w:rsidP="00366588">
            <w:pPr>
              <w:pStyle w:val="ListBullet"/>
            </w:pPr>
            <w:r w:rsidRPr="00366588">
              <w:t>rotational equipment or vibration</w:t>
            </w:r>
          </w:p>
          <w:p w:rsidR="00000000" w:rsidRPr="00366588" w:rsidP="00366588">
            <w:pPr>
              <w:pStyle w:val="ListBullet"/>
            </w:pPr>
            <w:r w:rsidRPr="00366588">
              <w:t>smoke, dust, vapours or other atmospheric hazards</w:t>
            </w:r>
          </w:p>
          <w:p w:rsidR="00000000" w:rsidRPr="00366588" w:rsidP="00366588">
            <w:pPr>
              <w:pStyle w:val="ListBullet"/>
            </w:pPr>
            <w:r w:rsidRPr="00366588">
              <w:t>electricity</w:t>
            </w:r>
          </w:p>
          <w:p w:rsidR="00000000" w:rsidRPr="00366588" w:rsidP="00366588">
            <w:pPr>
              <w:pStyle w:val="ListBullet"/>
            </w:pPr>
            <w:r w:rsidRPr="00366588">
              <w:t>gas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gases and liquids under pressure </w:t>
            </w:r>
          </w:p>
          <w:p w:rsidR="00000000" w:rsidRPr="00366588" w:rsidP="00366588">
            <w:pPr>
              <w:pStyle w:val="ListBullet"/>
            </w:pPr>
            <w:r w:rsidRPr="00366588">
              <w:t>structural hazards</w:t>
            </w:r>
          </w:p>
          <w:p w:rsidR="00000000" w:rsidRPr="00366588" w:rsidP="00366588">
            <w:pPr>
              <w:pStyle w:val="ListBullet"/>
            </w:pPr>
            <w:r w:rsidRPr="00366588">
              <w:t>equipment f</w:t>
            </w:r>
            <w:r w:rsidRPr="00366588">
              <w:t>ailures</w:t>
            </w:r>
          </w:p>
          <w:p w:rsidR="00000000" w:rsidRPr="00366588" w:rsidP="00366588">
            <w:pPr>
              <w:pStyle w:val="ListBullet"/>
            </w:pPr>
            <w:r w:rsidRPr="00366588">
              <w:t>machinery, equipment and product mass</w:t>
            </w:r>
          </w:p>
          <w:p w:rsidR="00000000" w:rsidRPr="00366588" w:rsidP="00366588">
            <w:pPr>
              <w:pStyle w:val="ListBullet"/>
            </w:pPr>
            <w:r w:rsidRPr="00366588">
              <w:t>other hazards that might arise.</w:t>
            </w:r>
          </w:p>
          <w:p w:rsidR="00000000" w:rsidP="00366588">
            <w:pPr>
              <w:pStyle w:val="BodyText"/>
              <w:rPr>
                <w:lang w:val="en-NZ"/>
              </w:rPr>
            </w:pPr>
          </w:p>
        </w:tc>
      </w:tr>
      <w:tr w:rsidTr="0076769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588">
            <w:pPr>
              <w:pStyle w:val="BodyText"/>
              <w:rPr>
                <w:lang w:val="en-NZ"/>
              </w:rPr>
            </w:pPr>
            <w:r w:rsidRPr="00366588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588" w:rsidP="00366588">
            <w:pPr>
              <w:pStyle w:val="BodyText"/>
            </w:pPr>
            <w:r w:rsidRPr="00366588">
              <w:t xml:space="preserve">Routine problems must be resolved by applying known solutions. 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Routine problems are predictable and include one or more of:</w:t>
            </w:r>
          </w:p>
          <w:p w:rsidR="00000000" w:rsidRPr="00366588" w:rsidP="00366588">
            <w:pPr>
              <w:pStyle w:val="ListBullet"/>
            </w:pPr>
            <w:r w:rsidRPr="00366588">
              <w:t>equipment malfunction</w:t>
            </w:r>
          </w:p>
          <w:p w:rsidR="00000000" w:rsidRPr="00366588" w:rsidP="00366588">
            <w:pPr>
              <w:pStyle w:val="ListBullet"/>
            </w:pPr>
            <w:r w:rsidRPr="00366588">
              <w:t>vacuum leaks</w:t>
            </w:r>
          </w:p>
          <w:p w:rsidR="00000000" w:rsidRPr="00366588" w:rsidP="00366588">
            <w:pPr>
              <w:pStyle w:val="ListBullet"/>
            </w:pPr>
            <w:r w:rsidRPr="00366588">
              <w:t>vacuum bag bridging</w:t>
            </w:r>
          </w:p>
          <w:p w:rsidR="00000000" w:rsidRPr="00366588" w:rsidP="00366588">
            <w:pPr>
              <w:pStyle w:val="ListBullet"/>
            </w:pPr>
            <w:r w:rsidRPr="00366588">
              <w:t>vacuum switch-off timing</w:t>
            </w:r>
          </w:p>
          <w:p w:rsidR="00000000" w:rsidRPr="00366588" w:rsidP="00366588">
            <w:pPr>
              <w:pStyle w:val="ListBullet"/>
            </w:pPr>
            <w:r w:rsidRPr="00366588">
              <w:t>stoppage of resin flow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variations in process conditions especially temperature </w:t>
            </w:r>
          </w:p>
          <w:p w:rsidR="00000000" w:rsidRPr="00366588" w:rsidP="00366588">
            <w:pPr>
              <w:pStyle w:val="ListBullet"/>
            </w:pPr>
            <w:r w:rsidRPr="00366588">
              <w:t>variations affecting cure rate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variations in materials 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contamination of materials </w:t>
            </w:r>
          </w:p>
          <w:p w:rsidR="00000000" w:rsidRPr="00366588" w:rsidP="00366588">
            <w:pPr>
              <w:pStyle w:val="ListBullet"/>
            </w:pPr>
            <w:r w:rsidRPr="00366588">
              <w:t>equipment, tool or mould damage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dry spots </w:t>
            </w:r>
          </w:p>
          <w:p w:rsidR="00000000" w:rsidRPr="00366588" w:rsidP="00366588">
            <w:pPr>
              <w:pStyle w:val="ListBullet"/>
            </w:pPr>
            <w:r w:rsidRPr="00366588">
              <w:t>resin pooling</w:t>
            </w:r>
          </w:p>
          <w:p w:rsidR="00000000" w:rsidRPr="00366588" w:rsidP="00366588">
            <w:pPr>
              <w:pStyle w:val="ListBullet"/>
            </w:pPr>
            <w:r w:rsidRPr="00366588">
              <w:t>under-saturation of resin</w:t>
            </w:r>
          </w:p>
          <w:p w:rsidR="00000000" w:rsidRPr="00366588" w:rsidP="00366588">
            <w:pPr>
              <w:pStyle w:val="ListBullet"/>
            </w:pPr>
            <w:r w:rsidRPr="00366588">
              <w:t>poor surface finish</w:t>
            </w:r>
          </w:p>
          <w:p w:rsidR="00000000" w:rsidRPr="00366588" w:rsidP="00366588">
            <w:pPr>
              <w:pStyle w:val="ListBullet"/>
            </w:pPr>
            <w:r w:rsidRPr="00366588">
              <w:t xml:space="preserve">routine product faults. 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Known solutions are drawn from one or more of:</w:t>
            </w:r>
          </w:p>
          <w:p w:rsidR="00000000" w:rsidRPr="00366588" w:rsidP="00366588">
            <w:pPr>
              <w:pStyle w:val="ListBullet"/>
            </w:pPr>
            <w:r w:rsidRPr="00366588">
              <w:t>procedures</w:t>
            </w:r>
          </w:p>
          <w:p w:rsidR="00000000" w:rsidRPr="00366588" w:rsidP="00366588">
            <w:pPr>
              <w:pStyle w:val="ListBullet"/>
            </w:pPr>
            <w:r w:rsidRPr="00366588">
              <w:t>training</w:t>
            </w:r>
          </w:p>
          <w:p w:rsidR="00000000" w:rsidRPr="00366588" w:rsidP="00366588">
            <w:pPr>
              <w:pStyle w:val="ListBullet"/>
            </w:pPr>
            <w:r w:rsidRPr="00366588">
              <w:t>remembered experience.</w:t>
            </w:r>
          </w:p>
          <w:p w:rsidR="00000000" w:rsidRPr="00366588" w:rsidP="00366588">
            <w:pPr>
              <w:pStyle w:val="BodyText"/>
            </w:pPr>
          </w:p>
          <w:p w:rsidR="00000000" w:rsidRPr="00366588" w:rsidP="00366588">
            <w:pPr>
              <w:pStyle w:val="BodyText"/>
            </w:pPr>
            <w:r w:rsidRPr="00366588">
              <w:t>Non-routine problems must be reported according to according to rel</w:t>
            </w:r>
            <w:r w:rsidRPr="00366588">
              <w:t>evant procedures.</w:t>
            </w:r>
          </w:p>
        </w:tc>
      </w:tr>
    </w:tbl>
    <w:p w:rsidR="00000000" w:rsidRPr="00366588" w:rsidP="00366588">
      <w:pPr>
        <w:pStyle w:val="BodyText"/>
      </w:pPr>
    </w:p>
    <w:p w:rsidR="00000000" w:rsidRPr="00366588" w:rsidP="00366588">
      <w:pPr>
        <w:pStyle w:val="AllowPageBreak"/>
      </w:pPr>
    </w:p>
    <w:p w:rsidR="00000000" w:rsidRPr="00366588" w:rsidP="00366588">
      <w:pPr>
        <w:pStyle w:val="Heading1"/>
      </w:pPr>
      <w:bookmarkStart w:id="9" w:name="O_925623"/>
      <w:bookmarkEnd w:id="9"/>
      <w:r w:rsidRPr="00366588">
        <w:t>Unit Mapping Information</w:t>
      </w:r>
    </w:p>
    <w:p w:rsidR="00000000" w:rsidRPr="00366588" w:rsidP="0076769C">
      <w:pPr>
        <w:pStyle w:val="BodyText"/>
      </w:pPr>
      <w:r w:rsidRPr="00366588">
        <w:t>Release 1. Supersedes and is equivalent to PMBPROD291B Operate resin infusion moulding equipment</w:t>
      </w:r>
    </w:p>
    <w:p w:rsidR="00000000" w:rsidRPr="00366588" w:rsidP="00366588">
      <w:pPr>
        <w:pStyle w:val="Heading1"/>
      </w:pPr>
      <w:bookmarkStart w:id="10" w:name="O_925616"/>
      <w:bookmarkEnd w:id="10"/>
      <w:r w:rsidRPr="00366588">
        <w:t>Links</w:t>
      </w:r>
    </w:p>
    <w:p w:rsidR="00000000" w:rsidRPr="00366588" w:rsidP="0076769C">
      <w:pPr>
        <w:pStyle w:val="BodyText"/>
      </w:pPr>
      <w:r w:rsidRPr="003665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217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66588" w:rsidP="0076769C">
      <w:pPr>
        <w:pStyle w:val="BodyText"/>
        <w:sectPr w:rsidSect="0036658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66588" w:rsidP="00366588">
      <w:pPr>
        <w:pStyle w:val="SuperHeading"/>
      </w:pPr>
      <w:r w:rsidRPr="00366588">
        <w:t>Assessment Requirements for PMBPROD291 Operate resin infusion m</w:t>
      </w:r>
      <w:r w:rsidRPr="00366588">
        <w:t>oulding equipment</w:t>
      </w:r>
    </w:p>
    <w:p w:rsidR="00000000" w:rsidRPr="00366588" w:rsidP="00366588">
      <w:pPr>
        <w:pStyle w:val="Heading1"/>
      </w:pPr>
      <w:bookmarkStart w:id="11" w:name="O_925618"/>
      <w:bookmarkEnd w:id="11"/>
      <w:r w:rsidRPr="00366588">
        <w:t>Modification History</w:t>
      </w:r>
    </w:p>
    <w:p w:rsidR="00000000" w:rsidRPr="00366588" w:rsidP="0076769C">
      <w:pPr>
        <w:pStyle w:val="BodyText"/>
      </w:pPr>
      <w:r w:rsidRPr="00366588">
        <w:t>Release 1. Supersedes and is equivalent to PMBPROD291B Operate resin infusion moulding equipment</w:t>
      </w:r>
    </w:p>
    <w:p w:rsidR="00000000" w:rsidRPr="00366588" w:rsidP="00366588">
      <w:pPr>
        <w:pStyle w:val="Heading1"/>
      </w:pPr>
      <w:bookmarkStart w:id="12" w:name="O_925621"/>
      <w:bookmarkEnd w:id="12"/>
      <w:r w:rsidRPr="00366588">
        <w:t>Performance Evidence</w:t>
      </w:r>
    </w:p>
    <w:p w:rsidR="00000000" w:rsidRPr="00366588" w:rsidP="0076769C">
      <w:pPr>
        <w:pStyle w:val="BodyText"/>
      </w:pPr>
      <w:r w:rsidRPr="00366588">
        <w:t>Evidence required to demonstrate competence in this unit must be relevant to and satisfy the requirements of the elements and performance criteria and demonstrate the ability to:</w:t>
      </w:r>
    </w:p>
    <w:p w:rsidR="00000000" w:rsidRPr="00366588" w:rsidP="00366588">
      <w:pPr>
        <w:pStyle w:val="ListBullet"/>
      </w:pPr>
      <w:r w:rsidRPr="00366588">
        <w:t>read and interpret procedures, job specifications, material labels and safet</w:t>
      </w:r>
      <w:r w:rsidRPr="00366588">
        <w:t>y data sheets (SDS)</w:t>
      </w:r>
    </w:p>
    <w:p w:rsidR="00000000" w:rsidRPr="00366588" w:rsidP="00366588">
      <w:pPr>
        <w:pStyle w:val="ListBullet"/>
      </w:pPr>
      <w:r w:rsidRPr="00366588">
        <w:t>select and use materials, tools and equipment to meet job specifications</w:t>
      </w:r>
    </w:p>
    <w:p w:rsidR="00000000" w:rsidRPr="00366588" w:rsidP="00366588">
      <w:pPr>
        <w:pStyle w:val="ListBullet"/>
      </w:pPr>
      <w:r w:rsidRPr="00366588">
        <w:t>prepare moulds, fibre preforms, resins, additives and release agents to specifications</w:t>
      </w:r>
    </w:p>
    <w:p w:rsidR="00000000" w:rsidRPr="00366588" w:rsidP="00366588">
      <w:pPr>
        <w:pStyle w:val="ListBullet"/>
      </w:pPr>
      <w:r w:rsidRPr="00366588">
        <w:t xml:space="preserve">monitor resin infusion moulding equipment and ancillary equipment using measured/indicated data and smell, sight, sound and feel as appropriate </w:t>
      </w:r>
    </w:p>
    <w:p w:rsidR="00000000" w:rsidRPr="00366588" w:rsidP="00366588">
      <w:pPr>
        <w:pStyle w:val="ListBullet2"/>
      </w:pPr>
      <w:r w:rsidRPr="00366588">
        <w:t>monitor and interpret key variables, including:</w:t>
      </w:r>
    </w:p>
    <w:p w:rsidR="00000000" w:rsidRPr="00366588" w:rsidP="00366588">
      <w:pPr>
        <w:pStyle w:val="ListBullet2"/>
      </w:pPr>
      <w:r w:rsidRPr="00366588">
        <w:t>vacuum bag conditions</w:t>
      </w:r>
    </w:p>
    <w:p w:rsidR="00000000" w:rsidRPr="00366588" w:rsidP="00366588">
      <w:pPr>
        <w:pStyle w:val="ListBullet2"/>
      </w:pPr>
      <w:r w:rsidRPr="00366588">
        <w:t>resin flow</w:t>
      </w:r>
    </w:p>
    <w:p w:rsidR="00000000" w:rsidRPr="00366588" w:rsidP="00366588">
      <w:pPr>
        <w:pStyle w:val="ListBullet2"/>
      </w:pPr>
      <w:r w:rsidRPr="00366588">
        <w:t>curing time and conditions</w:t>
      </w:r>
    </w:p>
    <w:p w:rsidR="00000000" w:rsidRPr="00366588" w:rsidP="00366588">
      <w:pPr>
        <w:pStyle w:val="ListBullet2"/>
      </w:pPr>
      <w:r w:rsidRPr="00366588">
        <w:t>pr</w:t>
      </w:r>
      <w:r w:rsidRPr="00366588">
        <w:t>oduction rate</w:t>
      </w:r>
    </w:p>
    <w:p w:rsidR="00000000" w:rsidRPr="00366588" w:rsidP="00366588">
      <w:pPr>
        <w:pStyle w:val="ListBullet2"/>
      </w:pPr>
      <w:r w:rsidRPr="00366588">
        <w:t>product integrity and general conformance to specification</w:t>
      </w:r>
    </w:p>
    <w:p w:rsidR="00000000" w:rsidRPr="00366588" w:rsidP="00366588">
      <w:pPr>
        <w:pStyle w:val="ListBullet"/>
      </w:pPr>
      <w:r w:rsidRPr="00366588">
        <w:t>operate and adjust the equipment to meet product quality and production output specifications</w:t>
      </w:r>
    </w:p>
    <w:p w:rsidR="00000000" w:rsidRPr="00366588" w:rsidP="00366588">
      <w:pPr>
        <w:pStyle w:val="ListBullet"/>
      </w:pPr>
      <w:r w:rsidRPr="00366588">
        <w:t>pause the equipment or shut down equipment in normal and abnormal circumstances</w:t>
      </w:r>
    </w:p>
    <w:p w:rsidR="00000000" w:rsidRPr="00366588" w:rsidP="00366588">
      <w:pPr>
        <w:pStyle w:val="ListBullet"/>
      </w:pPr>
      <w:r w:rsidRPr="00366588">
        <w:t>identify</w:t>
      </w:r>
      <w:r w:rsidRPr="00366588">
        <w:t xml:space="preserve"> hazards and apply relevant hazard controls</w:t>
      </w:r>
    </w:p>
    <w:p w:rsidR="00000000" w:rsidRPr="00366588" w:rsidP="00366588">
      <w:pPr>
        <w:pStyle w:val="ListBullet"/>
      </w:pPr>
      <w:r w:rsidRPr="00366588">
        <w:t>apply safety procedures</w:t>
      </w:r>
    </w:p>
    <w:p w:rsidR="00000000" w:rsidRPr="00366588" w:rsidP="00366588">
      <w:pPr>
        <w:pStyle w:val="ListBullet"/>
      </w:pPr>
      <w:r w:rsidRPr="00366588">
        <w:t>apply housekeeping procedures</w:t>
      </w:r>
    </w:p>
    <w:p w:rsidR="00000000" w:rsidRPr="00366588" w:rsidP="00366588">
      <w:pPr>
        <w:pStyle w:val="ListBullet"/>
      </w:pPr>
      <w:r w:rsidRPr="00366588">
        <w:t>apply waste management procedures</w:t>
      </w:r>
    </w:p>
    <w:p w:rsidR="00000000" w:rsidRPr="00366588" w:rsidP="00366588">
      <w:pPr>
        <w:pStyle w:val="ListBullet"/>
      </w:pPr>
      <w:r w:rsidRPr="00366588">
        <w:t>recognise early warning signs of equipment/processes needing attention or with potential problems</w:t>
      </w:r>
    </w:p>
    <w:p w:rsidR="00000000" w:rsidRPr="00366588" w:rsidP="00366588">
      <w:pPr>
        <w:pStyle w:val="ListBullet"/>
      </w:pPr>
      <w:r w:rsidRPr="00366588">
        <w:t>recognise routine and non-routine problems</w:t>
      </w:r>
    </w:p>
    <w:p w:rsidR="00000000" w:rsidRPr="00366588" w:rsidP="00366588">
      <w:pPr>
        <w:pStyle w:val="ListBullet"/>
      </w:pPr>
      <w:r w:rsidRPr="00366588">
        <w:t>identify when the operator is able to rectify faults, when assistance is required and who is the appropriate source for assistance</w:t>
      </w:r>
    </w:p>
    <w:p w:rsidR="00000000" w:rsidRPr="00366588" w:rsidP="00366588">
      <w:pPr>
        <w:pStyle w:val="ListBullet"/>
      </w:pPr>
      <w:r w:rsidRPr="00366588">
        <w:t>take action to resolve faults or report faults to appropriate personnel</w:t>
      </w:r>
    </w:p>
    <w:p w:rsidR="00000000" w:rsidRPr="00366588" w:rsidP="00366588">
      <w:pPr>
        <w:pStyle w:val="ListBullet"/>
      </w:pPr>
      <w:r w:rsidRPr="00366588">
        <w:t>distinguis</w:t>
      </w:r>
      <w:r w:rsidRPr="00366588">
        <w:t>h between possible causes of routine faults. including:</w:t>
      </w:r>
    </w:p>
    <w:p w:rsidR="00000000" w:rsidRPr="00366588" w:rsidP="00366588">
      <w:pPr>
        <w:pStyle w:val="ListBullet2"/>
      </w:pPr>
      <w:r w:rsidRPr="00366588">
        <w:t>raw material variations/contamination</w:t>
      </w:r>
    </w:p>
    <w:p w:rsidR="00000000" w:rsidRPr="00366588" w:rsidP="00366588">
      <w:pPr>
        <w:pStyle w:val="ListBullet2"/>
      </w:pPr>
      <w:r w:rsidRPr="00366588">
        <w:t>process abnormalities</w:t>
      </w:r>
    </w:p>
    <w:p w:rsidR="00000000" w:rsidRPr="00366588" w:rsidP="00366588">
      <w:pPr>
        <w:pStyle w:val="ListBullet2"/>
      </w:pPr>
      <w:r w:rsidRPr="00366588">
        <w:t xml:space="preserve">procedural errors </w:t>
      </w:r>
    </w:p>
    <w:p w:rsidR="00000000" w:rsidRPr="00366588" w:rsidP="00366588">
      <w:pPr>
        <w:pStyle w:val="ListBullet2"/>
      </w:pPr>
      <w:r w:rsidRPr="00366588">
        <w:t>mechanical abnormalities</w:t>
      </w:r>
    </w:p>
    <w:p w:rsidR="00000000" w:rsidRPr="00366588" w:rsidP="00366588">
      <w:pPr>
        <w:pStyle w:val="ListBullet"/>
      </w:pPr>
      <w:r w:rsidRPr="00366588">
        <w:t>communicate effectively with team/work group and supervisors</w:t>
      </w:r>
    </w:p>
    <w:p w:rsidR="00000000" w:rsidRPr="00366588" w:rsidP="00366588">
      <w:pPr>
        <w:pStyle w:val="ListBullet"/>
      </w:pPr>
      <w:r w:rsidRPr="00366588">
        <w:t>complete workplace records</w:t>
      </w:r>
    </w:p>
    <w:p w:rsidR="00000000" w:rsidRPr="00366588" w:rsidP="00366588">
      <w:pPr>
        <w:pStyle w:val="ListBullet"/>
      </w:pPr>
      <w:r w:rsidRPr="00366588">
        <w:t>do basic arithmetical manipulations, including additions, subtractions, divisions, fractions and percentages.</w:t>
      </w:r>
    </w:p>
    <w:p w:rsidR="00000000" w:rsidRPr="00366588" w:rsidP="00366588">
      <w:pPr>
        <w:pStyle w:val="AllowPageBreak"/>
      </w:pPr>
    </w:p>
    <w:p w:rsidR="00000000" w:rsidRPr="00366588" w:rsidP="00366588">
      <w:pPr>
        <w:pStyle w:val="Heading1"/>
      </w:pPr>
      <w:bookmarkStart w:id="13" w:name="O_925620"/>
      <w:bookmarkEnd w:id="13"/>
      <w:r w:rsidRPr="00366588">
        <w:t>Knowledge Evidence</w:t>
      </w:r>
    </w:p>
    <w:p w:rsidR="00000000" w:rsidRPr="00366588" w:rsidP="0076769C">
      <w:pPr>
        <w:pStyle w:val="BodyText"/>
      </w:pPr>
      <w:r w:rsidRPr="00366588">
        <w:t xml:space="preserve">Must provide evidence that demonstrates knowledge relevant to their job sufficient to operate under routine </w:t>
      </w:r>
      <w:r w:rsidRPr="00366588">
        <w:t>on</w:t>
      </w:r>
      <w:r w:rsidRPr="00366588">
        <w:t>ly supervision and to solve routine problems, including knowledge of:</w:t>
      </w:r>
    </w:p>
    <w:p w:rsidR="00000000" w:rsidRPr="00366588" w:rsidP="00366588">
      <w:pPr>
        <w:pStyle w:val="ListBullet"/>
      </w:pPr>
      <w:r w:rsidRPr="00366588">
        <w:t>function of infusion moulding equipment</w:t>
      </w:r>
    </w:p>
    <w:p w:rsidR="00000000" w:rsidRPr="00366588" w:rsidP="00366588">
      <w:pPr>
        <w:pStyle w:val="ListBullet"/>
      </w:pPr>
      <w:r w:rsidRPr="00366588">
        <w:t>principles of operation of the equipment</w:t>
      </w:r>
    </w:p>
    <w:p w:rsidR="00000000" w:rsidRPr="00366588" w:rsidP="00366588">
      <w:pPr>
        <w:pStyle w:val="ListBullet"/>
      </w:pPr>
      <w:r w:rsidRPr="00366588">
        <w:t>role of fibres, resins, additives and release agents</w:t>
      </w:r>
    </w:p>
    <w:p w:rsidR="00000000" w:rsidRPr="00366588" w:rsidP="00366588">
      <w:pPr>
        <w:pStyle w:val="ListBullet"/>
      </w:pPr>
      <w:r w:rsidRPr="00366588">
        <w:t>the potential effects of variations in raw material</w:t>
      </w:r>
      <w:r w:rsidRPr="00366588">
        <w:t>s and equipment operation in relation to quality of product</w:t>
      </w:r>
    </w:p>
    <w:p w:rsidR="00000000" w:rsidRPr="00366588" w:rsidP="00366588">
      <w:pPr>
        <w:pStyle w:val="ListBullet"/>
      </w:pPr>
      <w:r w:rsidRPr="00366588">
        <w:t>production workflow sequences and materials demand</w:t>
      </w:r>
    </w:p>
    <w:p w:rsidR="00000000" w:rsidRPr="00366588" w:rsidP="00366588">
      <w:pPr>
        <w:pStyle w:val="ListBullet"/>
      </w:pPr>
      <w:r w:rsidRPr="00366588">
        <w:t>process behaviours of resins and the role of additives</w:t>
      </w:r>
    </w:p>
    <w:p w:rsidR="00000000" w:rsidRPr="00366588" w:rsidP="00366588">
      <w:pPr>
        <w:pStyle w:val="ListBullet"/>
      </w:pPr>
      <w:r w:rsidRPr="00366588">
        <w:t xml:space="preserve">factors which may affect product quality or production output and appropriate remedies </w:t>
      </w:r>
    </w:p>
    <w:p w:rsidR="00000000" w:rsidRPr="00366588" w:rsidP="00366588">
      <w:pPr>
        <w:pStyle w:val="ListBullet"/>
      </w:pPr>
      <w:r w:rsidRPr="00366588">
        <w:t>ro</w:t>
      </w:r>
      <w:r w:rsidRPr="00366588">
        <w:t>utine problems, their probable causes and relevant corrective actions</w:t>
      </w:r>
    </w:p>
    <w:p w:rsidR="00000000" w:rsidRPr="00366588" w:rsidP="00366588">
      <w:pPr>
        <w:pStyle w:val="ListBullet"/>
      </w:pPr>
      <w:r w:rsidRPr="00366588">
        <w:t>organisation procedures relevant to the work environment/job role</w:t>
      </w:r>
    </w:p>
    <w:p w:rsidR="00000000" w:rsidRPr="00366588" w:rsidP="00366588">
      <w:pPr>
        <w:pStyle w:val="ListBullet"/>
      </w:pPr>
      <w:r w:rsidRPr="00366588">
        <w:t>hierarchy of control</w:t>
      </w:r>
    </w:p>
    <w:p w:rsidR="00000000" w:rsidRPr="00366588" w:rsidP="00366588">
      <w:pPr>
        <w:pStyle w:val="ListBullet"/>
      </w:pPr>
      <w:r w:rsidRPr="00366588">
        <w:t>hazards that may arise in the job/work environment and:</w:t>
      </w:r>
    </w:p>
    <w:p w:rsidR="00000000" w:rsidRPr="00366588" w:rsidP="00366588">
      <w:pPr>
        <w:pStyle w:val="ListBullet2"/>
      </w:pPr>
      <w:r w:rsidRPr="00366588">
        <w:t xml:space="preserve">their possible causes </w:t>
      </w:r>
    </w:p>
    <w:p w:rsidR="00000000" w:rsidRPr="00366588" w:rsidP="00366588">
      <w:pPr>
        <w:pStyle w:val="ListBullet2"/>
      </w:pPr>
      <w:r w:rsidRPr="00366588">
        <w:t>potential consequences</w:t>
      </w:r>
    </w:p>
    <w:p w:rsidR="00000000" w:rsidRPr="00366588" w:rsidP="00366588">
      <w:pPr>
        <w:pStyle w:val="ListBullet2"/>
      </w:pPr>
      <w:r w:rsidRPr="00366588">
        <w:t>appropriate risk controls.</w:t>
      </w:r>
    </w:p>
    <w:p w:rsidR="00000000" w:rsidRPr="00366588" w:rsidP="00366588">
      <w:pPr>
        <w:pStyle w:val="AllowPageBreak"/>
      </w:pPr>
    </w:p>
    <w:p w:rsidR="00000000" w:rsidRPr="00366588" w:rsidP="00366588">
      <w:pPr>
        <w:pStyle w:val="Heading1"/>
      </w:pPr>
      <w:bookmarkStart w:id="14" w:name="O_925619"/>
      <w:bookmarkEnd w:id="14"/>
      <w:r w:rsidRPr="00366588">
        <w:t>Assessment Conditions</w:t>
      </w:r>
    </w:p>
    <w:p w:rsidR="00000000" w:rsidRPr="00366588" w:rsidP="00366588">
      <w:pPr>
        <w:pStyle w:val="ListBullet"/>
      </w:pPr>
      <w:r w:rsidRPr="00366588">
        <w:t xml:space="preserve">The unit should be assessed holistically and the judgement of competence shall be based on a holistic assessment of the evidence. </w:t>
      </w:r>
    </w:p>
    <w:p w:rsidR="00000000" w:rsidRPr="00366588" w:rsidP="00366588">
      <w:pPr>
        <w:pStyle w:val="ListBullet"/>
      </w:pPr>
      <w:r w:rsidRPr="00366588">
        <w:t>In all plants it may be appropriate</w:t>
      </w:r>
      <w:r w:rsidRPr="00366588">
        <w:t xml:space="preserve"> to assess this unit concurrently with units such as:</w:t>
      </w:r>
    </w:p>
    <w:p w:rsidR="00000000" w:rsidRPr="00366588" w:rsidP="00366588">
      <w:pPr>
        <w:pStyle w:val="ListBullet2"/>
      </w:pPr>
      <w:r w:rsidRPr="00366588">
        <w:t>teamwork</w:t>
      </w:r>
    </w:p>
    <w:p w:rsidR="00000000" w:rsidRPr="00366588" w:rsidP="00366588">
      <w:pPr>
        <w:pStyle w:val="ListBullet2"/>
      </w:pPr>
      <w:r w:rsidRPr="00366588">
        <w:t>communication.</w:t>
      </w:r>
    </w:p>
    <w:p w:rsidR="00000000" w:rsidRPr="00366588" w:rsidP="00366588">
      <w:pPr>
        <w:pStyle w:val="ListBullet"/>
      </w:pPr>
      <w:r w:rsidRPr="00366588">
        <w:t>The collection of performance evidence:</w:t>
      </w:r>
    </w:p>
    <w:p w:rsidR="00000000" w:rsidRPr="00366588" w:rsidP="00366588">
      <w:pPr>
        <w:pStyle w:val="ListBullet2"/>
      </w:pPr>
      <w:r w:rsidRPr="00366588">
        <w:t>should occur over a range of situations which include typical disruptions to normal, smooth operation of an operating plant</w:t>
      </w:r>
    </w:p>
    <w:p w:rsidR="00000000" w:rsidRPr="00366588" w:rsidP="00366588">
      <w:pPr>
        <w:pStyle w:val="ListBullet2"/>
      </w:pPr>
      <w:r w:rsidRPr="00366588">
        <w:t>will typica</w:t>
      </w:r>
      <w:r w:rsidRPr="00366588">
        <w:t>lly include a supervisor/third-party report or other evidence, focusing on consistent performance and problem recognition and solving. A supervisor/third-party report must be prepared by someone who has a direct, relevant, current relationship with the per</w:t>
      </w:r>
      <w:r w:rsidRPr="00366588">
        <w:t xml:space="preserve">son being assessed and who is in a position to form a judgement on workplace performance relevant to the unit of competency </w:t>
      </w:r>
    </w:p>
    <w:p w:rsidR="00000000" w:rsidRPr="00366588" w:rsidP="00366588">
      <w:pPr>
        <w:pStyle w:val="ListBullet2"/>
      </w:pPr>
      <w:r w:rsidRPr="00366588">
        <w:t>must include the use of an appropriate industrial item of equipment requiring demonstration of operation, start and stop procedures</w:t>
      </w:r>
      <w:r w:rsidRPr="00366588">
        <w:t xml:space="preserve"> and responding to problems</w:t>
      </w:r>
    </w:p>
    <w:p w:rsidR="00000000" w:rsidRPr="00366588" w:rsidP="00366588">
      <w:pPr>
        <w:pStyle w:val="ListBullet2"/>
      </w:pPr>
      <w:r w:rsidRPr="00366588">
        <w:t>may use industry-based simulation for all or part of the unit particularly where safety, lack of opportunity or significant cost is an issue.</w:t>
      </w:r>
    </w:p>
    <w:p w:rsidR="00000000" w:rsidRPr="00366588" w:rsidP="00366588">
      <w:pPr>
        <w:pStyle w:val="ListBullet"/>
      </w:pPr>
      <w:r w:rsidRPr="00366588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366588">
        <w:t>rational workplace conditions. This must cover all aspects of workplace performance, including environment, task skills, task management skills, contingency management skills and job role environment skills.</w:t>
      </w:r>
    </w:p>
    <w:p w:rsidR="00000000" w:rsidRPr="00366588" w:rsidP="00366588">
      <w:pPr>
        <w:pStyle w:val="ListBullet"/>
      </w:pPr>
      <w:r w:rsidRPr="00366588">
        <w:t>Assessment in a simulated environment should use</w:t>
      </w:r>
      <w:r w:rsidRPr="00366588">
        <w:t xml:space="preserve"> evidence collected from demonstration of skills and one or more of: </w:t>
      </w:r>
    </w:p>
    <w:p w:rsidR="00000000" w:rsidRPr="00366588" w:rsidP="00366588">
      <w:pPr>
        <w:pStyle w:val="ListBullet2"/>
      </w:pPr>
      <w:r w:rsidRPr="00366588">
        <w:t>walk-throughs</w:t>
      </w:r>
    </w:p>
    <w:p w:rsidR="00000000" w:rsidRPr="00366588" w:rsidP="00366588">
      <w:pPr>
        <w:pStyle w:val="ListBullet2"/>
      </w:pPr>
      <w:r w:rsidRPr="00366588">
        <w:t>pilot plant operation</w:t>
      </w:r>
    </w:p>
    <w:p w:rsidR="00000000" w:rsidRPr="00366588" w:rsidP="00366588">
      <w:pPr>
        <w:pStyle w:val="ListBullet2"/>
      </w:pPr>
      <w:r w:rsidRPr="00366588">
        <w:t xml:space="preserve">industry-based case studies/scenarios </w:t>
      </w:r>
    </w:p>
    <w:p w:rsidR="00000000" w:rsidRPr="00366588" w:rsidP="00366588">
      <w:pPr>
        <w:pStyle w:val="ListBullet2"/>
      </w:pPr>
      <w:r w:rsidRPr="00366588">
        <w:t>‘what ifs’.</w:t>
      </w:r>
    </w:p>
    <w:p w:rsidR="00000000" w:rsidRPr="00366588" w:rsidP="00366588">
      <w:pPr>
        <w:pStyle w:val="ListBullet"/>
      </w:pPr>
      <w:r w:rsidRPr="00366588">
        <w:t>Knowledge evidence may be collected concurrently with performance evidence or through an independ</w:t>
      </w:r>
      <w:r w:rsidRPr="00366588">
        <w:t>ent process, such as workbooks, written assessments or interviews.</w:t>
      </w:r>
    </w:p>
    <w:p w:rsidR="00000000" w:rsidRPr="00366588" w:rsidP="00366588">
      <w:pPr>
        <w:pStyle w:val="ListBullet"/>
      </w:pPr>
      <w:r w:rsidRPr="00366588">
        <w:t>Assessment processes and techniques must be appropriate to the language, literacy and numeracy requirements of the work being performed and the needs of the candidate.</w:t>
      </w:r>
    </w:p>
    <w:p w:rsidR="00000000" w:rsidRPr="00366588" w:rsidP="00366588">
      <w:pPr>
        <w:pStyle w:val="ListBullet"/>
      </w:pPr>
      <w:r w:rsidRPr="00366588">
        <w:t>Conditions for assess</w:t>
      </w:r>
      <w:r w:rsidRPr="00366588">
        <w:t>ment must include access to all tools, equipment, materials and documentation required including, relevant workplace procedures, product and manufacturing specifications associated with this unit.</w:t>
      </w:r>
    </w:p>
    <w:p w:rsidR="00000000" w:rsidRPr="00366588" w:rsidP="00366588">
      <w:pPr>
        <w:pStyle w:val="ListBullet"/>
      </w:pPr>
      <w:r w:rsidRPr="00366588">
        <w:t>The regulatory framework will be reflected in workplace pol</w:t>
      </w:r>
      <w:r w:rsidRPr="00366588">
        <w:t>icies and procedures and is not required to be independently assessed.</w:t>
      </w:r>
    </w:p>
    <w:p w:rsidR="00000000" w:rsidRPr="00366588" w:rsidP="00366588">
      <w:pPr>
        <w:pStyle w:val="ListBullet"/>
      </w:pPr>
      <w:r w:rsidRPr="00366588">
        <w:t>Foundation skills are integral to competent performance of the unit and should not be assessed separately.</w:t>
      </w:r>
    </w:p>
    <w:p w:rsidR="00000000" w:rsidRPr="00366588" w:rsidP="00366588">
      <w:pPr>
        <w:pStyle w:val="ListBullet"/>
      </w:pPr>
      <w:r w:rsidRPr="00366588">
        <w:t xml:space="preserve">Assessors must satisfy the assessor competency requirements that are in place </w:t>
      </w:r>
      <w:r w:rsidRPr="00366588">
        <w:t>at the time of the assessment as set by the VET regulator.</w:t>
      </w:r>
    </w:p>
    <w:p w:rsidR="00000000" w:rsidRPr="00366588" w:rsidP="00366588">
      <w:pPr>
        <w:pStyle w:val="ListBullet"/>
      </w:pPr>
      <w:r w:rsidRPr="00366588">
        <w:t>In addition the assessor or anyone acting in subject matter expert role in assessment shall demonstrate both technical competency and currency. If the assessor cannot demonstrate technical competen</w:t>
      </w:r>
      <w:r w:rsidRPr="00366588">
        <w:t xml:space="preserve">cy and currency they shall assess with a subject matter expert who does meet these requirements. </w:t>
      </w:r>
    </w:p>
    <w:p w:rsidR="00000000" w:rsidRPr="00366588" w:rsidP="00366588">
      <w:pPr>
        <w:pStyle w:val="ListBullet"/>
      </w:pPr>
      <w:r w:rsidRPr="00366588">
        <w:t>Technical competence can be demonstrated through one or more of:</w:t>
      </w:r>
    </w:p>
    <w:p w:rsidR="00000000" w:rsidRPr="00366588" w:rsidP="00366588">
      <w:pPr>
        <w:pStyle w:val="ListBullet2"/>
      </w:pPr>
      <w:r w:rsidRPr="00366588">
        <w:t xml:space="preserve">relevant VET or other qualification/Statement of Attainment </w:t>
      </w:r>
    </w:p>
    <w:p w:rsidR="00000000" w:rsidRPr="00366588" w:rsidP="00366588">
      <w:pPr>
        <w:pStyle w:val="ListBullet2"/>
      </w:pPr>
      <w:r w:rsidRPr="00366588">
        <w:t xml:space="preserve">appropriate workplace experience undertaking the type of work being assessed under routine and non-routine conditions </w:t>
      </w:r>
    </w:p>
    <w:p w:rsidR="00000000" w:rsidRPr="00366588" w:rsidP="00366588">
      <w:pPr>
        <w:pStyle w:val="ListBullet2"/>
      </w:pPr>
      <w:r w:rsidRPr="00366588">
        <w:t>appropriate workplace experience supervising/evaluating the type of work being assessed under routine and non-routine conditions</w:t>
      </w:r>
    </w:p>
    <w:p w:rsidR="00000000" w:rsidRPr="00366588" w:rsidP="00366588">
      <w:pPr>
        <w:pStyle w:val="ListBullet"/>
      </w:pPr>
      <w:r w:rsidRPr="00366588">
        <w:t>Currenc</w:t>
      </w:r>
      <w:r w:rsidRPr="00366588">
        <w:t>y can be demonstrated through one or more of:</w:t>
      </w:r>
    </w:p>
    <w:p w:rsidR="00000000" w:rsidRPr="00366588" w:rsidP="00366588">
      <w:pPr>
        <w:pStyle w:val="ListBullet2"/>
      </w:pPr>
      <w:r w:rsidRPr="00366588">
        <w:t xml:space="preserve">being currently employed undertaking the type of work being assessed </w:t>
      </w:r>
    </w:p>
    <w:p w:rsidR="00000000" w:rsidRPr="00366588" w:rsidP="00366588">
      <w:pPr>
        <w:pStyle w:val="ListBullet2"/>
      </w:pPr>
      <w:r w:rsidRPr="00366588">
        <w:t>being employed by the organisation undertaking the type of work being assessed and having maintained currency in accordance with that organ</w:t>
      </w:r>
      <w:r w:rsidRPr="00366588">
        <w:t xml:space="preserve">isation’s policies and procedures </w:t>
      </w:r>
    </w:p>
    <w:p w:rsidR="00000000" w:rsidRPr="00366588" w:rsidP="00366588">
      <w:pPr>
        <w:pStyle w:val="ListBullet2"/>
      </w:pPr>
      <w:r w:rsidRPr="00366588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366588" w:rsidP="00366588">
      <w:pPr>
        <w:pStyle w:val="ListBullet2"/>
      </w:pPr>
      <w:r w:rsidRPr="00366588">
        <w:t>conducting on the job training/assessments</w:t>
      </w:r>
      <w:r w:rsidRPr="00366588">
        <w:t xml:space="preserve"> of the type of work being assessed </w:t>
      </w:r>
    </w:p>
    <w:p w:rsidR="00000000" w:rsidRPr="00366588" w:rsidP="00366588">
      <w:pPr>
        <w:pStyle w:val="ListBullet2"/>
      </w:pPr>
      <w:r w:rsidRPr="00366588">
        <w:t>being an active member of a relevant professional body and participating in activities relevant to the assessment of this type of work.</w:t>
      </w:r>
    </w:p>
    <w:p w:rsidR="00000000" w:rsidRPr="00366588" w:rsidP="00366588">
      <w:pPr>
        <w:pStyle w:val="AllowPageBreak"/>
      </w:pPr>
    </w:p>
    <w:p w:rsidR="00000000" w:rsidRPr="00366588" w:rsidP="00366588">
      <w:pPr>
        <w:pStyle w:val="Heading1"/>
      </w:pPr>
      <w:bookmarkStart w:id="15" w:name="O_925617"/>
      <w:bookmarkEnd w:id="15"/>
      <w:r w:rsidRPr="00366588">
        <w:t>Links</w:t>
      </w:r>
    </w:p>
    <w:p w:rsidR="00000000" w:rsidRPr="00366588" w:rsidP="0076769C">
      <w:pPr>
        <w:pStyle w:val="BodyText"/>
      </w:pPr>
      <w:r w:rsidRPr="00366588">
        <w:t>Companion Volume implementation guides are found in VETNet -</w:t>
      </w:r>
      <w:r w:rsidRPr="00366588">
        <w:t xml:space="preserve">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742170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366588" w:rsidP="00366588"/>
    <w:sectPr w:rsidSect="0036658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 w:rsidRPr="0076769C" w:rsidP="007676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9C" w:rsidP="0036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6769C" w:rsidP="0036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6769C" w:rsidP="0036658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 w:rsidP="003665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6769C">
      <w:t>Approved</w:t>
    </w:r>
    <w:r w:rsidR="0076769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6769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6769C">
      <w:rPr>
        <w:noProof/>
      </w:rPr>
      <w:t>7</w:t>
    </w:r>
    <w:r>
      <w:rPr>
        <w:noProof/>
      </w:rPr>
      <w:fldChar w:fldCharType="end"/>
    </w:r>
  </w:p>
  <w:p w:rsidR="00366588" w:rsidP="003665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6769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6769C">
      <w:t>Manufacturing Industry Skills Alliance</w:t>
    </w:r>
    <w:r w:rsidR="0076769C">
      <w:fldChar w:fldCharType="end"/>
    </w:r>
  </w:p>
  <w:p w:rsidR="00366588" w:rsidP="003665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588" w:rsidRPr="0076769C" w:rsidP="007676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769C" w:rsidRPr="002D2AF8" w:rsidP="0036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PMBPROD291 Operate resin infusion moulding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6769C" w:rsidP="0036658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588" w:rsidRPr="002D2AF8" w:rsidP="003665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6769C">
      <w:t>PMBPROD291 Operate resin infusion moulding equipment</w:t>
    </w:r>
    <w:r w:rsidR="0076769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6769C">
      <w:rPr>
        <w:noProof/>
      </w:rPr>
      <w:t>2 March 2025</w:t>
    </w:r>
    <w:r>
      <w:fldChar w:fldCharType="end"/>
    </w:r>
  </w:p>
  <w:p w:rsidR="00366588" w:rsidP="003665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626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32F0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047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5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5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5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5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5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5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5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5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5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5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5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588"/>
  </w:style>
  <w:style w:type="character" w:customStyle="1" w:styleId="Heading1Char">
    <w:name w:val="Heading 1 Char"/>
    <w:basedOn w:val="DefaultParagraphFont"/>
    <w:link w:val="Heading1"/>
    <w:rsid w:val="003665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5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5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5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588"/>
    <w:rPr>
      <w:b/>
      <w:spacing w:val="0"/>
    </w:rPr>
  </w:style>
  <w:style w:type="paragraph" w:styleId="ListBullet2">
    <w:name w:val="List Bullet 2"/>
    <w:basedOn w:val="List2"/>
    <w:rsid w:val="003665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665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5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5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5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5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5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5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5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5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5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5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5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5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5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5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5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5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5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5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5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5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5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5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65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5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5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5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5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5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5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5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5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588"/>
    <w:rPr>
      <w:i/>
    </w:rPr>
  </w:style>
  <w:style w:type="paragraph" w:styleId="Caption">
    <w:name w:val="caption"/>
    <w:basedOn w:val="BodyText"/>
    <w:next w:val="Normal"/>
    <w:qFormat/>
    <w:rsid w:val="003665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5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5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588"/>
  </w:style>
  <w:style w:type="paragraph" w:styleId="TableofFigures">
    <w:name w:val="table of figures"/>
    <w:basedOn w:val="Normal"/>
    <w:next w:val="Normal"/>
    <w:semiHidden/>
    <w:rsid w:val="003665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5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6588"/>
    <w:rPr>
      <w:rFonts w:ascii="Wingdings" w:hAnsi="Wingdings"/>
    </w:rPr>
  </w:style>
  <w:style w:type="paragraph" w:customStyle="1" w:styleId="TableHeading">
    <w:name w:val="Table Heading"/>
    <w:basedOn w:val="HeadingBase"/>
    <w:rsid w:val="003665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588"/>
    <w:rPr>
      <w:color w:val="0033CC"/>
      <w:u w:val="none"/>
    </w:rPr>
  </w:style>
  <w:style w:type="paragraph" w:customStyle="1" w:styleId="BodyTextRight">
    <w:name w:val="Body Text Right"/>
    <w:basedOn w:val="BodyText"/>
    <w:rsid w:val="003665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5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5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5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5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5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588"/>
    <w:rPr>
      <w:sz w:val="32"/>
    </w:rPr>
  </w:style>
  <w:style w:type="paragraph" w:customStyle="1" w:styleId="HeadingProcedure">
    <w:name w:val="Heading Procedure"/>
    <w:basedOn w:val="HeadingBase"/>
    <w:next w:val="Normal"/>
    <w:rsid w:val="003665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588"/>
    <w:pPr>
      <w:spacing w:before="60" w:after="60"/>
    </w:pPr>
  </w:style>
  <w:style w:type="paragraph" w:styleId="ListContinue">
    <w:name w:val="List Continue"/>
    <w:basedOn w:val="List"/>
    <w:rsid w:val="00366588"/>
    <w:pPr>
      <w:ind w:firstLine="0"/>
    </w:pPr>
  </w:style>
  <w:style w:type="paragraph" w:customStyle="1" w:styleId="ListNote">
    <w:name w:val="List Note"/>
    <w:basedOn w:val="List"/>
    <w:rsid w:val="003665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5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5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588"/>
    <w:rPr>
      <w:rFonts w:ascii="Courier New" w:hAnsi="Courier New"/>
    </w:rPr>
  </w:style>
  <w:style w:type="paragraph" w:customStyle="1" w:styleId="NoteBullet">
    <w:name w:val="Note Bullet"/>
    <w:basedOn w:val="Note"/>
    <w:rsid w:val="003665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5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5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5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5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5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5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588"/>
    <w:rPr>
      <w:b/>
      <w:smallCaps/>
    </w:rPr>
  </w:style>
  <w:style w:type="paragraph" w:customStyle="1" w:styleId="TableListNumber">
    <w:name w:val="Table List Number"/>
    <w:basedOn w:val="ListNumber"/>
    <w:rsid w:val="003665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5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588"/>
    <w:pPr>
      <w:numPr>
        <w:numId w:val="9"/>
      </w:numPr>
    </w:pPr>
  </w:style>
  <w:style w:type="paragraph" w:customStyle="1" w:styleId="ListAlpha2">
    <w:name w:val="List Alpha 2"/>
    <w:basedOn w:val="List2"/>
    <w:rsid w:val="00366588"/>
    <w:pPr>
      <w:numPr>
        <w:numId w:val="8"/>
      </w:numPr>
    </w:pPr>
  </w:style>
  <w:style w:type="paragraph" w:styleId="List2">
    <w:name w:val="List 2"/>
    <w:basedOn w:val="BodyText"/>
    <w:rsid w:val="003665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5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5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5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5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5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6588"/>
    <w:pPr>
      <w:numPr>
        <w:numId w:val="4"/>
      </w:numPr>
    </w:pPr>
  </w:style>
  <w:style w:type="paragraph" w:styleId="ListContinue2">
    <w:name w:val="List Continue 2"/>
    <w:basedOn w:val="List2"/>
    <w:rsid w:val="00366588"/>
    <w:pPr>
      <w:ind w:firstLine="0"/>
    </w:pPr>
  </w:style>
  <w:style w:type="paragraph" w:styleId="ListContinue3">
    <w:name w:val="List Continue 3"/>
    <w:basedOn w:val="List3"/>
    <w:rsid w:val="00366588"/>
    <w:pPr>
      <w:ind w:left="1021" w:firstLine="0"/>
    </w:pPr>
  </w:style>
  <w:style w:type="paragraph" w:styleId="ListContinue4">
    <w:name w:val="List Continue 4"/>
    <w:basedOn w:val="List4"/>
    <w:rsid w:val="00366588"/>
    <w:pPr>
      <w:ind w:firstLine="0"/>
    </w:pPr>
  </w:style>
  <w:style w:type="paragraph" w:styleId="ListContinue5">
    <w:name w:val="List Continue 5"/>
    <w:basedOn w:val="List5"/>
    <w:rsid w:val="00366588"/>
    <w:pPr>
      <w:ind w:firstLine="0"/>
    </w:pPr>
  </w:style>
  <w:style w:type="paragraph" w:styleId="ListNumber3">
    <w:name w:val="List Number 3"/>
    <w:basedOn w:val="List3"/>
    <w:rsid w:val="00366588"/>
    <w:pPr>
      <w:numPr>
        <w:numId w:val="5"/>
      </w:numPr>
    </w:pPr>
  </w:style>
  <w:style w:type="paragraph" w:styleId="ListNumber4">
    <w:name w:val="List Number 4"/>
    <w:basedOn w:val="List4"/>
    <w:rsid w:val="00366588"/>
    <w:pPr>
      <w:numPr>
        <w:numId w:val="6"/>
      </w:numPr>
    </w:pPr>
  </w:style>
  <w:style w:type="paragraph" w:styleId="ListNumber5">
    <w:name w:val="List Number 5"/>
    <w:basedOn w:val="List5"/>
    <w:rsid w:val="00366588"/>
    <w:pPr>
      <w:numPr>
        <w:numId w:val="7"/>
      </w:numPr>
    </w:pPr>
  </w:style>
  <w:style w:type="paragraph" w:styleId="BlockText">
    <w:name w:val="Block Text"/>
    <w:basedOn w:val="Normal"/>
    <w:rsid w:val="003665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5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588"/>
    <w:rPr>
      <w:sz w:val="16"/>
      <w:vertAlign w:val="superscript"/>
    </w:rPr>
  </w:style>
  <w:style w:type="character" w:customStyle="1" w:styleId="Symbols">
    <w:name w:val="Symbols"/>
    <w:basedOn w:val="DefaultParagraphFont"/>
    <w:rsid w:val="00366588"/>
    <w:rPr>
      <w:rFonts w:ascii="Symbol" w:hAnsi="Symbol"/>
    </w:rPr>
  </w:style>
  <w:style w:type="character" w:customStyle="1" w:styleId="MenuOptions">
    <w:name w:val="Menu Options"/>
    <w:basedOn w:val="DefaultParagraphFont"/>
    <w:rsid w:val="003665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588"/>
    <w:rPr>
      <w:b/>
    </w:rPr>
  </w:style>
  <w:style w:type="character" w:customStyle="1" w:styleId="Underlined">
    <w:name w:val="Underlined"/>
    <w:basedOn w:val="DefaultParagraphFont"/>
    <w:rsid w:val="00366588"/>
    <w:rPr>
      <w:u w:val="single"/>
    </w:rPr>
  </w:style>
  <w:style w:type="paragraph" w:customStyle="1" w:styleId="TableBodyTextRight">
    <w:name w:val="Table Body Text Right"/>
    <w:basedOn w:val="TableBodyText"/>
    <w:rsid w:val="003665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588"/>
    <w:rPr>
      <w:sz w:val="18"/>
    </w:rPr>
  </w:style>
  <w:style w:type="paragraph" w:customStyle="1" w:styleId="BodySmallRight">
    <w:name w:val="Body Small Right"/>
    <w:basedOn w:val="BodyTextRight"/>
    <w:rsid w:val="00366588"/>
    <w:rPr>
      <w:sz w:val="18"/>
      <w:szCs w:val="18"/>
    </w:rPr>
  </w:style>
  <w:style w:type="paragraph" w:customStyle="1" w:styleId="MarginEdition">
    <w:name w:val="Margin Edition"/>
    <w:basedOn w:val="MarginNote"/>
    <w:rsid w:val="003665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588"/>
    <w:rPr>
      <w:sz w:val="2"/>
      <w:szCs w:val="2"/>
    </w:rPr>
  </w:style>
  <w:style w:type="character" w:customStyle="1" w:styleId="Small">
    <w:name w:val="Small"/>
    <w:basedOn w:val="DefaultParagraphFont"/>
    <w:rsid w:val="00366588"/>
    <w:rPr>
      <w:sz w:val="16"/>
    </w:rPr>
  </w:style>
  <w:style w:type="paragraph" w:customStyle="1" w:styleId="WideTable">
    <w:name w:val="Wide Table"/>
    <w:basedOn w:val="Normal"/>
    <w:rsid w:val="003665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588"/>
  </w:style>
  <w:style w:type="paragraph" w:styleId="Quote">
    <w:name w:val="Quote"/>
    <w:basedOn w:val="Heading1"/>
    <w:link w:val="QuoteChar"/>
    <w:qFormat/>
    <w:rsid w:val="003665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5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588"/>
    <w:pPr>
      <w:pageBreakBefore/>
    </w:pPr>
  </w:style>
  <w:style w:type="paragraph" w:customStyle="1" w:styleId="Border">
    <w:name w:val="Border"/>
    <w:basedOn w:val="Normal"/>
    <w:qFormat/>
    <w:rsid w:val="003665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5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5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5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5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5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5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5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5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588"/>
    <w:rPr>
      <w:u w:val="single"/>
    </w:rPr>
  </w:style>
  <w:style w:type="character" w:customStyle="1" w:styleId="BoldandItalics">
    <w:name w:val="Bold and Italics"/>
    <w:qFormat/>
    <w:rsid w:val="00366588"/>
    <w:rPr>
      <w:b/>
      <w:i/>
      <w:u w:val="none"/>
    </w:rPr>
  </w:style>
  <w:style w:type="paragraph" w:styleId="BalloonText">
    <w:name w:val="Balloon Text"/>
    <w:basedOn w:val="Normal"/>
    <w:link w:val="BalloonTextChar"/>
    <w:rsid w:val="003665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5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5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5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5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5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588"/>
    <w:pPr>
      <w:spacing w:before="0" w:after="0"/>
    </w:pPr>
  </w:style>
  <w:style w:type="paragraph" w:customStyle="1" w:styleId="BodyTextBold">
    <w:name w:val="Body Text Bold"/>
    <w:basedOn w:val="BodyText"/>
    <w:qFormat/>
    <w:rsid w:val="00366588"/>
    <w:rPr>
      <w:b/>
    </w:rPr>
  </w:style>
  <w:style w:type="character" w:styleId="Hyperlink">
    <w:name w:val="Hyperlink"/>
    <w:basedOn w:val="DefaultParagraphFont"/>
    <w:uiPriority w:val="99"/>
    <w:unhideWhenUsed/>
    <w:rsid w:val="007676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1931</Words>
  <Characters>12288</Characters>
  <Application>Microsoft Office Word</Application>
  <DocSecurity>0</DocSecurity>
  <Lines>423</Lines>
  <Paragraphs>273</Paragraphs>
  <ScaleCrop>false</ScaleCrop>
  <Company>Author-it Software Corporation Ltd.</Company>
  <LinksUpToDate>false</LinksUpToDate>
  <CharactersWithSpaces>13946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PMBPROD291 Operate resin infusion moulding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2025-03-01T23:51:00Z</dcterms:created>
  <dcterms:modified xsi:type="dcterms:W3CDTF">2025-03-01T23:51:00Z</dcterms:modified>
</cp:coreProperties>
</file>