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BA7" w:rsidP="005A4B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PMBPROD283 Demould product</w:t>
      </w:r>
      <w:r>
        <w:fldChar w:fldCharType="end"/>
      </w:r>
    </w:p>
    <w:p w:rsidR="005A4BA7" w:rsidP="005A4BA7">
      <w:pPr>
        <w:pStyle w:val="Version"/>
        <w:sectPr w:rsidSect="00F814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14C0" w:rsidP="00F814C0">
      <w:pPr>
        <w:pStyle w:val="SuperHeading"/>
      </w:pPr>
      <w:r w:rsidRPr="00F814C0">
        <w:t>PMBPROD283 Demould product</w:t>
      </w:r>
    </w:p>
    <w:p w:rsidR="00000000" w:rsidRPr="00F814C0" w:rsidP="00F814C0">
      <w:pPr>
        <w:pStyle w:val="Heading1"/>
      </w:pPr>
      <w:bookmarkStart w:id="1" w:name="O_925527"/>
      <w:bookmarkEnd w:id="1"/>
      <w:r w:rsidRPr="00F814C0">
        <w:t>Modification History</w:t>
      </w:r>
    </w:p>
    <w:p w:rsidR="00000000" w:rsidRPr="00F814C0" w:rsidP="005A4BA7">
      <w:pPr>
        <w:pStyle w:val="BodyText"/>
      </w:pPr>
      <w:r w:rsidRPr="00F814C0">
        <w:t xml:space="preserve">Release 1. Supersedes and is equivalent to PMBPROD283B Demould product  </w:t>
      </w:r>
    </w:p>
    <w:p w:rsidR="00000000" w:rsidRPr="00F814C0" w:rsidP="00F814C0">
      <w:pPr>
        <w:pStyle w:val="Heading1"/>
      </w:pPr>
      <w:bookmarkStart w:id="2" w:name="O_925535"/>
      <w:bookmarkEnd w:id="2"/>
      <w:r w:rsidRPr="00F814C0">
        <w:t>Application</w:t>
      </w:r>
    </w:p>
    <w:p w:rsidR="00000000" w:rsidRPr="00F814C0" w:rsidP="005A4BA7">
      <w:pPr>
        <w:pStyle w:val="BodyText"/>
      </w:pPr>
      <w:r w:rsidRPr="00F814C0">
        <w:t>This unit of competency covers the skills and knowledge required to remove products from moulds as typically used in the rotational m</w:t>
      </w:r>
      <w:r w:rsidRPr="00F814C0">
        <w:t>oulding, urethane foam, thermoforming and composites sector.</w:t>
      </w:r>
    </w:p>
    <w:p w:rsidR="00000000" w:rsidRPr="00F814C0" w:rsidP="005A4BA7">
      <w:pPr>
        <w:pStyle w:val="BodyText"/>
      </w:pPr>
      <w:r w:rsidRPr="00F814C0">
        <w:t>This unit of competency applies to operators who are required to check product, materials and equipment; take product off mould; clean moulds; apply release agents; and recognise routine and non</w:t>
      </w:r>
      <w:r w:rsidRPr="00F814C0">
        <w:t>-routine problems and take appropriate action.</w:t>
      </w:r>
    </w:p>
    <w:p w:rsidR="00000000" w:rsidRPr="00F814C0" w:rsidP="005A4BA7">
      <w:pPr>
        <w:pStyle w:val="BodyText"/>
      </w:pPr>
      <w:r w:rsidRPr="00F814C0">
        <w:t>This unit of competency applies to an individual working alone or as part of a team or group and working in liaison with other shift team members, team leader and supervisor, as appropriate.</w:t>
      </w:r>
    </w:p>
    <w:p w:rsidR="00000000" w:rsidRPr="00F814C0" w:rsidP="005A4BA7">
      <w:pPr>
        <w:pStyle w:val="BodyText"/>
      </w:pPr>
      <w:r w:rsidRPr="00F814C0">
        <w:t>No licensing, le</w:t>
      </w:r>
      <w:r w:rsidRPr="00F814C0">
        <w:t>gislative or certification requirements apply to this unit at the time of publication.</w:t>
      </w:r>
    </w:p>
    <w:p w:rsidR="00000000" w:rsidRPr="00F814C0" w:rsidP="00F814C0">
      <w:pPr>
        <w:pStyle w:val="Heading1"/>
      </w:pPr>
      <w:bookmarkStart w:id="3" w:name="O_925534"/>
      <w:bookmarkEnd w:id="3"/>
      <w:r w:rsidRPr="00F814C0">
        <w:t>Pre-requisite Unit</w:t>
      </w:r>
    </w:p>
    <w:p w:rsidR="00000000" w:rsidRPr="00F814C0" w:rsidP="005A4BA7">
      <w:pPr>
        <w:pStyle w:val="BodyText"/>
      </w:pPr>
      <w:r w:rsidRPr="00F814C0">
        <w:t>Nil</w:t>
      </w:r>
    </w:p>
    <w:p w:rsidR="00000000" w:rsidRPr="00F814C0" w:rsidP="00F814C0">
      <w:pPr>
        <w:pStyle w:val="Heading1"/>
      </w:pPr>
      <w:bookmarkStart w:id="4" w:name="O_925533"/>
      <w:bookmarkEnd w:id="4"/>
      <w:r w:rsidRPr="00F814C0">
        <w:t>Competency Field</w:t>
      </w:r>
    </w:p>
    <w:p w:rsidR="00000000" w:rsidRPr="00F814C0" w:rsidP="005A4BA7">
      <w:pPr>
        <w:pStyle w:val="BodyText"/>
      </w:pPr>
      <w:r w:rsidRPr="00F814C0">
        <w:t>Production</w:t>
      </w:r>
    </w:p>
    <w:p w:rsidR="00000000" w:rsidRPr="00F814C0" w:rsidP="00F814C0">
      <w:pPr>
        <w:pStyle w:val="Heading1"/>
      </w:pPr>
      <w:bookmarkStart w:id="5" w:name="O_925532"/>
      <w:bookmarkEnd w:id="5"/>
      <w:r w:rsidRPr="00F814C0">
        <w:t>Unit Sector</w:t>
      </w:r>
    </w:p>
    <w:p w:rsidR="00000000" w:rsidRPr="00F814C0" w:rsidP="005A4BA7">
      <w:pPr>
        <w:pStyle w:val="BodyText"/>
      </w:pPr>
      <w:r w:rsidRPr="00F814C0">
        <w:t>Not applicable</w:t>
      </w:r>
    </w:p>
    <w:p w:rsidR="00000000" w:rsidRPr="00F814C0" w:rsidP="00F814C0">
      <w:pPr>
        <w:pStyle w:val="Heading1"/>
      </w:pPr>
      <w:bookmarkStart w:id="6" w:name="O_925531"/>
      <w:bookmarkEnd w:id="6"/>
      <w:r w:rsidRPr="00F814C0">
        <w:t>Elements and Performanc</w:t>
      </w:r>
      <w:r w:rsidRPr="00F814C0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8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Performance criteria describe the performance needed to demonstrate achievement of the element.</w:t>
            </w:r>
          </w:p>
        </w:tc>
      </w:tr>
      <w:tr w:rsidTr="00F8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4C0" w:rsidP="00F814C0">
            <w:pPr>
              <w:pStyle w:val="BodyText"/>
            </w:pPr>
            <w:r w:rsidRPr="00F814C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rPr>
                <w:rStyle w:val="SpecialBold"/>
              </w:rPr>
              <w:t xml:space="preserve">Check work </w:t>
            </w:r>
            <w:r w:rsidRPr="00F814C0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 xml:space="preserve">Identify work requirements from production plan or </w:t>
            </w:r>
            <w:r w:rsidRPr="00F814C0">
              <w:t>request</w:t>
            </w:r>
          </w:p>
        </w:tc>
      </w:tr>
      <w:tr w:rsidTr="00F8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Check product, materials and equipment meet requirements for job</w:t>
            </w:r>
          </w:p>
        </w:tc>
      </w:tr>
      <w:tr w:rsidTr="00F8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Recognise requirements which may not be in accordance with usual practice</w:t>
            </w:r>
          </w:p>
        </w:tc>
      </w:tr>
      <w:tr w:rsidTr="00F8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Ask questions of appropriate person to confirm non-standard job specifications</w:t>
            </w:r>
          </w:p>
        </w:tc>
      </w:tr>
      <w:tr w:rsidTr="00F8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Identify hazards associated with the job and take appropriate action</w:t>
            </w:r>
          </w:p>
        </w:tc>
      </w:tr>
      <w:tr w:rsidTr="00F8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Perform other pre-operational checks in accordance with procedures</w:t>
            </w:r>
          </w:p>
        </w:tc>
      </w:tr>
      <w:tr w:rsidTr="00F8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</w:p>
        </w:tc>
      </w:tr>
      <w:tr w:rsidTr="00F8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4C0" w:rsidP="00F814C0">
            <w:pPr>
              <w:pStyle w:val="BodyText"/>
            </w:pPr>
            <w:r w:rsidRPr="00F814C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rPr>
                <w:rStyle w:val="SpecialBold"/>
              </w:rPr>
              <w:t>Demould product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Open mould</w:t>
            </w:r>
          </w:p>
        </w:tc>
      </w:tr>
      <w:tr w:rsidTr="00F8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Remove product in accordance with procedures</w:t>
            </w:r>
          </w:p>
        </w:tc>
      </w:tr>
      <w:tr w:rsidTr="00F8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Clean surface of mould and apply release agent as required</w:t>
            </w:r>
          </w:p>
        </w:tc>
      </w:tr>
      <w:tr w:rsidTr="00F8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Maintain supply of materials as required</w:t>
            </w:r>
          </w:p>
        </w:tc>
      </w:tr>
      <w:tr w:rsidTr="00F8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Complete logs and records as required</w:t>
            </w:r>
          </w:p>
        </w:tc>
      </w:tr>
      <w:tr w:rsidTr="00F8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Collect and segregate scrap, waste and other materials as required</w:t>
            </w:r>
          </w:p>
        </w:tc>
      </w:tr>
      <w:tr w:rsidTr="00F8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Keep equipment and work area clean</w:t>
            </w:r>
          </w:p>
        </w:tc>
      </w:tr>
      <w:tr w:rsidTr="00F8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</w:p>
        </w:tc>
      </w:tr>
      <w:tr w:rsidTr="00F8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4C0" w:rsidP="00F814C0">
            <w:pPr>
              <w:pStyle w:val="BodyText"/>
            </w:pPr>
            <w:r w:rsidRPr="00F814C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rPr>
                <w:rStyle w:val="SpecialBold"/>
              </w:rPr>
              <w:t>Respond to routine problems in accordance with procedures.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Recognise known faults that occur during the operation</w:t>
            </w:r>
          </w:p>
        </w:tc>
      </w:tr>
      <w:tr w:rsidTr="00F8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Identify and take action on causes of routine faults</w:t>
            </w:r>
          </w:p>
        </w:tc>
      </w:tr>
      <w:tr w:rsidTr="00F8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Log problems as required</w:t>
            </w:r>
          </w:p>
        </w:tc>
      </w:tr>
      <w:tr w:rsidTr="00F81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4C0" w:rsidP="00F814C0">
            <w:pPr>
              <w:pStyle w:val="BodyText"/>
            </w:pPr>
            <w:r w:rsidRPr="00F814C0">
              <w:t>Identify non-routine process and quality problems and take appropriate action</w:t>
            </w:r>
          </w:p>
        </w:tc>
      </w:tr>
    </w:tbl>
    <w:p w:rsidR="00000000" w:rsidRPr="00F814C0" w:rsidP="00F814C0">
      <w:pPr>
        <w:pStyle w:val="BodyText"/>
      </w:pPr>
    </w:p>
    <w:p w:rsidR="00000000" w:rsidRPr="00F814C0" w:rsidP="00F814C0">
      <w:pPr>
        <w:pStyle w:val="AllowPageBreak"/>
      </w:pPr>
    </w:p>
    <w:p w:rsidR="00000000" w:rsidRPr="00F814C0" w:rsidP="00F814C0">
      <w:pPr>
        <w:pStyle w:val="Heading1"/>
      </w:pPr>
      <w:bookmarkStart w:id="7" w:name="O_925530"/>
      <w:bookmarkEnd w:id="7"/>
      <w:r w:rsidRPr="00F814C0">
        <w:t>Foundation Skills</w:t>
      </w:r>
    </w:p>
    <w:p w:rsidR="00000000" w:rsidRPr="00F814C0" w:rsidP="005A4BA7">
      <w:pPr>
        <w:pStyle w:val="BodyText"/>
      </w:pPr>
      <w:r w:rsidRPr="00F814C0">
        <w:t>This section describes those required skills (language, literacy and numeracy) that are essential to performance.</w:t>
      </w:r>
    </w:p>
    <w:p w:rsidR="00000000" w:rsidRPr="00F814C0" w:rsidP="005A4BA7">
      <w:pPr>
        <w:pStyle w:val="BodyText"/>
      </w:pPr>
      <w:r w:rsidRPr="00F814C0">
        <w:t>Foundation skills essential to performance are explicit in the performance criteria of this unit of competency.</w:t>
      </w:r>
    </w:p>
    <w:p w:rsidR="00000000" w:rsidRPr="00F814C0" w:rsidP="00F814C0">
      <w:pPr>
        <w:pStyle w:val="Heading1"/>
      </w:pPr>
      <w:bookmarkStart w:id="8" w:name="O_925529"/>
      <w:bookmarkEnd w:id="8"/>
      <w:r w:rsidRPr="00F814C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A4B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t>This field allows for different work environments and conditions that may affect performance. Essential ope</w:t>
            </w:r>
            <w:r w:rsidRPr="00F814C0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5A4B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4C0" w:rsidP="00F814C0">
            <w:pPr>
              <w:pStyle w:val="BodyText"/>
            </w:pPr>
            <w:r w:rsidRPr="00F814C0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4C0" w:rsidP="00F814C0">
            <w:pPr>
              <w:pStyle w:val="BodyText"/>
            </w:pPr>
            <w:r w:rsidRPr="00F814C0">
              <w:t xml:space="preserve">The latest version of all legislation, regulations, </w:t>
            </w:r>
            <w:r w:rsidRPr="00F814C0">
              <w:t>industry codes of practice and Australian/international standards, or the version specified by the local regulatory authority, must be used.</w:t>
            </w:r>
          </w:p>
          <w:p w:rsidR="00000000" w:rsidRPr="00F814C0" w:rsidP="00F814C0">
            <w:pPr>
              <w:pStyle w:val="BodyText"/>
            </w:pPr>
          </w:p>
          <w:p w:rsidR="00000000" w:rsidRPr="00F814C0" w:rsidP="00F814C0">
            <w:pPr>
              <w:pStyle w:val="BodyText"/>
            </w:pPr>
            <w:r w:rsidRPr="00F814C0">
              <w:t>Applicable legislation, regulations, standards and codes of practice include:</w:t>
            </w:r>
          </w:p>
          <w:p w:rsidR="00000000" w:rsidRPr="00F814C0" w:rsidP="00F814C0">
            <w:pPr>
              <w:pStyle w:val="ListBullet"/>
            </w:pPr>
            <w:r w:rsidRPr="00F814C0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F814C0" w:rsidP="00F814C0">
            <w:pPr>
              <w:pStyle w:val="ListBullet"/>
            </w:pPr>
            <w:r w:rsidRPr="00F814C0">
              <w:t>Australian/international standards relevant to the materials being used and products</w:t>
            </w:r>
            <w:r w:rsidRPr="00F814C0">
              <w:t xml:space="preserve"> being made </w:t>
            </w:r>
          </w:p>
          <w:p w:rsidR="00000000" w:rsidRPr="00F814C0" w:rsidP="00F814C0">
            <w:pPr>
              <w:pStyle w:val="ListBullet"/>
            </w:pPr>
            <w:r w:rsidRPr="00F814C0">
              <w:t>any relevant licence and certification requirements.</w:t>
            </w:r>
          </w:p>
          <w:p w:rsidR="00000000" w:rsidRPr="00F814C0" w:rsidP="00F814C0">
            <w:pPr>
              <w:pStyle w:val="BodyText"/>
            </w:pPr>
          </w:p>
          <w:p w:rsidR="00000000" w:rsidRPr="00F814C0" w:rsidP="00F814C0">
            <w:pPr>
              <w:pStyle w:val="BodyText"/>
            </w:pPr>
            <w:r w:rsidRPr="00F814C0">
              <w:t>All operations to which this unit applies are subject to stringent HSE requirements, which may be imposed through state/territory or federal legislation, and these must not be compromised a</w:t>
            </w:r>
            <w:r w:rsidRPr="00F814C0">
              <w:t>t any time. Where there is an apparent conflict between performance criteria and such requirements the legislative requirements take precedence.</w:t>
            </w:r>
          </w:p>
          <w:p w:rsidR="00000000" w:rsidP="00F814C0">
            <w:pPr>
              <w:pStyle w:val="BodyText"/>
              <w:rPr>
                <w:lang w:val="en-NZ"/>
              </w:rPr>
            </w:pPr>
          </w:p>
        </w:tc>
      </w:tr>
      <w:tr w:rsidTr="005A4B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4C0" w:rsidP="00F814C0">
            <w:pPr>
              <w:pStyle w:val="BodyText"/>
            </w:pPr>
            <w:r w:rsidRPr="00F814C0">
              <w:t>All operations must be performed in accordance with relevant procedures.</w:t>
            </w:r>
          </w:p>
          <w:p w:rsidR="00000000" w:rsidRPr="00F814C0" w:rsidP="00F814C0">
            <w:pPr>
              <w:pStyle w:val="BodyText"/>
            </w:pPr>
          </w:p>
          <w:p w:rsidR="00000000" w:rsidRPr="00F814C0" w:rsidP="00F814C0">
            <w:pPr>
              <w:pStyle w:val="BodyText"/>
            </w:pPr>
            <w:r w:rsidRPr="00F814C0">
              <w:t xml:space="preserve">Procedures are written, </w:t>
            </w:r>
            <w:r w:rsidRPr="00F814C0">
              <w:t>verbal, visual, computer-based or in some other form, and include one or any combination of:</w:t>
            </w:r>
          </w:p>
          <w:p w:rsidR="00000000" w:rsidRPr="00F814C0" w:rsidP="00F814C0">
            <w:pPr>
              <w:pStyle w:val="ListBullet"/>
            </w:pPr>
            <w:r w:rsidRPr="00F814C0">
              <w:t>emergency procedures</w:t>
            </w:r>
          </w:p>
          <w:p w:rsidR="00000000" w:rsidRPr="00F814C0" w:rsidP="00F814C0">
            <w:pPr>
              <w:pStyle w:val="ListBullet"/>
            </w:pPr>
            <w:r w:rsidRPr="00F814C0">
              <w:t>work instructions</w:t>
            </w:r>
          </w:p>
          <w:p w:rsidR="00000000" w:rsidRPr="00F814C0" w:rsidP="00F814C0">
            <w:pPr>
              <w:pStyle w:val="ListBullet"/>
            </w:pPr>
            <w:r w:rsidRPr="00F814C0">
              <w:t>standard operating procedures (SOPs)</w:t>
            </w:r>
          </w:p>
          <w:p w:rsidR="00000000" w:rsidRPr="00F814C0" w:rsidP="00F814C0">
            <w:pPr>
              <w:pStyle w:val="ListBullet"/>
            </w:pPr>
            <w:r w:rsidRPr="00F814C0">
              <w:t>safe work method statements (SWMS)</w:t>
            </w:r>
          </w:p>
          <w:p w:rsidR="00000000" w:rsidRPr="00F814C0" w:rsidP="00F814C0">
            <w:pPr>
              <w:pStyle w:val="ListBullet"/>
            </w:pPr>
            <w:r w:rsidRPr="00F814C0">
              <w:t>formulae/recipes</w:t>
            </w:r>
          </w:p>
          <w:p w:rsidR="00000000" w:rsidRPr="00F814C0" w:rsidP="00F814C0">
            <w:pPr>
              <w:pStyle w:val="ListBullet"/>
            </w:pPr>
            <w:r w:rsidRPr="00F814C0">
              <w:t>batch sheets</w:t>
            </w:r>
          </w:p>
          <w:p w:rsidR="00000000" w:rsidRPr="00F814C0" w:rsidP="00F814C0">
            <w:pPr>
              <w:pStyle w:val="ListBullet"/>
            </w:pPr>
            <w:r w:rsidRPr="00F814C0">
              <w:t>temporary instructions</w:t>
            </w:r>
          </w:p>
          <w:p w:rsidR="00000000" w:rsidRPr="00F814C0" w:rsidP="00F814C0">
            <w:pPr>
              <w:pStyle w:val="ListBullet"/>
            </w:pPr>
            <w:r w:rsidRPr="00F814C0">
              <w:t>any similar instructions provided for the smooth running of the plant.</w:t>
            </w:r>
          </w:p>
          <w:p w:rsidR="00000000" w:rsidP="00F814C0">
            <w:pPr>
              <w:pStyle w:val="BodyText"/>
              <w:rPr>
                <w:lang w:val="en-NZ"/>
              </w:rPr>
            </w:pPr>
          </w:p>
        </w:tc>
      </w:tr>
      <w:tr w:rsidTr="005A4B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4C0" w:rsidP="00F814C0">
            <w:pPr>
              <w:pStyle w:val="BodyText"/>
            </w:pPr>
            <w:r w:rsidRPr="00F814C0">
              <w:t>Tools and equipment include one or more of:</w:t>
            </w:r>
          </w:p>
          <w:p w:rsidR="00000000" w:rsidRPr="00F814C0" w:rsidP="00F814C0">
            <w:pPr>
              <w:pStyle w:val="ListBullet"/>
            </w:pPr>
            <w:r w:rsidRPr="00F814C0">
              <w:t>applicators</w:t>
            </w:r>
          </w:p>
          <w:p w:rsidR="00000000" w:rsidRPr="00F814C0" w:rsidP="00F814C0">
            <w:pPr>
              <w:pStyle w:val="ListBullet"/>
            </w:pPr>
            <w:r w:rsidRPr="00F814C0">
              <w:t>dispensers</w:t>
            </w:r>
          </w:p>
          <w:p w:rsidR="00000000" w:rsidRPr="00F814C0" w:rsidP="00F814C0">
            <w:pPr>
              <w:pStyle w:val="ListBullet"/>
            </w:pPr>
            <w:r w:rsidRPr="00F814C0">
              <w:t>measuring devices</w:t>
            </w:r>
          </w:p>
          <w:p w:rsidR="00000000" w:rsidRPr="00F814C0" w:rsidP="00F814C0">
            <w:pPr>
              <w:pStyle w:val="ListBullet"/>
            </w:pPr>
            <w:r w:rsidRPr="00F814C0">
              <w:t xml:space="preserve">cutters </w:t>
            </w:r>
          </w:p>
          <w:p w:rsidR="00000000" w:rsidRPr="00F814C0" w:rsidP="00F814C0">
            <w:pPr>
              <w:pStyle w:val="ListBullet"/>
            </w:pPr>
            <w:r w:rsidRPr="00F814C0">
              <w:t>cleaning utensils</w:t>
            </w:r>
          </w:p>
          <w:p w:rsidR="00000000" w:rsidRPr="00F814C0" w:rsidP="00F814C0">
            <w:pPr>
              <w:pStyle w:val="ListBullet"/>
            </w:pPr>
            <w:r w:rsidRPr="00F814C0">
              <w:t>powered equipment.</w:t>
            </w:r>
          </w:p>
          <w:p w:rsidR="00000000" w:rsidRPr="00F814C0" w:rsidP="00F814C0">
            <w:pPr>
              <w:pStyle w:val="BodyText"/>
            </w:pPr>
          </w:p>
          <w:p w:rsidR="00000000" w:rsidRPr="00F814C0" w:rsidP="00F814C0">
            <w:pPr>
              <w:pStyle w:val="BodyText"/>
            </w:pPr>
            <w:r w:rsidRPr="00F814C0">
              <w:t>Additional tools and equipment will be selected as required from:</w:t>
            </w:r>
          </w:p>
          <w:p w:rsidR="00000000" w:rsidRPr="00F814C0" w:rsidP="00F814C0">
            <w:pPr>
              <w:pStyle w:val="ListBullet"/>
            </w:pPr>
            <w:r w:rsidRPr="00F814C0">
              <w:t xml:space="preserve">hoists/lifting equipment not requiring any special permits or licences </w:t>
            </w:r>
          </w:p>
          <w:p w:rsidR="00000000" w:rsidRPr="00F814C0" w:rsidP="00F814C0">
            <w:pPr>
              <w:pStyle w:val="ListBullet"/>
            </w:pPr>
            <w:r w:rsidRPr="00F814C0">
              <w:t>manual handling aids, such as hand carts and trolleys</w:t>
            </w:r>
          </w:p>
          <w:p w:rsidR="00000000" w:rsidRPr="00F814C0" w:rsidP="00F814C0">
            <w:pPr>
              <w:pStyle w:val="ListBullet"/>
            </w:pPr>
            <w:r w:rsidRPr="00F814C0">
              <w:t>pedestrian forklifts</w:t>
            </w:r>
          </w:p>
          <w:p w:rsidR="00000000" w:rsidRPr="00F814C0" w:rsidP="00F814C0">
            <w:pPr>
              <w:pStyle w:val="ListBullet"/>
            </w:pPr>
            <w:r w:rsidRPr="00F814C0">
              <w:t>relevant personal protective equipment (PP</w:t>
            </w:r>
            <w:r w:rsidRPr="00F814C0">
              <w:t>E).</w:t>
            </w:r>
          </w:p>
          <w:p w:rsidR="00000000" w:rsidP="00F814C0">
            <w:pPr>
              <w:pStyle w:val="BodyText"/>
              <w:rPr>
                <w:lang w:val="en-NZ"/>
              </w:rPr>
            </w:pPr>
          </w:p>
        </w:tc>
      </w:tr>
      <w:tr w:rsidTr="005A4B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4C0" w:rsidP="00F814C0">
            <w:pPr>
              <w:pStyle w:val="BodyText"/>
            </w:pPr>
            <w:r w:rsidRPr="00F814C0">
              <w:t>Hazards must be identified and controlled. Identifying hazards requires consideration of:</w:t>
            </w:r>
          </w:p>
          <w:p w:rsidR="00000000" w:rsidRPr="00F814C0" w:rsidP="00F814C0">
            <w:pPr>
              <w:pStyle w:val="ListBullet"/>
            </w:pPr>
            <w:r w:rsidRPr="00F814C0">
              <w:t>power tools, leads and power supplies</w:t>
            </w:r>
          </w:p>
          <w:p w:rsidR="00000000" w:rsidRPr="00F814C0" w:rsidP="00F814C0">
            <w:pPr>
              <w:pStyle w:val="ListBullet"/>
            </w:pPr>
            <w:r w:rsidRPr="00F814C0">
              <w:t>hazardous products and materials</w:t>
            </w:r>
          </w:p>
          <w:p w:rsidR="00000000" w:rsidRPr="00F814C0" w:rsidP="00F814C0">
            <w:pPr>
              <w:pStyle w:val="ListBullet"/>
            </w:pPr>
            <w:r w:rsidRPr="00F814C0">
              <w:t>blades and cutting equipment</w:t>
            </w:r>
          </w:p>
          <w:p w:rsidR="00000000" w:rsidRPr="00F814C0" w:rsidP="00F814C0">
            <w:pPr>
              <w:pStyle w:val="ListBullet"/>
            </w:pPr>
            <w:r w:rsidRPr="00F814C0">
              <w:t>protrusions or obstructions</w:t>
            </w:r>
          </w:p>
          <w:p w:rsidR="00000000" w:rsidRPr="00F814C0" w:rsidP="00F814C0">
            <w:pPr>
              <w:pStyle w:val="ListBullet"/>
            </w:pPr>
            <w:r w:rsidRPr="00F814C0">
              <w:t>slippery surfaces, spills or leaks</w:t>
            </w:r>
          </w:p>
          <w:p w:rsidR="00000000" w:rsidRPr="00F814C0" w:rsidP="00F814C0">
            <w:pPr>
              <w:pStyle w:val="ListBullet"/>
            </w:pPr>
            <w:r w:rsidRPr="00F814C0">
              <w:t>rotational equipment or vibration</w:t>
            </w:r>
          </w:p>
          <w:p w:rsidR="00000000" w:rsidRPr="00F814C0" w:rsidP="00F814C0">
            <w:pPr>
              <w:pStyle w:val="ListBullet"/>
            </w:pPr>
            <w:r w:rsidRPr="00F814C0">
              <w:t>smoke, dust, vapours or other atmospheric hazards</w:t>
            </w:r>
          </w:p>
          <w:p w:rsidR="00000000" w:rsidRPr="00F814C0" w:rsidP="00F814C0">
            <w:pPr>
              <w:pStyle w:val="ListBullet"/>
            </w:pPr>
            <w:r w:rsidRPr="00F814C0">
              <w:t>electricity</w:t>
            </w:r>
          </w:p>
          <w:p w:rsidR="00000000" w:rsidRPr="00F814C0" w:rsidP="00F814C0">
            <w:pPr>
              <w:pStyle w:val="ListBullet"/>
            </w:pPr>
            <w:r w:rsidRPr="00F814C0">
              <w:t>gas</w:t>
            </w:r>
          </w:p>
          <w:p w:rsidR="00000000" w:rsidRPr="00F814C0" w:rsidP="00F814C0">
            <w:pPr>
              <w:pStyle w:val="ListBullet"/>
            </w:pPr>
            <w:r w:rsidRPr="00F814C0">
              <w:t xml:space="preserve">gases and liquids under pressure </w:t>
            </w:r>
          </w:p>
          <w:p w:rsidR="00000000" w:rsidRPr="00F814C0" w:rsidP="00F814C0">
            <w:pPr>
              <w:pStyle w:val="ListBullet"/>
            </w:pPr>
            <w:r w:rsidRPr="00F814C0">
              <w:t>structural hazards</w:t>
            </w:r>
          </w:p>
          <w:p w:rsidR="00000000" w:rsidRPr="00F814C0" w:rsidP="00F814C0">
            <w:pPr>
              <w:pStyle w:val="ListBullet"/>
            </w:pPr>
            <w:r w:rsidRPr="00F814C0">
              <w:t>equipment failures</w:t>
            </w:r>
          </w:p>
          <w:p w:rsidR="00000000" w:rsidRPr="00F814C0" w:rsidP="00F814C0">
            <w:pPr>
              <w:pStyle w:val="ListBullet"/>
            </w:pPr>
            <w:r w:rsidRPr="00F814C0">
              <w:t>machinery, equipment and product mass</w:t>
            </w:r>
          </w:p>
          <w:p w:rsidR="00000000" w:rsidRPr="00F814C0" w:rsidP="00F814C0">
            <w:pPr>
              <w:pStyle w:val="ListBullet"/>
            </w:pPr>
            <w:r w:rsidRPr="00F814C0">
              <w:t>other hazar</w:t>
            </w:r>
            <w:r w:rsidRPr="00F814C0">
              <w:t>ds that might arise.</w:t>
            </w:r>
          </w:p>
          <w:p w:rsidR="00000000" w:rsidP="00F814C0">
            <w:pPr>
              <w:pStyle w:val="BodyText"/>
              <w:rPr>
                <w:lang w:val="en-NZ"/>
              </w:rPr>
            </w:pPr>
          </w:p>
        </w:tc>
      </w:tr>
      <w:tr w:rsidTr="005A4B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4C0">
            <w:pPr>
              <w:pStyle w:val="BodyText"/>
              <w:rPr>
                <w:lang w:val="en-NZ"/>
              </w:rPr>
            </w:pPr>
            <w:r w:rsidRPr="00F814C0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4C0" w:rsidP="00F814C0">
            <w:pPr>
              <w:pStyle w:val="BodyText"/>
            </w:pPr>
            <w:r w:rsidRPr="00F814C0">
              <w:t xml:space="preserve">Routine problems must be resolved by applying known solutions. </w:t>
            </w:r>
          </w:p>
          <w:p w:rsidR="00000000" w:rsidRPr="00F814C0" w:rsidP="00F814C0">
            <w:pPr>
              <w:pStyle w:val="BodyText"/>
            </w:pPr>
          </w:p>
          <w:p w:rsidR="00000000" w:rsidRPr="00F814C0" w:rsidP="00F814C0">
            <w:pPr>
              <w:pStyle w:val="BodyText"/>
            </w:pPr>
            <w:r w:rsidRPr="00F814C0">
              <w:t>Routine problems are predictable and include one or more of:</w:t>
            </w:r>
          </w:p>
          <w:p w:rsidR="00000000" w:rsidRPr="00F814C0" w:rsidP="00F814C0">
            <w:pPr>
              <w:pStyle w:val="ListBullet"/>
            </w:pPr>
            <w:r w:rsidRPr="00F814C0">
              <w:t>badly prepared mould</w:t>
            </w:r>
          </w:p>
          <w:p w:rsidR="00000000" w:rsidRPr="00F814C0" w:rsidP="00F814C0">
            <w:pPr>
              <w:pStyle w:val="ListBullet"/>
            </w:pPr>
            <w:r w:rsidRPr="00F814C0">
              <w:t>leakage/spillage of raw materials</w:t>
            </w:r>
          </w:p>
          <w:p w:rsidR="00000000" w:rsidRPr="00F814C0" w:rsidP="00F814C0">
            <w:pPr>
              <w:pStyle w:val="ListBullet"/>
            </w:pPr>
            <w:r w:rsidRPr="00F814C0">
              <w:t>incorrect quantity of materials</w:t>
            </w:r>
          </w:p>
          <w:p w:rsidR="00000000" w:rsidRPr="00F814C0" w:rsidP="00F814C0">
            <w:pPr>
              <w:pStyle w:val="ListBullet"/>
            </w:pPr>
            <w:r w:rsidRPr="00F814C0">
              <w:t>contaminated materials/additives</w:t>
            </w:r>
          </w:p>
          <w:p w:rsidR="00000000" w:rsidRPr="00F814C0" w:rsidP="00F814C0">
            <w:pPr>
              <w:pStyle w:val="ListBullet"/>
            </w:pPr>
            <w:r w:rsidRPr="00F814C0">
              <w:t>equipment faults</w:t>
            </w:r>
          </w:p>
          <w:p w:rsidR="00000000" w:rsidRPr="00F814C0" w:rsidP="00F814C0">
            <w:pPr>
              <w:pStyle w:val="ListBullet"/>
            </w:pPr>
            <w:r w:rsidRPr="00F814C0">
              <w:t>mould damage</w:t>
            </w:r>
          </w:p>
          <w:p w:rsidR="00000000" w:rsidRPr="00F814C0" w:rsidP="00F814C0">
            <w:pPr>
              <w:pStyle w:val="ListBullet"/>
            </w:pPr>
            <w:r w:rsidRPr="00F814C0">
              <w:t>malformed product</w:t>
            </w:r>
          </w:p>
          <w:p w:rsidR="00000000" w:rsidRPr="00F814C0" w:rsidP="00F814C0">
            <w:pPr>
              <w:pStyle w:val="ListBullet"/>
            </w:pPr>
            <w:r w:rsidRPr="00F814C0">
              <w:t>damage of product on removal</w:t>
            </w:r>
          </w:p>
          <w:p w:rsidR="00000000" w:rsidRPr="00F814C0" w:rsidP="00F814C0">
            <w:pPr>
              <w:pStyle w:val="ListBullet"/>
            </w:pPr>
            <w:r w:rsidRPr="00F814C0">
              <w:t>cracking</w:t>
            </w:r>
          </w:p>
          <w:p w:rsidR="00000000" w:rsidRPr="00F814C0" w:rsidP="00F814C0">
            <w:pPr>
              <w:pStyle w:val="ListBullet"/>
            </w:pPr>
            <w:r w:rsidRPr="00F814C0">
              <w:t>warping</w:t>
            </w:r>
          </w:p>
          <w:p w:rsidR="00000000" w:rsidRPr="00F814C0" w:rsidP="00F814C0">
            <w:pPr>
              <w:pStyle w:val="ListBullet"/>
            </w:pPr>
            <w:r w:rsidRPr="00F814C0">
              <w:t>poor surface finish.</w:t>
            </w:r>
          </w:p>
          <w:p w:rsidR="00000000" w:rsidRPr="00F814C0" w:rsidP="00F814C0">
            <w:pPr>
              <w:pStyle w:val="BodyText"/>
            </w:pPr>
          </w:p>
          <w:p w:rsidR="00000000" w:rsidRPr="00F814C0" w:rsidP="00F814C0">
            <w:pPr>
              <w:pStyle w:val="BodyText"/>
            </w:pPr>
            <w:r w:rsidRPr="00F814C0">
              <w:t>Known solutions are drawn from one or more of:</w:t>
            </w:r>
          </w:p>
          <w:p w:rsidR="00000000" w:rsidRPr="00F814C0" w:rsidP="00F814C0">
            <w:pPr>
              <w:pStyle w:val="ListBullet"/>
            </w:pPr>
            <w:r w:rsidRPr="00F814C0">
              <w:t>procedures</w:t>
            </w:r>
          </w:p>
          <w:p w:rsidR="00000000" w:rsidRPr="00F814C0" w:rsidP="00F814C0">
            <w:pPr>
              <w:pStyle w:val="ListBullet"/>
            </w:pPr>
            <w:r w:rsidRPr="00F814C0">
              <w:t>training</w:t>
            </w:r>
          </w:p>
          <w:p w:rsidR="00000000" w:rsidRPr="00F814C0" w:rsidP="00F814C0">
            <w:pPr>
              <w:pStyle w:val="ListBullet"/>
            </w:pPr>
            <w:r w:rsidRPr="00F814C0">
              <w:t>remembered experience.</w:t>
            </w:r>
          </w:p>
          <w:p w:rsidR="00000000" w:rsidRPr="00F814C0" w:rsidP="00F814C0">
            <w:pPr>
              <w:pStyle w:val="BodyText"/>
            </w:pPr>
          </w:p>
          <w:p w:rsidR="00000000" w:rsidRPr="00F814C0" w:rsidP="00F814C0">
            <w:pPr>
              <w:pStyle w:val="BodyText"/>
            </w:pPr>
            <w:r w:rsidRPr="00F814C0">
              <w:t>Non-routine problems must be reported according to according to relevant procedures.</w:t>
            </w:r>
          </w:p>
        </w:tc>
      </w:tr>
    </w:tbl>
    <w:p w:rsidR="00000000" w:rsidRPr="00F814C0" w:rsidP="00F814C0">
      <w:pPr>
        <w:pStyle w:val="BodyText"/>
      </w:pPr>
    </w:p>
    <w:p w:rsidR="00000000" w:rsidRPr="00F814C0" w:rsidP="00F814C0">
      <w:pPr>
        <w:pStyle w:val="AllowPageBreak"/>
      </w:pPr>
    </w:p>
    <w:p w:rsidR="00000000" w:rsidRPr="00F814C0" w:rsidP="00F814C0">
      <w:pPr>
        <w:pStyle w:val="Heading1"/>
      </w:pPr>
      <w:bookmarkStart w:id="9" w:name="O_925528"/>
      <w:bookmarkEnd w:id="9"/>
      <w:r w:rsidRPr="00F814C0">
        <w:t>Unit Mapping Information</w:t>
      </w:r>
    </w:p>
    <w:p w:rsidR="00000000" w:rsidRPr="00F814C0" w:rsidP="005A4BA7">
      <w:pPr>
        <w:pStyle w:val="BodyText"/>
      </w:pPr>
      <w:r w:rsidRPr="00F814C0">
        <w:t xml:space="preserve">Release 1. Supersedes and is equivalent to PMBPROD283B Demould product  </w:t>
      </w:r>
    </w:p>
    <w:p w:rsidR="00000000" w:rsidRPr="00F814C0" w:rsidP="00F814C0">
      <w:pPr>
        <w:pStyle w:val="Heading1"/>
      </w:pPr>
      <w:bookmarkStart w:id="10" w:name="O_925521"/>
      <w:bookmarkEnd w:id="10"/>
      <w:r w:rsidRPr="00F814C0">
        <w:t>Links</w:t>
      </w:r>
    </w:p>
    <w:p w:rsidR="00000000" w:rsidRPr="00F814C0" w:rsidP="005A4BA7">
      <w:pPr>
        <w:pStyle w:val="BodyText"/>
      </w:pPr>
      <w:r w:rsidRPr="00F814C0">
        <w:t>Companion Volume</w:t>
      </w:r>
      <w:r w:rsidRPr="00F814C0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6693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814C0" w:rsidP="005A4BA7">
      <w:pPr>
        <w:pStyle w:val="BodyText"/>
        <w:sectPr w:rsidSect="00F814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14C0" w:rsidP="00F814C0">
      <w:pPr>
        <w:pStyle w:val="SuperHeading"/>
      </w:pPr>
      <w:r w:rsidRPr="00F814C0">
        <w:t>Assessment Requirements for PMBPROD283 Demould product</w:t>
      </w:r>
    </w:p>
    <w:p w:rsidR="00000000" w:rsidRPr="00F814C0" w:rsidP="00F814C0">
      <w:pPr>
        <w:pStyle w:val="Heading1"/>
      </w:pPr>
      <w:bookmarkStart w:id="11" w:name="O_925523"/>
      <w:bookmarkEnd w:id="11"/>
      <w:r w:rsidRPr="00F814C0">
        <w:t>Modifica</w:t>
      </w:r>
      <w:r w:rsidRPr="00F814C0">
        <w:t>tion History</w:t>
      </w:r>
    </w:p>
    <w:p w:rsidR="00000000" w:rsidRPr="00F814C0" w:rsidP="005A4BA7">
      <w:pPr>
        <w:pStyle w:val="BodyText"/>
      </w:pPr>
      <w:r w:rsidRPr="00F814C0">
        <w:t xml:space="preserve">Release 1. Supersedes and is equivalent to PMBPROD283B Demould product  </w:t>
      </w:r>
    </w:p>
    <w:p w:rsidR="00000000" w:rsidRPr="00F814C0" w:rsidP="00F814C0">
      <w:pPr>
        <w:pStyle w:val="Heading1"/>
      </w:pPr>
      <w:bookmarkStart w:id="12" w:name="O_925526"/>
      <w:bookmarkEnd w:id="12"/>
      <w:r w:rsidRPr="00F814C0">
        <w:t>Performance Evidence</w:t>
      </w:r>
    </w:p>
    <w:p w:rsidR="00000000" w:rsidRPr="00F814C0" w:rsidP="005A4BA7">
      <w:pPr>
        <w:pStyle w:val="BodyText"/>
      </w:pPr>
      <w:r w:rsidRPr="00F814C0">
        <w:t>Evidence required to demonstrate competence in this unit must be relevant to and satisfy the requirements of the elements and performance criteria and demonstrate the ability to:</w:t>
      </w:r>
    </w:p>
    <w:p w:rsidR="00000000" w:rsidRPr="00F814C0" w:rsidP="00F814C0">
      <w:pPr>
        <w:pStyle w:val="ListBullet"/>
      </w:pPr>
      <w:r w:rsidRPr="00F814C0">
        <w:t>read and interpret procedures, job specifications, material labels and safet</w:t>
      </w:r>
      <w:r w:rsidRPr="00F814C0">
        <w:t>y data sheets (SDS)</w:t>
      </w:r>
    </w:p>
    <w:p w:rsidR="00000000" w:rsidRPr="00F814C0" w:rsidP="00F814C0">
      <w:pPr>
        <w:pStyle w:val="ListBullet"/>
      </w:pPr>
      <w:r w:rsidRPr="00F814C0">
        <w:t>select and use release agents and other materials, tools and equipment to meet job specifications</w:t>
      </w:r>
    </w:p>
    <w:p w:rsidR="00000000" w:rsidRPr="00F814C0" w:rsidP="00F814C0">
      <w:pPr>
        <w:pStyle w:val="ListBullet"/>
      </w:pPr>
      <w:r w:rsidRPr="00F814C0">
        <w:t>remove products from moulds to procedures</w:t>
      </w:r>
    </w:p>
    <w:p w:rsidR="00000000" w:rsidRPr="00F814C0" w:rsidP="00F814C0">
      <w:pPr>
        <w:pStyle w:val="ListBullet"/>
      </w:pPr>
      <w:r w:rsidRPr="00F814C0">
        <w:t>clean mould surface and apply release agents</w:t>
      </w:r>
    </w:p>
    <w:p w:rsidR="00000000" w:rsidRPr="00F814C0" w:rsidP="00F814C0">
      <w:pPr>
        <w:pStyle w:val="ListBullet"/>
      </w:pPr>
      <w:r w:rsidRPr="00F814C0">
        <w:t>identify hazards and apply relevant hazard controls</w:t>
      </w:r>
    </w:p>
    <w:p w:rsidR="00000000" w:rsidRPr="00F814C0" w:rsidP="00F814C0">
      <w:pPr>
        <w:pStyle w:val="ListBullet"/>
      </w:pPr>
      <w:r w:rsidRPr="00F814C0">
        <w:t>apply safety procedures</w:t>
      </w:r>
    </w:p>
    <w:p w:rsidR="00000000" w:rsidRPr="00F814C0" w:rsidP="00F814C0">
      <w:pPr>
        <w:pStyle w:val="ListBullet"/>
      </w:pPr>
      <w:r w:rsidRPr="00F814C0">
        <w:t>apply housekeeping procedures</w:t>
      </w:r>
    </w:p>
    <w:p w:rsidR="00000000" w:rsidRPr="00F814C0" w:rsidP="00F814C0">
      <w:pPr>
        <w:pStyle w:val="ListBullet"/>
      </w:pPr>
      <w:r w:rsidRPr="00F814C0">
        <w:t>apply waste management procedures</w:t>
      </w:r>
    </w:p>
    <w:p w:rsidR="00000000" w:rsidRPr="00F814C0" w:rsidP="00F814C0">
      <w:pPr>
        <w:pStyle w:val="ListBullet"/>
      </w:pPr>
      <w:r w:rsidRPr="00F814C0">
        <w:t>recognise early warning signs of equipment/processes needing attention or with potential problems</w:t>
      </w:r>
    </w:p>
    <w:p w:rsidR="00000000" w:rsidRPr="00F814C0" w:rsidP="00F814C0">
      <w:pPr>
        <w:pStyle w:val="ListBullet"/>
      </w:pPr>
      <w:r w:rsidRPr="00F814C0">
        <w:t>recognise routine and non-routine problems</w:t>
      </w:r>
    </w:p>
    <w:p w:rsidR="00000000" w:rsidRPr="00F814C0" w:rsidP="00F814C0">
      <w:pPr>
        <w:pStyle w:val="ListBullet"/>
      </w:pPr>
      <w:r w:rsidRPr="00F814C0">
        <w:t>identify when the operator is able to rectify faults, when assistance is required and who is the appropriate source for assistance</w:t>
      </w:r>
    </w:p>
    <w:p w:rsidR="00000000" w:rsidRPr="00F814C0" w:rsidP="00F814C0">
      <w:pPr>
        <w:pStyle w:val="ListBullet"/>
      </w:pPr>
      <w:r w:rsidRPr="00F814C0">
        <w:t>take action to resolve faults or report faults to appropriate personnel</w:t>
      </w:r>
    </w:p>
    <w:p w:rsidR="00000000" w:rsidRPr="00F814C0" w:rsidP="00F814C0">
      <w:pPr>
        <w:pStyle w:val="ListBullet"/>
      </w:pPr>
      <w:r w:rsidRPr="00F814C0">
        <w:t>distinguish between possible causes of routine faults</w:t>
      </w:r>
      <w:r w:rsidRPr="00F814C0">
        <w:t>, including:</w:t>
      </w:r>
    </w:p>
    <w:p w:rsidR="00000000" w:rsidRPr="00F814C0" w:rsidP="00F814C0">
      <w:pPr>
        <w:pStyle w:val="ListBullet2"/>
      </w:pPr>
      <w:r w:rsidRPr="00F814C0">
        <w:t>raw material variations/contamination</w:t>
      </w:r>
    </w:p>
    <w:p w:rsidR="00000000" w:rsidRPr="00F814C0" w:rsidP="00F814C0">
      <w:pPr>
        <w:pStyle w:val="ListBullet2"/>
      </w:pPr>
      <w:r w:rsidRPr="00F814C0">
        <w:t>process abnormalities</w:t>
      </w:r>
    </w:p>
    <w:p w:rsidR="00000000" w:rsidRPr="00F814C0" w:rsidP="00F814C0">
      <w:pPr>
        <w:pStyle w:val="ListBullet2"/>
      </w:pPr>
      <w:r w:rsidRPr="00F814C0">
        <w:t xml:space="preserve">procedural errors </w:t>
      </w:r>
    </w:p>
    <w:p w:rsidR="00000000" w:rsidRPr="00F814C0" w:rsidP="00F814C0">
      <w:pPr>
        <w:pStyle w:val="ListBullet2"/>
      </w:pPr>
      <w:r w:rsidRPr="00F814C0">
        <w:t>mechanical abnormalities</w:t>
      </w:r>
    </w:p>
    <w:p w:rsidR="00000000" w:rsidRPr="00F814C0" w:rsidP="00F814C0">
      <w:pPr>
        <w:pStyle w:val="ListBullet2"/>
      </w:pPr>
      <w:r w:rsidRPr="00F814C0">
        <w:t>worn parts</w:t>
      </w:r>
    </w:p>
    <w:p w:rsidR="00000000" w:rsidRPr="00F814C0" w:rsidP="00F814C0">
      <w:pPr>
        <w:pStyle w:val="ListBullet"/>
      </w:pPr>
      <w:r w:rsidRPr="00F814C0">
        <w:t>communicate effectively with team/work group and supervisors</w:t>
      </w:r>
    </w:p>
    <w:p w:rsidR="00000000" w:rsidRPr="00F814C0" w:rsidP="00F814C0">
      <w:pPr>
        <w:pStyle w:val="ListBullet"/>
      </w:pPr>
      <w:r w:rsidRPr="00F814C0">
        <w:t>complete workplace records</w:t>
      </w:r>
    </w:p>
    <w:p w:rsidR="00000000" w:rsidRPr="00F814C0" w:rsidP="00F814C0">
      <w:pPr>
        <w:pStyle w:val="ListBullet"/>
      </w:pPr>
      <w:r w:rsidRPr="00F814C0">
        <w:t>do basic arithmetical manipulations, including additions, subtractions, divisions, fractions and percentages.</w:t>
      </w:r>
    </w:p>
    <w:p w:rsidR="00000000" w:rsidRPr="00F814C0" w:rsidP="00F814C0">
      <w:pPr>
        <w:pStyle w:val="AllowPageBreak"/>
      </w:pPr>
    </w:p>
    <w:p w:rsidR="00000000" w:rsidRPr="00F814C0" w:rsidP="00F814C0">
      <w:pPr>
        <w:pStyle w:val="Heading1"/>
      </w:pPr>
      <w:bookmarkStart w:id="13" w:name="O_925525"/>
      <w:bookmarkEnd w:id="13"/>
      <w:r w:rsidRPr="00F814C0">
        <w:t>Knowledge Evidence</w:t>
      </w:r>
    </w:p>
    <w:p w:rsidR="00000000" w:rsidRPr="00F814C0" w:rsidP="005A4BA7">
      <w:pPr>
        <w:pStyle w:val="BodyText"/>
      </w:pPr>
      <w:r w:rsidRPr="00F814C0">
        <w:t>Must provide evidence that demonstrates knowledge relevant to their job sufficient to operate under routine on</w:t>
      </w:r>
      <w:r w:rsidRPr="00F814C0">
        <w:t>ly supervision and to solve routine problems, including knowledge of:</w:t>
      </w:r>
    </w:p>
    <w:p w:rsidR="00000000" w:rsidRPr="00F814C0" w:rsidP="00F814C0">
      <w:pPr>
        <w:pStyle w:val="ListBullet"/>
      </w:pPr>
      <w:r w:rsidRPr="00F814C0">
        <w:t>types and application of mould parts</w:t>
      </w:r>
    </w:p>
    <w:p w:rsidR="00000000" w:rsidRPr="00F814C0" w:rsidP="00F814C0">
      <w:pPr>
        <w:pStyle w:val="ListBullet"/>
      </w:pPr>
      <w:r w:rsidRPr="00F814C0">
        <w:t>types and role of releasing agents</w:t>
      </w:r>
    </w:p>
    <w:p w:rsidR="00000000" w:rsidRPr="00F814C0" w:rsidP="00F814C0">
      <w:pPr>
        <w:pStyle w:val="ListBullet"/>
      </w:pPr>
      <w:r w:rsidRPr="00F814C0">
        <w:t>the potential effects of variations in raw materials and outside variables, such as temperature, in relation to q</w:t>
      </w:r>
      <w:r w:rsidRPr="00F814C0">
        <w:t>uality of product</w:t>
      </w:r>
    </w:p>
    <w:p w:rsidR="00000000" w:rsidRPr="00F814C0" w:rsidP="00F814C0">
      <w:pPr>
        <w:pStyle w:val="ListBullet"/>
      </w:pPr>
      <w:r w:rsidRPr="00F814C0">
        <w:t>production workflow sequences and materials demand</w:t>
      </w:r>
    </w:p>
    <w:p w:rsidR="00000000" w:rsidRPr="00F814C0" w:rsidP="00F814C0">
      <w:pPr>
        <w:pStyle w:val="ListBullet"/>
      </w:pPr>
      <w:r w:rsidRPr="00F814C0">
        <w:t xml:space="preserve">factors which may affect product quality or production output and appropriate remedies </w:t>
      </w:r>
    </w:p>
    <w:p w:rsidR="00000000" w:rsidRPr="00F814C0" w:rsidP="00F814C0">
      <w:pPr>
        <w:pStyle w:val="ListBullet"/>
      </w:pPr>
      <w:r w:rsidRPr="00F814C0">
        <w:t>routine problems, their probable causes and relevant corrective actions</w:t>
      </w:r>
    </w:p>
    <w:p w:rsidR="00000000" w:rsidRPr="00F814C0" w:rsidP="00F814C0">
      <w:pPr>
        <w:pStyle w:val="ListBullet"/>
      </w:pPr>
      <w:r w:rsidRPr="00F814C0">
        <w:t>organisation procedures rel</w:t>
      </w:r>
      <w:r w:rsidRPr="00F814C0">
        <w:t>evant to the work environment/job role</w:t>
      </w:r>
    </w:p>
    <w:p w:rsidR="00000000" w:rsidRPr="00F814C0" w:rsidP="00F814C0">
      <w:pPr>
        <w:pStyle w:val="ListBullet"/>
      </w:pPr>
      <w:r w:rsidRPr="00F814C0">
        <w:t>hierarchy of control</w:t>
      </w:r>
    </w:p>
    <w:p w:rsidR="00000000" w:rsidRPr="00F814C0" w:rsidP="00F814C0">
      <w:pPr>
        <w:pStyle w:val="ListBullet"/>
      </w:pPr>
      <w:r w:rsidRPr="00F814C0">
        <w:t>hazards that may arise in the job/work environment and:</w:t>
      </w:r>
    </w:p>
    <w:p w:rsidR="00000000" w:rsidRPr="00F814C0" w:rsidP="00F814C0">
      <w:pPr>
        <w:pStyle w:val="ListBullet2"/>
      </w:pPr>
      <w:r w:rsidRPr="00F814C0">
        <w:t xml:space="preserve">their possible causes </w:t>
      </w:r>
    </w:p>
    <w:p w:rsidR="00000000" w:rsidRPr="00F814C0" w:rsidP="00F814C0">
      <w:pPr>
        <w:pStyle w:val="ListBullet2"/>
      </w:pPr>
      <w:r w:rsidRPr="00F814C0">
        <w:t>potential consequences</w:t>
      </w:r>
    </w:p>
    <w:p w:rsidR="00000000" w:rsidRPr="00F814C0" w:rsidP="00F814C0">
      <w:pPr>
        <w:pStyle w:val="ListBullet2"/>
      </w:pPr>
      <w:r w:rsidRPr="00F814C0">
        <w:t>appropriate risk controls.</w:t>
      </w:r>
    </w:p>
    <w:p w:rsidR="00000000" w:rsidRPr="00F814C0" w:rsidP="00F814C0">
      <w:pPr>
        <w:pStyle w:val="AllowPageBreak"/>
      </w:pPr>
    </w:p>
    <w:p w:rsidR="00000000" w:rsidRPr="00F814C0" w:rsidP="00F814C0">
      <w:pPr>
        <w:pStyle w:val="Heading1"/>
      </w:pPr>
      <w:bookmarkStart w:id="14" w:name="O_925524"/>
      <w:bookmarkEnd w:id="14"/>
      <w:r w:rsidRPr="00F814C0">
        <w:t>Assessment Conditions</w:t>
      </w:r>
    </w:p>
    <w:p w:rsidR="00000000" w:rsidRPr="00F814C0" w:rsidP="00F814C0">
      <w:pPr>
        <w:pStyle w:val="ListBullet"/>
      </w:pPr>
      <w:r w:rsidRPr="00F814C0">
        <w:t>The unit should be asse</w:t>
      </w:r>
      <w:r w:rsidRPr="00F814C0">
        <w:t xml:space="preserve">ssed holistically and the judgement of competence shall be based on a holistic assessment of the evidence. </w:t>
      </w:r>
    </w:p>
    <w:p w:rsidR="00000000" w:rsidRPr="00F814C0" w:rsidP="00F814C0">
      <w:pPr>
        <w:pStyle w:val="ListBullet"/>
      </w:pPr>
      <w:r w:rsidRPr="00F814C0">
        <w:t>In all plants it may be appropriate to assess this unit concurrently with units such as:</w:t>
      </w:r>
    </w:p>
    <w:p w:rsidR="00000000" w:rsidRPr="00F814C0" w:rsidP="00F814C0">
      <w:pPr>
        <w:pStyle w:val="ListBullet2"/>
      </w:pPr>
      <w:r w:rsidRPr="00F814C0">
        <w:t>teamwork</w:t>
      </w:r>
    </w:p>
    <w:p w:rsidR="00000000" w:rsidRPr="00F814C0" w:rsidP="00F814C0">
      <w:pPr>
        <w:pStyle w:val="ListBullet2"/>
      </w:pPr>
      <w:r w:rsidRPr="00F814C0">
        <w:t>communication.</w:t>
      </w:r>
    </w:p>
    <w:p w:rsidR="00000000" w:rsidRPr="00F814C0" w:rsidP="00F814C0">
      <w:pPr>
        <w:pStyle w:val="ListBullet"/>
      </w:pPr>
      <w:r w:rsidRPr="00F814C0">
        <w:t>The collection of performance evi</w:t>
      </w:r>
      <w:r w:rsidRPr="00F814C0">
        <w:t>dence:</w:t>
      </w:r>
    </w:p>
    <w:p w:rsidR="00000000" w:rsidRPr="00F814C0" w:rsidP="00F814C0">
      <w:pPr>
        <w:pStyle w:val="ListBullet2"/>
      </w:pPr>
      <w:r w:rsidRPr="00F814C0">
        <w:t>should occur over a range of situations which include typical disruptions to normal, smooth operation of an operating plant</w:t>
      </w:r>
    </w:p>
    <w:p w:rsidR="00000000" w:rsidRPr="00F814C0" w:rsidP="00F814C0">
      <w:pPr>
        <w:pStyle w:val="ListBullet2"/>
      </w:pPr>
      <w:r w:rsidRPr="00F814C0">
        <w:t>will typically include a supervisor/third-party report or other evidence, focusing on consistent performance and problem rec</w:t>
      </w:r>
      <w:r w:rsidRPr="00F814C0">
        <w:t xml:space="preserve">ognition and solving. A supervisor/third-party report must be prepared by someone who has a direct, relevant, current relationship with the person being assessed and who is in a position to form a judgement on workplace performance relevant to the unit of </w:t>
      </w:r>
      <w:r w:rsidRPr="00F814C0">
        <w:t xml:space="preserve">competency </w:t>
      </w:r>
    </w:p>
    <w:p w:rsidR="00000000" w:rsidRPr="00F814C0" w:rsidP="00F814C0">
      <w:pPr>
        <w:pStyle w:val="ListBullet2"/>
      </w:pPr>
      <w:r w:rsidRPr="00F814C0">
        <w:t>must include the use of an appropriate industrial item of equipment requiring demonstration of operation, start and stop procedures and responding to problems</w:t>
      </w:r>
    </w:p>
    <w:p w:rsidR="00000000" w:rsidRPr="00F814C0" w:rsidP="00F814C0">
      <w:pPr>
        <w:pStyle w:val="ListBullet2"/>
      </w:pPr>
      <w:r w:rsidRPr="00F814C0">
        <w:t>may use industry-based simulation for all or part of the unit particularly where safe</w:t>
      </w:r>
      <w:r w:rsidRPr="00F814C0">
        <w:t>ty, lack of opportunity or significant cost is an issue.</w:t>
      </w:r>
    </w:p>
    <w:p w:rsidR="00000000" w:rsidRPr="00F814C0" w:rsidP="00F814C0">
      <w:pPr>
        <w:pStyle w:val="ListBullet"/>
      </w:pPr>
      <w:r w:rsidRPr="00F814C0">
        <w:t xml:space="preserve">Assessment should occur in operational workplace situations. Where this is not possible or where personal </w:t>
      </w:r>
      <w:r w:rsidRPr="00F814C0">
        <w:t>safety or environmental damage are limiting factors assessment must occur in a sufficiently rigorous simulated environment that reflects realistic operational workplace conditions. This must cover all aspects of workplace performance, including environment</w:t>
      </w:r>
      <w:r w:rsidRPr="00F814C0">
        <w:t>, task skills, task management skills, contingency management skills and job role environment skills.</w:t>
      </w:r>
    </w:p>
    <w:p w:rsidR="00000000" w:rsidRPr="00F814C0" w:rsidP="00F814C0">
      <w:pPr>
        <w:pStyle w:val="ListBullet"/>
      </w:pPr>
      <w:r w:rsidRPr="00F814C0">
        <w:t xml:space="preserve">Assessment in a simulated environment should use evidence collected from demonstration of skills and one or more of: </w:t>
      </w:r>
    </w:p>
    <w:p w:rsidR="00000000" w:rsidRPr="00F814C0" w:rsidP="00F814C0">
      <w:pPr>
        <w:pStyle w:val="ListBullet2"/>
      </w:pPr>
      <w:r w:rsidRPr="00F814C0">
        <w:t>walk-throughs</w:t>
      </w:r>
    </w:p>
    <w:p w:rsidR="00000000" w:rsidRPr="00F814C0" w:rsidP="00F814C0">
      <w:pPr>
        <w:pStyle w:val="ListBullet2"/>
      </w:pPr>
      <w:r w:rsidRPr="00F814C0">
        <w:t>pilot plant operation</w:t>
      </w:r>
    </w:p>
    <w:p w:rsidR="00000000" w:rsidRPr="00F814C0" w:rsidP="00F814C0">
      <w:pPr>
        <w:pStyle w:val="ListBullet2"/>
      </w:pPr>
      <w:r w:rsidRPr="00F814C0">
        <w:t xml:space="preserve">industry-based case studies/scenarios </w:t>
      </w:r>
    </w:p>
    <w:p w:rsidR="00000000" w:rsidRPr="00F814C0" w:rsidP="00F814C0">
      <w:pPr>
        <w:pStyle w:val="ListBullet2"/>
      </w:pPr>
      <w:r w:rsidRPr="00F814C0">
        <w:t>‘what ifs’.</w:t>
      </w:r>
    </w:p>
    <w:p w:rsidR="00000000" w:rsidRPr="00F814C0" w:rsidP="00F814C0">
      <w:pPr>
        <w:pStyle w:val="ListBullet"/>
      </w:pPr>
      <w:r w:rsidRPr="00F814C0">
        <w:t>Knowledge evidence may be collected concurrently with performance evidence or through an independent process, such as workbooks, written assessments or interviews.</w:t>
      </w:r>
    </w:p>
    <w:p w:rsidR="00000000" w:rsidRPr="00F814C0" w:rsidP="00F814C0">
      <w:pPr>
        <w:pStyle w:val="ListBullet"/>
      </w:pPr>
      <w:r w:rsidRPr="00F814C0">
        <w:t>Assessment processes and techniques mus</w:t>
      </w:r>
      <w:r w:rsidRPr="00F814C0">
        <w:t>t be appropriate to the language, literacy and numeracy requirements of the work being performed and the needs of the candidate.</w:t>
      </w:r>
    </w:p>
    <w:p w:rsidR="00000000" w:rsidRPr="00F814C0" w:rsidP="00F814C0">
      <w:pPr>
        <w:pStyle w:val="ListBullet"/>
      </w:pPr>
      <w:r w:rsidRPr="00F814C0">
        <w:t>Conditions for assessment must include access to all tools, equipment, materials and documentation required, including relevant</w:t>
      </w:r>
      <w:r w:rsidRPr="00F814C0">
        <w:t xml:space="preserve"> workplace procedures, product and manufacturing specifications associated with this unit.</w:t>
      </w:r>
    </w:p>
    <w:p w:rsidR="00000000" w:rsidRPr="00F814C0" w:rsidP="00F814C0">
      <w:pPr>
        <w:pStyle w:val="ListBullet"/>
      </w:pPr>
      <w:r w:rsidRPr="00F814C0">
        <w:t>The regulatory framework will be reflected in workplace policies and procedures and is not required to be independently assessed.</w:t>
      </w:r>
    </w:p>
    <w:p w:rsidR="00000000" w:rsidRPr="00F814C0" w:rsidP="00F814C0">
      <w:pPr>
        <w:pStyle w:val="ListBullet"/>
      </w:pPr>
      <w:r w:rsidRPr="00F814C0">
        <w:t>Foundation skills are integral to c</w:t>
      </w:r>
      <w:r w:rsidRPr="00F814C0">
        <w:t>ompetent performance of the unit and should not be assessed separately.</w:t>
      </w:r>
    </w:p>
    <w:p w:rsidR="00000000" w:rsidRPr="00F814C0" w:rsidP="00F814C0">
      <w:pPr>
        <w:pStyle w:val="ListBullet"/>
      </w:pPr>
      <w:r w:rsidRPr="00F814C0">
        <w:t>Assessors must satisfy the assessor competency requirements that are in place at the time of the assessment as set by the VET regulator.</w:t>
      </w:r>
    </w:p>
    <w:p w:rsidR="00000000" w:rsidRPr="00F814C0" w:rsidP="00F814C0">
      <w:pPr>
        <w:pStyle w:val="ListBullet"/>
      </w:pPr>
      <w:r w:rsidRPr="00F814C0">
        <w:t>In addition the assessor or anyone acting in su</w:t>
      </w:r>
      <w:r w:rsidRPr="00F814C0">
        <w:t xml:space="preserve">bject matter expert role in assessment shall demonstrate </w:t>
      </w:r>
      <w:r w:rsidRPr="00F814C0">
        <w:t xml:space="preserve">both technical competency and currency. If the assessor cannot demonstrate technical competency and currency they shall assess with a subject matter expert who does meet these requirements. </w:t>
      </w:r>
    </w:p>
    <w:p w:rsidR="00000000" w:rsidRPr="00F814C0" w:rsidP="00F814C0">
      <w:pPr>
        <w:pStyle w:val="ListBullet"/>
      </w:pPr>
      <w:r w:rsidRPr="00F814C0">
        <w:t>Technical competence can be demonstrated through one or more of:</w:t>
      </w:r>
    </w:p>
    <w:p w:rsidR="00000000" w:rsidRPr="00F814C0" w:rsidP="00F814C0">
      <w:pPr>
        <w:pStyle w:val="ListBullet2"/>
      </w:pPr>
      <w:r w:rsidRPr="00F814C0">
        <w:t xml:space="preserve">relevant VET or other qualification/Statement of Attainment </w:t>
      </w:r>
    </w:p>
    <w:p w:rsidR="00000000" w:rsidRPr="00F814C0" w:rsidP="00F814C0">
      <w:pPr>
        <w:pStyle w:val="ListBullet2"/>
      </w:pPr>
      <w:r w:rsidRPr="00F814C0">
        <w:t xml:space="preserve">appropriate workplace experience undertaking the type of work being assessed under routine and non-routine conditions </w:t>
      </w:r>
    </w:p>
    <w:p w:rsidR="00000000" w:rsidRPr="00F814C0" w:rsidP="00F814C0">
      <w:pPr>
        <w:pStyle w:val="ListBullet2"/>
      </w:pPr>
      <w:r w:rsidRPr="00F814C0">
        <w:t>appropriat</w:t>
      </w:r>
      <w:r w:rsidRPr="00F814C0">
        <w:t>e workplace experience supervising/evaluating the type of work being assessed under routine and non-routine conditions</w:t>
      </w:r>
    </w:p>
    <w:p w:rsidR="00000000" w:rsidRPr="00F814C0" w:rsidP="00F814C0">
      <w:pPr>
        <w:pStyle w:val="ListBullet"/>
      </w:pPr>
      <w:r w:rsidRPr="00F814C0">
        <w:t>Currency can be demonstrated through one or more of:</w:t>
      </w:r>
    </w:p>
    <w:p w:rsidR="00000000" w:rsidRPr="00F814C0" w:rsidP="00F814C0">
      <w:pPr>
        <w:pStyle w:val="ListBullet2"/>
      </w:pPr>
      <w:r w:rsidRPr="00F814C0">
        <w:t xml:space="preserve">being currently employed undertaking the type of work being assessed </w:t>
      </w:r>
    </w:p>
    <w:p w:rsidR="00000000" w:rsidRPr="00F814C0" w:rsidP="00F814C0">
      <w:pPr>
        <w:pStyle w:val="ListBullet2"/>
      </w:pPr>
      <w:r w:rsidRPr="00F814C0">
        <w:t>being employ</w:t>
      </w:r>
      <w:r w:rsidRPr="00F814C0">
        <w:t xml:space="preserve">ed by the organisation undertaking the type of work being assessed and having maintained currency in accordance with that organisation’s policies and procedures </w:t>
      </w:r>
    </w:p>
    <w:p w:rsidR="00000000" w:rsidRPr="00F814C0" w:rsidP="00F814C0">
      <w:pPr>
        <w:pStyle w:val="ListBullet2"/>
      </w:pPr>
      <w:r w:rsidRPr="00F814C0">
        <w:t xml:space="preserve">having consulted/had contact with an organisation undertaking the type of work being assessed </w:t>
      </w:r>
      <w:r w:rsidRPr="00F814C0">
        <w:t xml:space="preserve">within the last twelve months, the consultation/contact being related to assessment </w:t>
      </w:r>
    </w:p>
    <w:p w:rsidR="00000000" w:rsidRPr="00F814C0" w:rsidP="00F814C0">
      <w:pPr>
        <w:pStyle w:val="ListBullet2"/>
      </w:pPr>
      <w:r w:rsidRPr="00F814C0">
        <w:t xml:space="preserve">conducting on the job training/assessments of the type of work being assessed </w:t>
      </w:r>
    </w:p>
    <w:p w:rsidR="00000000" w:rsidRPr="00F814C0" w:rsidP="00F814C0">
      <w:pPr>
        <w:pStyle w:val="ListBullet2"/>
      </w:pPr>
      <w:r w:rsidRPr="00F814C0">
        <w:t>being an active member of a relevant professional body and participating in activities relev</w:t>
      </w:r>
      <w:r w:rsidRPr="00F814C0">
        <w:t>ant to the assessment of this type of work.</w:t>
      </w:r>
    </w:p>
    <w:p w:rsidR="00000000" w:rsidRPr="00F814C0" w:rsidP="00F814C0">
      <w:pPr>
        <w:pStyle w:val="AllowPageBreak"/>
      </w:pPr>
    </w:p>
    <w:p w:rsidR="00000000" w:rsidRPr="00F814C0" w:rsidP="00F814C0">
      <w:pPr>
        <w:pStyle w:val="Heading1"/>
      </w:pPr>
      <w:bookmarkStart w:id="15" w:name="O_925522"/>
      <w:bookmarkEnd w:id="15"/>
      <w:r w:rsidRPr="00F814C0">
        <w:t>Links</w:t>
      </w:r>
    </w:p>
    <w:p w:rsidR="00000000" w:rsidRPr="00F814C0" w:rsidP="005A4BA7">
      <w:pPr>
        <w:pStyle w:val="BodyText"/>
      </w:pPr>
      <w:r w:rsidRPr="00F814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6693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814C0" w:rsidP="00F814C0"/>
    <w:sectPr w:rsidSect="00F814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4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4C0" w:rsidRPr="005A4BA7" w:rsidP="005A4B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4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A7" w:rsidP="00F814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A4BA7" w:rsidP="00F814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A4BA7" w:rsidP="00F814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4C0" w:rsidP="00F814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4BA7">
      <w:t>Approved</w:t>
    </w:r>
    <w:r w:rsidR="005A4B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4BA7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4BA7">
      <w:rPr>
        <w:noProof/>
      </w:rPr>
      <w:t>7</w:t>
    </w:r>
    <w:r>
      <w:rPr>
        <w:noProof/>
      </w:rPr>
      <w:fldChar w:fldCharType="end"/>
    </w:r>
  </w:p>
  <w:p w:rsidR="00F814C0" w:rsidP="00F814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4B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4BA7">
      <w:t>Manufacturing Industry Skills Alliance</w:t>
    </w:r>
    <w:r w:rsidR="005A4BA7">
      <w:fldChar w:fldCharType="end"/>
    </w:r>
  </w:p>
  <w:p w:rsidR="00F814C0" w:rsidP="00F814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4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14C0" w:rsidRPr="005A4BA7" w:rsidP="005A4B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4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A7" w:rsidRPr="002D2AF8" w:rsidP="00F81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PMBPROD283 Demould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A4BA7" w:rsidP="00F814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4C0" w:rsidRPr="002D2AF8" w:rsidP="00F81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4BA7">
      <w:t>PMBPROD283 Demould product</w:t>
    </w:r>
    <w:r w:rsidR="005A4B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4BA7">
      <w:rPr>
        <w:noProof/>
      </w:rPr>
      <w:t>1 March 2025</w:t>
    </w:r>
    <w:r>
      <w:fldChar w:fldCharType="end"/>
    </w:r>
  </w:p>
  <w:p w:rsidR="00F814C0" w:rsidP="00F814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12FE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C25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6082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4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14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14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14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14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14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14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14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14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14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14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14C0"/>
  </w:style>
  <w:style w:type="character" w:customStyle="1" w:styleId="Heading1Char">
    <w:name w:val="Heading 1 Char"/>
    <w:basedOn w:val="DefaultParagraphFont"/>
    <w:link w:val="Heading1"/>
    <w:rsid w:val="00F814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14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14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14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14C0"/>
    <w:rPr>
      <w:b/>
      <w:spacing w:val="0"/>
    </w:rPr>
  </w:style>
  <w:style w:type="paragraph" w:styleId="ListBullet2">
    <w:name w:val="List Bullet 2"/>
    <w:basedOn w:val="List2"/>
    <w:rsid w:val="00F814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14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14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14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14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14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1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1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1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1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14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14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14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14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14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14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14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14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14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14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14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14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14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14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14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14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14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14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14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14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14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14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14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14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14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14C0"/>
    <w:rPr>
      <w:i/>
    </w:rPr>
  </w:style>
  <w:style w:type="paragraph" w:styleId="Caption">
    <w:name w:val="caption"/>
    <w:basedOn w:val="BodyText"/>
    <w:next w:val="Normal"/>
    <w:qFormat/>
    <w:rsid w:val="00F814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14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14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14C0"/>
  </w:style>
  <w:style w:type="paragraph" w:styleId="TableofFigures">
    <w:name w:val="table of figures"/>
    <w:basedOn w:val="Normal"/>
    <w:next w:val="Normal"/>
    <w:semiHidden/>
    <w:rsid w:val="00F814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14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14C0"/>
    <w:rPr>
      <w:rFonts w:ascii="Wingdings" w:hAnsi="Wingdings"/>
    </w:rPr>
  </w:style>
  <w:style w:type="paragraph" w:customStyle="1" w:styleId="TableHeading">
    <w:name w:val="Table Heading"/>
    <w:basedOn w:val="HeadingBase"/>
    <w:rsid w:val="00F814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14C0"/>
    <w:rPr>
      <w:color w:val="0033CC"/>
      <w:u w:val="none"/>
    </w:rPr>
  </w:style>
  <w:style w:type="paragraph" w:customStyle="1" w:styleId="BodyTextRight">
    <w:name w:val="Body Text Right"/>
    <w:basedOn w:val="BodyText"/>
    <w:rsid w:val="00F814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14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14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14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14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14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14C0"/>
    <w:rPr>
      <w:sz w:val="32"/>
    </w:rPr>
  </w:style>
  <w:style w:type="paragraph" w:customStyle="1" w:styleId="HeadingProcedure">
    <w:name w:val="Heading Procedure"/>
    <w:basedOn w:val="HeadingBase"/>
    <w:next w:val="Normal"/>
    <w:rsid w:val="00F814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14C0"/>
    <w:pPr>
      <w:spacing w:before="60" w:after="60"/>
    </w:pPr>
  </w:style>
  <w:style w:type="paragraph" w:styleId="ListContinue">
    <w:name w:val="List Continue"/>
    <w:basedOn w:val="List"/>
    <w:rsid w:val="00F814C0"/>
    <w:pPr>
      <w:ind w:firstLine="0"/>
    </w:pPr>
  </w:style>
  <w:style w:type="paragraph" w:customStyle="1" w:styleId="ListNote">
    <w:name w:val="List Note"/>
    <w:basedOn w:val="List"/>
    <w:rsid w:val="00F814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14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14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14C0"/>
    <w:rPr>
      <w:rFonts w:ascii="Courier New" w:hAnsi="Courier New"/>
    </w:rPr>
  </w:style>
  <w:style w:type="paragraph" w:customStyle="1" w:styleId="NoteBullet">
    <w:name w:val="Note Bullet"/>
    <w:basedOn w:val="Note"/>
    <w:rsid w:val="00F814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14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14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14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14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14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14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14C0"/>
    <w:rPr>
      <w:b/>
      <w:smallCaps/>
    </w:rPr>
  </w:style>
  <w:style w:type="paragraph" w:customStyle="1" w:styleId="TableListNumber">
    <w:name w:val="Table List Number"/>
    <w:basedOn w:val="ListNumber"/>
    <w:rsid w:val="00F814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14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14C0"/>
    <w:pPr>
      <w:numPr>
        <w:numId w:val="9"/>
      </w:numPr>
    </w:pPr>
  </w:style>
  <w:style w:type="paragraph" w:customStyle="1" w:styleId="ListAlpha2">
    <w:name w:val="List Alpha 2"/>
    <w:basedOn w:val="List2"/>
    <w:rsid w:val="00F814C0"/>
    <w:pPr>
      <w:numPr>
        <w:numId w:val="8"/>
      </w:numPr>
    </w:pPr>
  </w:style>
  <w:style w:type="paragraph" w:styleId="List2">
    <w:name w:val="List 2"/>
    <w:basedOn w:val="BodyText"/>
    <w:rsid w:val="00F814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14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14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14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14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14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14C0"/>
    <w:pPr>
      <w:numPr>
        <w:numId w:val="4"/>
      </w:numPr>
    </w:pPr>
  </w:style>
  <w:style w:type="paragraph" w:styleId="ListContinue2">
    <w:name w:val="List Continue 2"/>
    <w:basedOn w:val="List2"/>
    <w:rsid w:val="00F814C0"/>
    <w:pPr>
      <w:ind w:firstLine="0"/>
    </w:pPr>
  </w:style>
  <w:style w:type="paragraph" w:styleId="ListContinue3">
    <w:name w:val="List Continue 3"/>
    <w:basedOn w:val="List3"/>
    <w:rsid w:val="00F814C0"/>
    <w:pPr>
      <w:ind w:left="1021" w:firstLine="0"/>
    </w:pPr>
  </w:style>
  <w:style w:type="paragraph" w:styleId="ListContinue4">
    <w:name w:val="List Continue 4"/>
    <w:basedOn w:val="List4"/>
    <w:rsid w:val="00F814C0"/>
    <w:pPr>
      <w:ind w:firstLine="0"/>
    </w:pPr>
  </w:style>
  <w:style w:type="paragraph" w:styleId="ListContinue5">
    <w:name w:val="List Continue 5"/>
    <w:basedOn w:val="List5"/>
    <w:rsid w:val="00F814C0"/>
    <w:pPr>
      <w:ind w:firstLine="0"/>
    </w:pPr>
  </w:style>
  <w:style w:type="paragraph" w:styleId="ListNumber3">
    <w:name w:val="List Number 3"/>
    <w:basedOn w:val="List3"/>
    <w:rsid w:val="00F814C0"/>
    <w:pPr>
      <w:numPr>
        <w:numId w:val="5"/>
      </w:numPr>
    </w:pPr>
  </w:style>
  <w:style w:type="paragraph" w:styleId="ListNumber4">
    <w:name w:val="List Number 4"/>
    <w:basedOn w:val="List4"/>
    <w:rsid w:val="00F814C0"/>
    <w:pPr>
      <w:numPr>
        <w:numId w:val="6"/>
      </w:numPr>
    </w:pPr>
  </w:style>
  <w:style w:type="paragraph" w:styleId="ListNumber5">
    <w:name w:val="List Number 5"/>
    <w:basedOn w:val="List5"/>
    <w:rsid w:val="00F814C0"/>
    <w:pPr>
      <w:numPr>
        <w:numId w:val="7"/>
      </w:numPr>
    </w:pPr>
  </w:style>
  <w:style w:type="paragraph" w:styleId="BlockText">
    <w:name w:val="Block Text"/>
    <w:basedOn w:val="Normal"/>
    <w:rsid w:val="00F814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14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14C0"/>
    <w:rPr>
      <w:sz w:val="16"/>
      <w:vertAlign w:val="superscript"/>
    </w:rPr>
  </w:style>
  <w:style w:type="character" w:customStyle="1" w:styleId="Symbols">
    <w:name w:val="Symbols"/>
    <w:basedOn w:val="DefaultParagraphFont"/>
    <w:rsid w:val="00F814C0"/>
    <w:rPr>
      <w:rFonts w:ascii="Symbol" w:hAnsi="Symbol"/>
    </w:rPr>
  </w:style>
  <w:style w:type="character" w:customStyle="1" w:styleId="MenuOptions">
    <w:name w:val="Menu Options"/>
    <w:basedOn w:val="DefaultParagraphFont"/>
    <w:rsid w:val="00F814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14C0"/>
    <w:rPr>
      <w:b/>
    </w:rPr>
  </w:style>
  <w:style w:type="character" w:customStyle="1" w:styleId="Underlined">
    <w:name w:val="Underlined"/>
    <w:basedOn w:val="DefaultParagraphFont"/>
    <w:rsid w:val="00F814C0"/>
    <w:rPr>
      <w:u w:val="single"/>
    </w:rPr>
  </w:style>
  <w:style w:type="paragraph" w:customStyle="1" w:styleId="TableBodyTextRight">
    <w:name w:val="Table Body Text Right"/>
    <w:basedOn w:val="TableBodyText"/>
    <w:rsid w:val="00F814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14C0"/>
    <w:rPr>
      <w:sz w:val="18"/>
    </w:rPr>
  </w:style>
  <w:style w:type="paragraph" w:customStyle="1" w:styleId="BodySmallRight">
    <w:name w:val="Body Small Right"/>
    <w:basedOn w:val="BodyTextRight"/>
    <w:rsid w:val="00F814C0"/>
    <w:rPr>
      <w:sz w:val="18"/>
      <w:szCs w:val="18"/>
    </w:rPr>
  </w:style>
  <w:style w:type="paragraph" w:customStyle="1" w:styleId="MarginEdition">
    <w:name w:val="Margin Edition"/>
    <w:basedOn w:val="MarginNote"/>
    <w:rsid w:val="00F814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14C0"/>
    <w:rPr>
      <w:sz w:val="2"/>
      <w:szCs w:val="2"/>
    </w:rPr>
  </w:style>
  <w:style w:type="character" w:customStyle="1" w:styleId="Small">
    <w:name w:val="Small"/>
    <w:basedOn w:val="DefaultParagraphFont"/>
    <w:rsid w:val="00F814C0"/>
    <w:rPr>
      <w:sz w:val="16"/>
    </w:rPr>
  </w:style>
  <w:style w:type="paragraph" w:customStyle="1" w:styleId="WideTable">
    <w:name w:val="Wide Table"/>
    <w:basedOn w:val="Normal"/>
    <w:rsid w:val="00F814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14C0"/>
  </w:style>
  <w:style w:type="paragraph" w:styleId="Quote">
    <w:name w:val="Quote"/>
    <w:basedOn w:val="Heading1"/>
    <w:link w:val="QuoteChar"/>
    <w:qFormat/>
    <w:rsid w:val="00F814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14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14C0"/>
    <w:pPr>
      <w:pageBreakBefore/>
    </w:pPr>
  </w:style>
  <w:style w:type="paragraph" w:customStyle="1" w:styleId="Border">
    <w:name w:val="Border"/>
    <w:basedOn w:val="Normal"/>
    <w:qFormat/>
    <w:rsid w:val="00F814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14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4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4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14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14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14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14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14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14C0"/>
    <w:rPr>
      <w:u w:val="single"/>
    </w:rPr>
  </w:style>
  <w:style w:type="character" w:customStyle="1" w:styleId="BoldandItalics">
    <w:name w:val="Bold and Italics"/>
    <w:qFormat/>
    <w:rsid w:val="00F814C0"/>
    <w:rPr>
      <w:b/>
      <w:i/>
      <w:u w:val="none"/>
    </w:rPr>
  </w:style>
  <w:style w:type="paragraph" w:styleId="BalloonText">
    <w:name w:val="Balloon Text"/>
    <w:basedOn w:val="Normal"/>
    <w:link w:val="BalloonTextChar"/>
    <w:rsid w:val="00F814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14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14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14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14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14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14C0"/>
    <w:pPr>
      <w:spacing w:before="0" w:after="0"/>
    </w:pPr>
  </w:style>
  <w:style w:type="paragraph" w:customStyle="1" w:styleId="BodyTextBold">
    <w:name w:val="Body Text Bold"/>
    <w:basedOn w:val="BodyText"/>
    <w:qFormat/>
    <w:rsid w:val="00F814C0"/>
    <w:rPr>
      <w:b/>
    </w:rPr>
  </w:style>
  <w:style w:type="character" w:styleId="Hyperlink">
    <w:name w:val="Hyperlink"/>
    <w:basedOn w:val="DefaultParagraphFont"/>
    <w:uiPriority w:val="99"/>
    <w:unhideWhenUsed/>
    <w:rsid w:val="005A4B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1742</Words>
  <Characters>11063</Characters>
  <Application>Microsoft Office Word</Application>
  <DocSecurity>0</DocSecurity>
  <Lines>368</Lines>
  <Paragraphs>246</Paragraphs>
  <ScaleCrop>false</ScaleCrop>
  <Company>Author-it Software Corporation Ltd.</Company>
  <LinksUpToDate>false</LinksUpToDate>
  <CharactersWithSpaces>12559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PMBPROD283 Demould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2025-03-01T12:45:00Z</dcterms:created>
  <dcterms:modified xsi:type="dcterms:W3CDTF">2025-03-01T12:45:00Z</dcterms:modified>
</cp:coreProperties>
</file>