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F67" w:rsidP="003A3F67">
      <w:pPr>
        <w:pStyle w:val="Title"/>
      </w:pPr>
      <w:r>
        <w:fldChar w:fldCharType="begin"/>
      </w:r>
      <w:r>
        <w:instrText xml:space="preserve"> TITLE   \* MERGEFORMAT </w:instrText>
      </w:r>
      <w:r>
        <w:fldChar w:fldCharType="separate"/>
      </w:r>
      <w:r>
        <w:t>PMBPROD282E Reassemble production mould components</w:t>
      </w:r>
      <w:r>
        <w:fldChar w:fldCharType="end"/>
      </w:r>
    </w:p>
    <w:p w:rsidR="003A3F67" w:rsidP="003A3F67">
      <w:pPr>
        <w:pStyle w:val="Version"/>
        <w:sectPr w:rsidSect="00571F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F7E" w:rsidP="00571F7E">
      <w:pPr>
        <w:pStyle w:val="SuperHeading"/>
      </w:pPr>
      <w:r w:rsidRPr="00571F7E">
        <w:t>PMBPROD282E Reassemble production mould components</w:t>
      </w:r>
    </w:p>
    <w:p w:rsidR="00000000" w:rsidRPr="00571F7E" w:rsidP="00571F7E">
      <w:pPr>
        <w:pStyle w:val="Heading1"/>
      </w:pPr>
      <w:bookmarkStart w:id="1" w:name="O_1114667"/>
      <w:bookmarkEnd w:id="1"/>
      <w:r w:rsidRPr="00571F7E">
        <w:t>Modification History</w:t>
      </w:r>
    </w:p>
    <w:p w:rsidR="00000000" w:rsidRPr="00571F7E" w:rsidP="003A3F67">
      <w:pPr>
        <w:pStyle w:val="BodyText"/>
      </w:pPr>
      <w:r w:rsidRPr="00571F7E">
        <w:t>Release 1. Unit code and title changed. Application changed. Elements and Performance Criteria changed. Range of Conditions removed. Assessment Requirements changed. Supersedes and is equivalent to PMBPROD282 Assemble mould.</w:t>
      </w:r>
    </w:p>
    <w:p w:rsidR="00000000" w:rsidRPr="00571F7E" w:rsidP="00571F7E">
      <w:pPr>
        <w:pStyle w:val="Heading1"/>
      </w:pPr>
      <w:bookmarkStart w:id="2" w:name="O_1114668"/>
      <w:bookmarkEnd w:id="2"/>
      <w:r w:rsidRPr="00571F7E">
        <w:t>Application</w:t>
      </w:r>
    </w:p>
    <w:p w:rsidR="00000000" w:rsidRPr="00571F7E" w:rsidP="003A3F67">
      <w:pPr>
        <w:pStyle w:val="BodyText"/>
      </w:pPr>
      <w:r w:rsidRPr="00571F7E">
        <w:t>This unit describes the skills and knowledge required to assemble and dismantle moulds typically used in the rotational moulding, urethane foam, thermoforming and composites sectors.</w:t>
      </w:r>
    </w:p>
    <w:p w:rsidR="00000000" w:rsidRPr="00571F7E" w:rsidP="003A3F67">
      <w:pPr>
        <w:pStyle w:val="BodyText"/>
      </w:pPr>
      <w:r w:rsidRPr="00571F7E">
        <w:t xml:space="preserve">This unit applies to an individual working </w:t>
      </w:r>
      <w:r w:rsidRPr="00571F7E">
        <w:t>alone or as part of a team.</w:t>
      </w:r>
    </w:p>
    <w:p w:rsidR="00000000" w:rsidRPr="00571F7E" w:rsidP="003A3F67">
      <w:pPr>
        <w:pStyle w:val="BodyText"/>
      </w:pPr>
      <w:r w:rsidRPr="00571F7E">
        <w:t xml:space="preserve">The unit principally refers to the operator performing typical tasks associated with mould component reassembly, such as setting up and dismantling moulds, replacing worn parts and maintaining stock levels of mould parts. </w:t>
      </w:r>
    </w:p>
    <w:p w:rsidR="00000000" w:rsidRPr="00571F7E" w:rsidP="003A3F67">
      <w:pPr>
        <w:pStyle w:val="BodyText"/>
      </w:pPr>
      <w:r w:rsidRPr="00571F7E">
        <w:t>No li</w:t>
      </w:r>
      <w:r w:rsidRPr="00571F7E">
        <w:t>censing or certification requirements exist at the time of publication. Relevant legislation, industry standards and codes of practice within Australia must be applied.</w:t>
      </w:r>
    </w:p>
    <w:p w:rsidR="00000000" w:rsidRPr="00571F7E" w:rsidP="00571F7E">
      <w:pPr>
        <w:pStyle w:val="Heading1"/>
      </w:pPr>
      <w:bookmarkStart w:id="3" w:name="O_1114669"/>
      <w:bookmarkEnd w:id="3"/>
      <w:r w:rsidRPr="00571F7E">
        <w:t>Pre-requisite Unit</w:t>
      </w:r>
    </w:p>
    <w:p w:rsidR="00000000" w:rsidRPr="00571F7E" w:rsidP="003A3F67">
      <w:pPr>
        <w:pStyle w:val="BodyText"/>
      </w:pPr>
      <w:r w:rsidRPr="00571F7E">
        <w:t>Nil</w:t>
      </w:r>
    </w:p>
    <w:p w:rsidR="00000000" w:rsidRPr="00571F7E" w:rsidP="00571F7E">
      <w:pPr>
        <w:pStyle w:val="Heading1"/>
      </w:pPr>
      <w:bookmarkStart w:id="4" w:name="O_1114670"/>
      <w:bookmarkEnd w:id="4"/>
      <w:r w:rsidRPr="00571F7E">
        <w:t>Competency Field</w:t>
      </w:r>
    </w:p>
    <w:p w:rsidR="00000000" w:rsidRPr="00571F7E" w:rsidP="003A3F67">
      <w:pPr>
        <w:pStyle w:val="BodyText"/>
      </w:pPr>
      <w:r w:rsidRPr="00571F7E">
        <w:t>Productio</w:t>
      </w:r>
      <w:r w:rsidRPr="00571F7E">
        <w:t>n – Composites</w:t>
      </w:r>
    </w:p>
    <w:p w:rsidR="00000000" w:rsidRPr="00571F7E" w:rsidP="00571F7E">
      <w:pPr>
        <w:pStyle w:val="Heading1"/>
      </w:pPr>
      <w:bookmarkStart w:id="5" w:name="O_1114672"/>
      <w:bookmarkEnd w:id="5"/>
      <w:r w:rsidRPr="00571F7E">
        <w:t>Elements and Performance Criteria</w:t>
      </w:r>
    </w:p>
    <w:tbl>
      <w:tblPr>
        <w:tblW w:w="9638" w:type="dxa"/>
        <w:tblLayout w:type="fixed"/>
        <w:tblCellMar>
          <w:left w:w="62" w:type="dxa"/>
          <w:right w:w="62" w:type="dxa"/>
        </w:tblCellMar>
        <w:tblLook w:val="0000"/>
      </w:tblPr>
      <w:tblGrid>
        <w:gridCol w:w="2758"/>
        <w:gridCol w:w="6880"/>
      </w:tblGrid>
      <w:tr w:rsidTr="00571F7E">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7E" w:rsidP="00571F7E">
            <w:pPr>
              <w:pStyle w:val="BodyText"/>
            </w:pPr>
            <w:r w:rsidRPr="00571F7E">
              <w:rPr>
                <w:rStyle w:val="SpecialBold"/>
              </w:rPr>
              <w:t>Elements</w:t>
            </w:r>
          </w:p>
          <w:p w:rsidR="00000000" w:rsidRPr="00571F7E" w:rsidP="00571F7E">
            <w:pPr>
              <w:pStyle w:val="BodyText"/>
            </w:pPr>
            <w:r w:rsidRPr="00571F7E">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7E" w:rsidP="00571F7E">
            <w:pPr>
              <w:pStyle w:val="BodyText"/>
            </w:pPr>
            <w:r w:rsidRPr="00571F7E">
              <w:rPr>
                <w:rStyle w:val="SpecialBold"/>
              </w:rPr>
              <w:t>Performance Criteria</w:t>
            </w:r>
          </w:p>
          <w:p w:rsidR="00000000" w:rsidP="00571F7E">
            <w:pPr>
              <w:pStyle w:val="BodyText"/>
              <w:rPr>
                <w:lang w:val="en-NZ"/>
              </w:rPr>
            </w:pPr>
            <w:r w:rsidRPr="00571F7E">
              <w:t>Performance criteria describe the performance needed to demonstrate achievement of the element.</w:t>
            </w:r>
          </w:p>
        </w:tc>
      </w:tr>
      <w:tr w:rsidTr="00571F7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7E">
            <w:pPr>
              <w:pStyle w:val="BodyText"/>
              <w:rPr>
                <w:lang w:val="en-NZ"/>
              </w:rPr>
            </w:pPr>
            <w:r w:rsidRPr="00571F7E">
              <w:t>1. Check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7E" w:rsidP="00571F7E">
            <w:pPr>
              <w:pStyle w:val="BodyText"/>
            </w:pPr>
            <w:r w:rsidRPr="00571F7E">
              <w:t>1.1 Identify type of product required and any special requirements from job specifications</w:t>
            </w:r>
          </w:p>
          <w:p w:rsidR="00000000" w:rsidRPr="00571F7E" w:rsidP="00571F7E">
            <w:pPr>
              <w:pStyle w:val="BodyText"/>
            </w:pPr>
            <w:r w:rsidRPr="00571F7E">
              <w:t>1.2 Identify mould parts required from job specifications</w:t>
            </w:r>
          </w:p>
          <w:p w:rsidR="00000000" w:rsidRPr="00571F7E" w:rsidP="00571F7E">
            <w:pPr>
              <w:pStyle w:val="BodyText"/>
            </w:pPr>
            <w:r w:rsidRPr="00571F7E">
              <w:t>1.3 Interpret mould and part dimensions from job specifications</w:t>
            </w:r>
          </w:p>
          <w:p w:rsidR="00000000" w:rsidRPr="00571F7E" w:rsidP="00571F7E">
            <w:pPr>
              <w:pStyle w:val="BodyText"/>
            </w:pPr>
            <w:r w:rsidRPr="00571F7E">
              <w:t>1.4 Perform hous</w:t>
            </w:r>
            <w:r w:rsidRPr="00571F7E">
              <w:t>ekeeping tasks to prepare for work to be undertaken</w:t>
            </w:r>
          </w:p>
          <w:p w:rsidR="00000000" w:rsidP="00571F7E">
            <w:pPr>
              <w:pStyle w:val="BodyText"/>
              <w:rPr>
                <w:lang w:val="en-NZ"/>
              </w:rPr>
            </w:pPr>
            <w:r w:rsidRPr="00571F7E">
              <w:t xml:space="preserve">1.5 Perform pre-operational checks including checking for and acting </w:t>
            </w:r>
            <w:r w:rsidRPr="00571F7E">
              <w:t xml:space="preserve">on hazards </w:t>
            </w:r>
          </w:p>
        </w:tc>
      </w:tr>
      <w:tr w:rsidTr="00571F7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7E">
            <w:pPr>
              <w:pStyle w:val="BodyText"/>
              <w:rPr>
                <w:lang w:val="en-NZ"/>
              </w:rPr>
            </w:pPr>
            <w:r w:rsidRPr="00571F7E">
              <w:t>2. Assemble mould</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7E" w:rsidP="00571F7E">
            <w:pPr>
              <w:pStyle w:val="BodyText"/>
            </w:pPr>
            <w:r w:rsidRPr="00571F7E">
              <w:t>2.1 Verify required mould parts against job specifications</w:t>
            </w:r>
          </w:p>
          <w:p w:rsidR="00000000" w:rsidRPr="00571F7E" w:rsidP="00571F7E">
            <w:pPr>
              <w:pStyle w:val="BodyText"/>
            </w:pPr>
            <w:r w:rsidRPr="00571F7E">
              <w:t>2.2 Use mould set-up jig to support mould ass</w:t>
            </w:r>
            <w:r w:rsidRPr="00571F7E">
              <w:t>embly</w:t>
            </w:r>
          </w:p>
          <w:p w:rsidR="00000000" w:rsidRPr="00571F7E" w:rsidP="00571F7E">
            <w:pPr>
              <w:pStyle w:val="BodyText"/>
            </w:pPr>
            <w:r w:rsidRPr="00571F7E">
              <w:t>2.3 Assemble mould according to job requirements</w:t>
            </w:r>
          </w:p>
          <w:p w:rsidR="00000000" w:rsidRPr="00571F7E" w:rsidP="00571F7E">
            <w:pPr>
              <w:pStyle w:val="BodyText"/>
            </w:pPr>
            <w:r w:rsidRPr="00571F7E">
              <w:t>2.4 Check position of mould in relation to rest of machine to ensure mould will produce correct output</w:t>
            </w:r>
          </w:p>
          <w:p w:rsidR="00000000" w:rsidRPr="00571F7E" w:rsidP="00571F7E">
            <w:pPr>
              <w:pStyle w:val="BodyText"/>
            </w:pPr>
            <w:r w:rsidRPr="00571F7E">
              <w:t>2.5 Check mould will open and close</w:t>
            </w:r>
          </w:p>
          <w:p w:rsidR="00000000" w:rsidRPr="00571F7E" w:rsidP="00571F7E">
            <w:pPr>
              <w:pStyle w:val="BodyText"/>
            </w:pPr>
            <w:r w:rsidRPr="00571F7E">
              <w:t>2.6 Apply suitable release agent</w:t>
            </w:r>
          </w:p>
          <w:p w:rsidR="00000000" w:rsidRPr="00571F7E" w:rsidP="00571F7E">
            <w:pPr>
              <w:pStyle w:val="BodyText"/>
            </w:pPr>
            <w:r w:rsidRPr="00571F7E">
              <w:t>2.7 Check breather/vent syste</w:t>
            </w:r>
            <w:r w:rsidRPr="00571F7E">
              <w:t>m for safe functioning</w:t>
            </w:r>
          </w:p>
          <w:p w:rsidR="00000000" w:rsidP="00571F7E">
            <w:pPr>
              <w:pStyle w:val="BodyText"/>
              <w:rPr>
                <w:lang w:val="en-NZ"/>
              </w:rPr>
            </w:pPr>
            <w:r w:rsidRPr="00571F7E">
              <w:t xml:space="preserve">2.8 Pack breather/vent system with material to avoid spillages </w:t>
            </w:r>
          </w:p>
        </w:tc>
      </w:tr>
      <w:tr w:rsidTr="00571F7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7E">
            <w:pPr>
              <w:pStyle w:val="BodyText"/>
              <w:rPr>
                <w:lang w:val="en-NZ"/>
              </w:rPr>
            </w:pPr>
            <w:r w:rsidRPr="00571F7E">
              <w:t>3. Dismantle mould</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7E" w:rsidP="00571F7E">
            <w:pPr>
              <w:pStyle w:val="BodyText"/>
            </w:pPr>
            <w:r w:rsidRPr="00571F7E">
              <w:t>3.1 Apply mould dismantling jig to support dismantling process</w:t>
            </w:r>
          </w:p>
          <w:p w:rsidR="00000000" w:rsidRPr="00571F7E" w:rsidP="00571F7E">
            <w:pPr>
              <w:pStyle w:val="BodyText"/>
            </w:pPr>
            <w:r w:rsidRPr="00571F7E">
              <w:t>3.2 Dismantle mould according to standard dismantling procedures</w:t>
            </w:r>
          </w:p>
          <w:p w:rsidR="00000000" w:rsidRPr="00571F7E" w:rsidP="00571F7E">
            <w:pPr>
              <w:pStyle w:val="BodyText"/>
            </w:pPr>
            <w:r w:rsidRPr="00571F7E">
              <w:t xml:space="preserve">3.3 Strip mould of release agent </w:t>
            </w:r>
          </w:p>
          <w:p w:rsidR="00000000" w:rsidRPr="00571F7E" w:rsidP="00571F7E">
            <w:pPr>
              <w:pStyle w:val="BodyText"/>
            </w:pPr>
            <w:r w:rsidRPr="00571F7E">
              <w:t>3.4 Clean mould to remove contaminants</w:t>
            </w:r>
          </w:p>
          <w:p w:rsidR="00000000" w:rsidRPr="00571F7E" w:rsidP="00571F7E">
            <w:pPr>
              <w:pStyle w:val="BodyText"/>
            </w:pPr>
            <w:r w:rsidRPr="00571F7E">
              <w:t>3.5 Dry out mould in preparation for storage</w:t>
            </w:r>
          </w:p>
          <w:p w:rsidR="00000000" w:rsidP="00571F7E">
            <w:pPr>
              <w:pStyle w:val="BodyText"/>
              <w:rPr>
                <w:lang w:val="en-NZ"/>
              </w:rPr>
            </w:pPr>
            <w:r w:rsidRPr="00571F7E">
              <w:t>3.6 Store mould parts according to workplace storage procedures</w:t>
            </w:r>
          </w:p>
        </w:tc>
      </w:tr>
      <w:tr w:rsidTr="00571F7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7E">
            <w:pPr>
              <w:pStyle w:val="BodyText"/>
              <w:rPr>
                <w:lang w:val="en-NZ"/>
              </w:rPr>
            </w:pPr>
            <w:r w:rsidRPr="00571F7E">
              <w:t>4. Inspect and maintain mould parts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7E" w:rsidP="00571F7E">
            <w:pPr>
              <w:pStyle w:val="BodyText"/>
            </w:pPr>
            <w:r w:rsidRPr="00571F7E">
              <w:t>4.1 Inspect equipment to identify wor</w:t>
            </w:r>
            <w:r w:rsidRPr="00571F7E">
              <w:t>n parts and assess overall condition</w:t>
            </w:r>
          </w:p>
          <w:p w:rsidR="00000000" w:rsidRPr="00571F7E" w:rsidP="00571F7E">
            <w:pPr>
              <w:pStyle w:val="BodyText"/>
            </w:pPr>
            <w:r w:rsidRPr="00571F7E">
              <w:t>4.2 Replace worn mould parts based on inspection results</w:t>
            </w:r>
          </w:p>
          <w:p w:rsidR="00000000" w:rsidP="00571F7E">
            <w:pPr>
              <w:pStyle w:val="BodyText"/>
              <w:rPr>
                <w:lang w:val="en-NZ"/>
              </w:rPr>
            </w:pPr>
            <w:r w:rsidRPr="00571F7E">
              <w:t xml:space="preserve">4.3 Accurately record details of worn parts </w:t>
            </w:r>
          </w:p>
        </w:tc>
      </w:tr>
      <w:tr w:rsidTr="00571F7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7E">
            <w:pPr>
              <w:pStyle w:val="BodyText"/>
              <w:rPr>
                <w:lang w:val="en-NZ"/>
              </w:rPr>
            </w:pPr>
            <w:r w:rsidRPr="00571F7E">
              <w:t>5. Maintain mould part stocks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7E" w:rsidP="00571F7E">
            <w:pPr>
              <w:pStyle w:val="BodyText"/>
            </w:pPr>
            <w:r w:rsidRPr="00571F7E">
              <w:t>5.1 Check stocks of spare parts against expected stock levels</w:t>
            </w:r>
          </w:p>
          <w:p w:rsidR="00000000" w:rsidP="00571F7E">
            <w:pPr>
              <w:pStyle w:val="BodyText"/>
              <w:rPr>
                <w:lang w:val="en-NZ"/>
              </w:rPr>
            </w:pPr>
            <w:r w:rsidRPr="00571F7E">
              <w:t>5.2 Advise supervisor of</w:t>
            </w:r>
            <w:r w:rsidRPr="00571F7E">
              <w:t xml:space="preserve"> stock required, parts used and date of completed mould </w:t>
            </w:r>
          </w:p>
        </w:tc>
      </w:tr>
      <w:tr w:rsidTr="00571F7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7E">
            <w:pPr>
              <w:pStyle w:val="BodyText"/>
              <w:rPr>
                <w:lang w:val="en-NZ"/>
              </w:rPr>
            </w:pPr>
            <w:r w:rsidRPr="00571F7E">
              <w:t>6. Respond to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7E" w:rsidP="00571F7E">
            <w:pPr>
              <w:pStyle w:val="BodyText"/>
            </w:pPr>
            <w:r w:rsidRPr="00571F7E">
              <w:t>6.1 Recognise and log process control variances and their causes</w:t>
            </w:r>
          </w:p>
          <w:p w:rsidR="00000000" w:rsidRPr="00571F7E" w:rsidP="00571F7E">
            <w:pPr>
              <w:pStyle w:val="BodyText"/>
            </w:pPr>
            <w:r w:rsidRPr="00571F7E">
              <w:t>6.2 Determine, prioritise and implement remedial and preventative actions based on identified</w:t>
            </w:r>
            <w:r w:rsidRPr="00571F7E">
              <w:t xml:space="preserve"> issues and causes </w:t>
            </w:r>
          </w:p>
          <w:p w:rsidR="00000000" w:rsidRPr="00571F7E" w:rsidP="00571F7E">
            <w:pPr>
              <w:pStyle w:val="BodyText"/>
            </w:pPr>
            <w:r w:rsidRPr="00571F7E">
              <w:t xml:space="preserve">6.3 Accurately maintain records and logbooks </w:t>
            </w:r>
          </w:p>
        </w:tc>
      </w:tr>
    </w:tbl>
    <w:p w:rsidR="003A3F67" w:rsidP="00571F7E">
      <w:pPr>
        <w:pStyle w:val="BodyText"/>
      </w:pPr>
    </w:p>
    <w:p w:rsidR="003A3F67" w:rsidP="00571F7E">
      <w:pPr>
        <w:pStyle w:val="BodyText"/>
      </w:pPr>
    </w:p>
    <w:p w:rsidR="00000000" w:rsidRPr="00571F7E" w:rsidP="00571F7E">
      <w:pPr>
        <w:pStyle w:val="Heading1"/>
      </w:pPr>
      <w:bookmarkStart w:id="6" w:name="O_1114673"/>
      <w:bookmarkEnd w:id="6"/>
      <w:r w:rsidRPr="00571F7E">
        <w:t>Foundation Skills</w:t>
      </w:r>
    </w:p>
    <w:p w:rsidR="00000000" w:rsidRPr="00571F7E" w:rsidP="003A3F67">
      <w:pPr>
        <w:pStyle w:val="BodyText"/>
      </w:pPr>
      <w:r w:rsidRPr="00571F7E">
        <w:t xml:space="preserve">This section describes those language, literacy, numeracy and employment skills that are essential to performance. </w:t>
      </w:r>
    </w:p>
    <w:p w:rsidR="00000000" w:rsidRPr="00571F7E" w:rsidP="00571F7E">
      <w:pPr>
        <w:pStyle w:val="ListBullet"/>
      </w:pPr>
      <w:r w:rsidRPr="00571F7E">
        <w:t>Numeracy skills to interpret technical information and check and report on stock levels.</w:t>
      </w:r>
    </w:p>
    <w:p w:rsidR="00000000" w:rsidRPr="00571F7E" w:rsidP="00571F7E">
      <w:pPr>
        <w:pStyle w:val="ListBullet"/>
      </w:pPr>
      <w:r w:rsidRPr="00571F7E">
        <w:t>Reading skills to interpret specifications and workplace procedures.</w:t>
      </w:r>
    </w:p>
    <w:p w:rsidR="00000000" w:rsidRPr="00571F7E" w:rsidP="00571F7E">
      <w:pPr>
        <w:pStyle w:val="ListBullet"/>
      </w:pPr>
      <w:r w:rsidRPr="00571F7E">
        <w:t>Writing and oral communication skills to record and report on mould assembly operations.</w:t>
      </w:r>
    </w:p>
    <w:p w:rsidR="00000000" w:rsidRPr="00571F7E" w:rsidP="00571F7E">
      <w:pPr>
        <w:pStyle w:val="BodyText"/>
      </w:pPr>
    </w:p>
    <w:p w:rsidR="00000000" w:rsidRPr="003A3F67" w:rsidP="003A3F67">
      <w:pPr>
        <w:pStyle w:val="BodyText"/>
        <w:rPr>
          <w:i/>
        </w:rPr>
      </w:pPr>
      <w:r w:rsidRPr="003A3F67">
        <w:rPr>
          <w:rStyle w:val="Emphasis"/>
        </w:rPr>
        <w:t>Other fo</w:t>
      </w:r>
      <w:r w:rsidRPr="003A3F67">
        <w:rPr>
          <w:rStyle w:val="Emphasis"/>
        </w:rPr>
        <w:t>undation skills essential to performance are explicit in the performance criteria of this unit of competency.</w:t>
      </w:r>
    </w:p>
    <w:p w:rsidR="00000000" w:rsidRPr="00571F7E" w:rsidP="00571F7E">
      <w:pPr>
        <w:pStyle w:val="Heading1"/>
      </w:pPr>
      <w:bookmarkStart w:id="7" w:name="O_1114675"/>
      <w:bookmarkEnd w:id="7"/>
      <w:r w:rsidRPr="00571F7E">
        <w:t>Unit Mapping Information</w:t>
      </w:r>
    </w:p>
    <w:p w:rsidR="00000000" w:rsidRPr="00571F7E" w:rsidP="003A3F67">
      <w:pPr>
        <w:pStyle w:val="BodyText"/>
      </w:pPr>
      <w:r w:rsidRPr="00571F7E">
        <w:t>Supersedes and is equivalent to PMBPROD282 Assemble mould.</w:t>
      </w:r>
    </w:p>
    <w:p w:rsidR="00000000" w:rsidRPr="00571F7E" w:rsidP="00571F7E">
      <w:pPr>
        <w:pStyle w:val="Heading1"/>
      </w:pPr>
      <w:bookmarkStart w:id="8" w:name="O_1114682"/>
      <w:bookmarkEnd w:id="8"/>
      <w:r w:rsidRPr="00571F7E">
        <w:t>Links</w:t>
      </w:r>
    </w:p>
    <w:p w:rsidR="00000000" w:rsidRPr="00571F7E" w:rsidP="003A3F67">
      <w:pPr>
        <w:pStyle w:val="BodyText"/>
      </w:pPr>
      <w:r w:rsidRPr="00571F7E">
        <w:t>Companion Volume i</w:t>
      </w:r>
      <w:r w:rsidRPr="00571F7E">
        <w:t xml:space="preserve">mplementation guides are found in VETNet – - </w:t>
      </w:r>
      <w:r>
        <w:fldChar w:fldCharType="begin"/>
      </w:r>
      <w:r>
        <w:instrText xml:space="preserve"> HYPERLINK "https://vetnet.gov.au/Pages/TrainingDocs.aspx?q=932aacef-7947-4c80-acc6-593719fe4090" </w:instrText>
      </w:r>
      <w:r>
        <w:fldChar w:fldCharType="separate"/>
      </w:r>
      <w:r w:rsidRPr="0068402D">
        <w:rPr>
          <w:rStyle w:val="Hyperlink"/>
        </w:rPr>
        <w:t>https://vetnet.gov.au/Pages/TrainingDocs.aspx?q=932aacef-7947-4c80-acc6-593719fe4090</w:t>
      </w:r>
      <w:r>
        <w:fldChar w:fldCharType="end"/>
      </w:r>
    </w:p>
    <w:p w:rsidR="00000000" w:rsidRPr="00571F7E" w:rsidP="00571F7E"/>
    <w:sectPr w:rsidSect="00571F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7E" w:rsidRPr="003A3F67" w:rsidP="003A3F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67" w:rsidP="00571F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3F67" w:rsidP="00571F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3F67" w:rsidP="00571F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1F7E" w:rsidRPr="003A3F67" w:rsidP="003A3F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67" w:rsidRPr="002D2AF8" w:rsidP="00571F7E">
    <w:pPr>
      <w:pStyle w:val="Header"/>
      <w:framePr w:wrap="around"/>
    </w:pPr>
    <w:r>
      <w:fldChar w:fldCharType="begin"/>
    </w:r>
    <w:r>
      <w:instrText xml:space="preserve"> TITLE   \* MERGEFORMAT </w:instrText>
    </w:r>
    <w:r>
      <w:fldChar w:fldCharType="separate"/>
    </w:r>
    <w:r>
      <w:t>PMBPROD282E Reassemble production mould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3A3F67" w:rsidP="00571F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76E3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94EC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F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F7E"/>
    <w:pPr>
      <w:spacing w:before="360" w:after="60"/>
      <w:outlineLvl w:val="0"/>
    </w:pPr>
    <w:rPr>
      <w:sz w:val="32"/>
    </w:rPr>
  </w:style>
  <w:style w:type="paragraph" w:styleId="Heading2">
    <w:name w:val="heading 2"/>
    <w:basedOn w:val="HeadingBase"/>
    <w:next w:val="BodyText"/>
    <w:link w:val="Heading2Char"/>
    <w:qFormat/>
    <w:rsid w:val="00571F7E"/>
    <w:pPr>
      <w:keepLines/>
      <w:spacing w:before="240" w:after="120"/>
      <w:outlineLvl w:val="1"/>
    </w:pPr>
    <w:rPr>
      <w:sz w:val="28"/>
      <w:szCs w:val="40"/>
    </w:rPr>
  </w:style>
  <w:style w:type="paragraph" w:styleId="Heading3">
    <w:name w:val="heading 3"/>
    <w:basedOn w:val="HeadingBase"/>
    <w:next w:val="BodyText"/>
    <w:link w:val="Heading3Char"/>
    <w:qFormat/>
    <w:rsid w:val="00571F7E"/>
    <w:pPr>
      <w:spacing w:before="180" w:after="120"/>
      <w:outlineLvl w:val="2"/>
    </w:pPr>
    <w:rPr>
      <w:spacing w:val="-10"/>
      <w:kern w:val="32"/>
    </w:rPr>
  </w:style>
  <w:style w:type="paragraph" w:styleId="Heading4">
    <w:name w:val="heading 4"/>
    <w:basedOn w:val="HeadingBase"/>
    <w:next w:val="BodyText"/>
    <w:link w:val="Heading4Char"/>
    <w:qFormat/>
    <w:rsid w:val="00571F7E"/>
    <w:pPr>
      <w:spacing w:before="160" w:after="120"/>
      <w:outlineLvl w:val="3"/>
    </w:pPr>
    <w:rPr>
      <w:sz w:val="22"/>
    </w:rPr>
  </w:style>
  <w:style w:type="paragraph" w:styleId="Heading5">
    <w:name w:val="heading 5"/>
    <w:basedOn w:val="HeadingBase"/>
    <w:next w:val="Normal"/>
    <w:link w:val="Heading5Char"/>
    <w:qFormat/>
    <w:rsid w:val="00571F7E"/>
    <w:pPr>
      <w:spacing w:before="80"/>
      <w:outlineLvl w:val="4"/>
    </w:pPr>
    <w:rPr>
      <w:color w:val="918585"/>
      <w:sz w:val="20"/>
    </w:rPr>
  </w:style>
  <w:style w:type="paragraph" w:styleId="Heading6">
    <w:name w:val="heading 6"/>
    <w:basedOn w:val="HeadingBase"/>
    <w:next w:val="Normal"/>
    <w:link w:val="Heading6Char"/>
    <w:qFormat/>
    <w:rsid w:val="00571F7E"/>
    <w:pPr>
      <w:spacing w:before="60"/>
      <w:outlineLvl w:val="5"/>
    </w:pPr>
    <w:rPr>
      <w:color w:val="918585"/>
      <w:sz w:val="20"/>
    </w:rPr>
  </w:style>
  <w:style w:type="paragraph" w:styleId="Heading7">
    <w:name w:val="heading 7"/>
    <w:basedOn w:val="Normal"/>
    <w:next w:val="Normal"/>
    <w:link w:val="Heading7Char"/>
    <w:qFormat/>
    <w:rsid w:val="00571F7E"/>
    <w:pPr>
      <w:ind w:left="720"/>
      <w:outlineLvl w:val="6"/>
    </w:pPr>
    <w:rPr>
      <w:i/>
    </w:rPr>
  </w:style>
  <w:style w:type="paragraph" w:styleId="Heading8">
    <w:name w:val="heading 8"/>
    <w:basedOn w:val="Normal"/>
    <w:next w:val="Normal"/>
    <w:link w:val="Heading8Char"/>
    <w:qFormat/>
    <w:rsid w:val="00571F7E"/>
    <w:pPr>
      <w:ind w:left="720"/>
      <w:outlineLvl w:val="7"/>
    </w:pPr>
    <w:rPr>
      <w:i/>
    </w:rPr>
  </w:style>
  <w:style w:type="paragraph" w:styleId="Heading9">
    <w:name w:val="heading 9"/>
    <w:basedOn w:val="Normal"/>
    <w:next w:val="Normal"/>
    <w:link w:val="Heading9Char"/>
    <w:qFormat/>
    <w:rsid w:val="00571F7E"/>
    <w:pPr>
      <w:ind w:left="720"/>
      <w:outlineLvl w:val="8"/>
    </w:pPr>
    <w:rPr>
      <w:i/>
    </w:rPr>
  </w:style>
  <w:style w:type="character" w:default="1" w:styleId="DefaultParagraphFont">
    <w:name w:val="Default Paragraph Font"/>
    <w:uiPriority w:val="1"/>
    <w:unhideWhenUsed/>
    <w:rsid w:val="00571F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F7E"/>
  </w:style>
  <w:style w:type="character" w:customStyle="1" w:styleId="Heading1Char">
    <w:name w:val="Heading 1 Char"/>
    <w:basedOn w:val="DefaultParagraphFont"/>
    <w:link w:val="Heading1"/>
    <w:rsid w:val="00571F7E"/>
    <w:rPr>
      <w:rFonts w:ascii="Times New Roman" w:eastAsia="Times New Roman" w:hAnsi="Times New Roman" w:cs="Times New Roman"/>
      <w:b/>
      <w:sz w:val="32"/>
      <w:szCs w:val="20"/>
      <w:lang w:eastAsia="en-US"/>
    </w:rPr>
  </w:style>
  <w:style w:type="paragraph" w:styleId="BodyText">
    <w:name w:val="Body Text"/>
    <w:basedOn w:val="Normal"/>
    <w:link w:val="BodyTextChar"/>
    <w:rsid w:val="00571F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1F7E"/>
    <w:rPr>
      <w:rFonts w:ascii="Times New Roman" w:eastAsia="Times New Roman" w:hAnsi="Times New Roman" w:cs="Times New Roman"/>
      <w:sz w:val="24"/>
      <w:lang w:eastAsia="en-US"/>
    </w:rPr>
  </w:style>
  <w:style w:type="paragraph" w:styleId="ListBullet">
    <w:name w:val="List Bullet"/>
    <w:basedOn w:val="List"/>
    <w:rsid w:val="00571F7E"/>
    <w:pPr>
      <w:numPr>
        <w:numId w:val="11"/>
      </w:numPr>
      <w:tabs>
        <w:tab w:val="clear" w:pos="340"/>
      </w:tabs>
      <w:spacing w:before="40" w:after="40"/>
    </w:pPr>
  </w:style>
  <w:style w:type="character" w:customStyle="1" w:styleId="SpecialBold">
    <w:name w:val="Special Bold"/>
    <w:basedOn w:val="DefaultParagraphFont"/>
    <w:rsid w:val="00571F7E"/>
    <w:rPr>
      <w:b/>
      <w:spacing w:val="0"/>
    </w:rPr>
  </w:style>
  <w:style w:type="character" w:styleId="Emphasis">
    <w:name w:val="Emphasis"/>
    <w:basedOn w:val="DefaultParagraphFont"/>
    <w:qFormat/>
    <w:rsid w:val="00571F7E"/>
    <w:rPr>
      <w:i/>
    </w:rPr>
  </w:style>
  <w:style w:type="paragraph" w:customStyle="1" w:styleId="SuperHeading">
    <w:name w:val="SuperHeading"/>
    <w:basedOn w:val="Normal"/>
    <w:rsid w:val="00571F7E"/>
    <w:pPr>
      <w:spacing w:before="240" w:after="120"/>
      <w:outlineLvl w:val="0"/>
    </w:pPr>
    <w:rPr>
      <w:rFonts w:ascii="Times New Roman" w:hAnsi="Times New Roman"/>
      <w:b/>
      <w:sz w:val="32"/>
    </w:rPr>
  </w:style>
  <w:style w:type="paragraph" w:customStyle="1" w:styleId="AllowPageBreak">
    <w:name w:val="AllowPageBreak"/>
    <w:rsid w:val="00571F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1F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F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F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F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F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F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F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F7E"/>
    <w:rPr>
      <w:rFonts w:ascii="Courier New" w:eastAsia="Times New Roman" w:hAnsi="Courier New" w:cs="Times New Roman"/>
      <w:i/>
      <w:szCs w:val="20"/>
      <w:lang w:eastAsia="en-US"/>
    </w:rPr>
  </w:style>
  <w:style w:type="paragraph" w:customStyle="1" w:styleId="HeadingBase">
    <w:name w:val="Heading Base"/>
    <w:rsid w:val="00571F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F7E"/>
    <w:pPr>
      <w:tabs>
        <w:tab w:val="right" w:leader="dot" w:pos="9072"/>
      </w:tabs>
      <w:ind w:left="567"/>
    </w:pPr>
    <w:rPr>
      <w:szCs w:val="22"/>
    </w:rPr>
  </w:style>
  <w:style w:type="paragraph" w:customStyle="1" w:styleId="TOCBase">
    <w:name w:val="TOC Base"/>
    <w:rsid w:val="00571F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F7E"/>
    <w:pPr>
      <w:tabs>
        <w:tab w:val="right" w:leader="dot" w:pos="9072"/>
      </w:tabs>
      <w:spacing w:before="40" w:after="40"/>
      <w:ind w:left="284"/>
    </w:pPr>
    <w:rPr>
      <w:rFonts w:ascii="Times New Roman" w:hAnsi="Times New Roman"/>
    </w:rPr>
  </w:style>
  <w:style w:type="paragraph" w:styleId="TOC1">
    <w:name w:val="toc 1"/>
    <w:basedOn w:val="TOCBase"/>
    <w:next w:val="Normal"/>
    <w:rsid w:val="00571F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1F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F7E"/>
    <w:rPr>
      <w:rFonts w:ascii="Times New Roman" w:eastAsia="Times New Roman" w:hAnsi="Times New Roman" w:cs="Times New Roman"/>
      <w:sz w:val="16"/>
      <w:lang w:eastAsia="en-US"/>
    </w:rPr>
  </w:style>
  <w:style w:type="paragraph" w:styleId="Title">
    <w:name w:val="Title"/>
    <w:basedOn w:val="HeadingBase"/>
    <w:link w:val="TitleChar"/>
    <w:qFormat/>
    <w:rsid w:val="00571F7E"/>
    <w:pPr>
      <w:spacing w:before="5040"/>
      <w:jc w:val="center"/>
    </w:pPr>
    <w:rPr>
      <w:sz w:val="48"/>
      <w:szCs w:val="72"/>
      <w:lang w:val="en-US"/>
    </w:rPr>
  </w:style>
  <w:style w:type="character" w:customStyle="1" w:styleId="TitleChar">
    <w:name w:val="Title Char"/>
    <w:basedOn w:val="DefaultParagraphFont"/>
    <w:link w:val="Title"/>
    <w:rsid w:val="00571F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F7E"/>
    <w:pPr>
      <w:tabs>
        <w:tab w:val="left" w:pos="3600"/>
        <w:tab w:val="left" w:pos="3958"/>
      </w:tabs>
    </w:pPr>
  </w:style>
  <w:style w:type="paragraph" w:styleId="List">
    <w:name w:val="List"/>
    <w:basedOn w:val="BodyText"/>
    <w:next w:val="BodyText"/>
    <w:rsid w:val="00571F7E"/>
    <w:pPr>
      <w:tabs>
        <w:tab w:val="left" w:pos="340"/>
      </w:tabs>
      <w:spacing w:before="60" w:after="60"/>
      <w:ind w:left="340" w:hanging="340"/>
    </w:pPr>
  </w:style>
  <w:style w:type="paragraph" w:customStyle="1" w:styleId="Note">
    <w:name w:val="Note"/>
    <w:basedOn w:val="BodyText"/>
    <w:rsid w:val="00571F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F7E"/>
    <w:pPr>
      <w:framePr w:wrap="auto" w:hAnchor="text" w:y="6049"/>
    </w:pPr>
    <w:rPr>
      <w:color w:val="000000"/>
      <w:sz w:val="40"/>
    </w:rPr>
  </w:style>
  <w:style w:type="paragraph" w:customStyle="1" w:styleId="TOCTitle">
    <w:name w:val="TOCTitle"/>
    <w:basedOn w:val="Heading1"/>
    <w:rsid w:val="00571F7E"/>
    <w:pPr>
      <w:spacing w:after="240"/>
      <w:jc w:val="center"/>
      <w:outlineLvl w:val="9"/>
    </w:pPr>
    <w:rPr>
      <w:caps/>
    </w:rPr>
  </w:style>
  <w:style w:type="paragraph" w:customStyle="1" w:styleId="Version">
    <w:name w:val="Version"/>
    <w:rsid w:val="00571F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1F7E"/>
    <w:pPr>
      <w:numPr>
        <w:numId w:val="12"/>
      </w:numPr>
      <w:tabs>
        <w:tab w:val="clear" w:pos="680"/>
      </w:tabs>
    </w:pPr>
  </w:style>
  <w:style w:type="paragraph" w:styleId="Index1">
    <w:name w:val="index 1"/>
    <w:basedOn w:val="Normal"/>
    <w:next w:val="Normal"/>
    <w:semiHidden/>
    <w:rsid w:val="00571F7E"/>
    <w:pPr>
      <w:keepNext w:val="0"/>
      <w:tabs>
        <w:tab w:val="right" w:pos="4176"/>
      </w:tabs>
      <w:ind w:left="198" w:hanging="198"/>
    </w:pPr>
    <w:rPr>
      <w:rFonts w:ascii="Garamond" w:hAnsi="Garamond"/>
    </w:rPr>
  </w:style>
  <w:style w:type="paragraph" w:styleId="IndexHeading">
    <w:name w:val="index heading"/>
    <w:basedOn w:val="Normal"/>
    <w:next w:val="Index1"/>
    <w:semiHidden/>
    <w:rsid w:val="00571F7E"/>
    <w:pPr>
      <w:spacing w:before="120" w:after="120"/>
    </w:pPr>
    <w:rPr>
      <w:rFonts w:ascii="Arial" w:hAnsi="Arial"/>
      <w:b/>
      <w:color w:val="918585"/>
      <w:sz w:val="24"/>
    </w:rPr>
  </w:style>
  <w:style w:type="paragraph" w:styleId="Header">
    <w:name w:val="header"/>
    <w:basedOn w:val="Normal"/>
    <w:link w:val="HeaderChar"/>
    <w:rsid w:val="00571F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F7E"/>
    <w:rPr>
      <w:rFonts w:ascii="Times New Roman" w:eastAsia="Times New Roman" w:hAnsi="Times New Roman" w:cs="Times New Roman"/>
      <w:sz w:val="16"/>
      <w:szCs w:val="20"/>
      <w:lang w:val="en-GB" w:eastAsia="en-US"/>
    </w:rPr>
  </w:style>
  <w:style w:type="paragraph" w:customStyle="1" w:styleId="Chapter">
    <w:name w:val="Chapter"/>
    <w:basedOn w:val="Normal"/>
    <w:rsid w:val="00571F7E"/>
    <w:pPr>
      <w:spacing w:before="240"/>
    </w:pPr>
    <w:rPr>
      <w:rFonts w:ascii="Times New Roman" w:hAnsi="Times New Roman"/>
      <w:smallCaps/>
      <w:spacing w:val="80"/>
      <w:sz w:val="28"/>
    </w:rPr>
  </w:style>
  <w:style w:type="paragraph" w:customStyle="1" w:styleId="InChapter">
    <w:name w:val="InChapter"/>
    <w:basedOn w:val="Heading3"/>
    <w:rsid w:val="00571F7E"/>
    <w:pPr>
      <w:spacing w:after="240"/>
      <w:outlineLvl w:val="9"/>
    </w:pPr>
    <w:rPr>
      <w:noProof/>
    </w:rPr>
  </w:style>
  <w:style w:type="paragraph" w:styleId="Index2">
    <w:name w:val="index 2"/>
    <w:basedOn w:val="Normal"/>
    <w:next w:val="Normal"/>
    <w:semiHidden/>
    <w:rsid w:val="00571F7E"/>
    <w:pPr>
      <w:tabs>
        <w:tab w:val="right" w:pos="4176"/>
      </w:tabs>
      <w:ind w:left="568" w:hanging="284"/>
    </w:pPr>
    <w:rPr>
      <w:rFonts w:ascii="Garamond" w:hAnsi="Garamond"/>
    </w:rPr>
  </w:style>
  <w:style w:type="paragraph" w:customStyle="1" w:styleId="Byline">
    <w:name w:val="Byline"/>
    <w:rsid w:val="00571F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F7E"/>
    <w:pPr>
      <w:tabs>
        <w:tab w:val="clear" w:pos="3600"/>
        <w:tab w:val="clear" w:pos="3958"/>
      </w:tabs>
      <w:jc w:val="right"/>
    </w:pPr>
  </w:style>
  <w:style w:type="paragraph" w:styleId="Caption">
    <w:name w:val="caption"/>
    <w:basedOn w:val="BodyText"/>
    <w:next w:val="Normal"/>
    <w:qFormat/>
    <w:rsid w:val="00571F7E"/>
    <w:pPr>
      <w:framePr w:w="2268" w:hSpace="181" w:vSpace="181" w:wrap="around" w:vAnchor="text" w:hAnchor="page" w:x="1135" w:y="285" w:anchorLock="1"/>
    </w:pPr>
    <w:rPr>
      <w:i/>
    </w:rPr>
  </w:style>
  <w:style w:type="paragraph" w:customStyle="1" w:styleId="MiniTOCTitle">
    <w:name w:val="MiniTOCTitle"/>
    <w:basedOn w:val="Heading4"/>
    <w:rsid w:val="00571F7E"/>
    <w:pPr>
      <w:spacing w:before="240"/>
      <w:outlineLvl w:val="9"/>
    </w:pPr>
    <w:rPr>
      <w:noProof/>
      <w:sz w:val="24"/>
    </w:rPr>
  </w:style>
  <w:style w:type="paragraph" w:customStyle="1" w:styleId="MiniTOCItem">
    <w:name w:val="MiniTOCItem"/>
    <w:basedOn w:val="ListBullet"/>
    <w:rsid w:val="00571F7E"/>
    <w:pPr>
      <w:numPr>
        <w:numId w:val="0"/>
      </w:numPr>
      <w:tabs>
        <w:tab w:val="right" w:leader="dot" w:pos="6521"/>
      </w:tabs>
      <w:spacing w:before="0" w:after="0"/>
    </w:pPr>
  </w:style>
  <w:style w:type="paragraph" w:customStyle="1" w:styleId="TOFTitle">
    <w:name w:val="TOFTitle"/>
    <w:basedOn w:val="TOCTitle"/>
    <w:rsid w:val="00571F7E"/>
  </w:style>
  <w:style w:type="paragraph" w:styleId="TableofFigures">
    <w:name w:val="table of figures"/>
    <w:basedOn w:val="Normal"/>
    <w:next w:val="Normal"/>
    <w:semiHidden/>
    <w:rsid w:val="00571F7E"/>
    <w:pPr>
      <w:tabs>
        <w:tab w:val="right" w:leader="dot" w:pos="9072"/>
      </w:tabs>
      <w:ind w:left="970" w:hanging="403"/>
    </w:pPr>
    <w:rPr>
      <w:rFonts w:ascii="Times New Roman" w:hAnsi="Times New Roman"/>
      <w:b/>
    </w:rPr>
  </w:style>
  <w:style w:type="paragraph" w:styleId="ListNumber">
    <w:name w:val="List Number"/>
    <w:basedOn w:val="List"/>
    <w:rsid w:val="00571F7E"/>
    <w:pPr>
      <w:numPr>
        <w:numId w:val="14"/>
      </w:numPr>
      <w:tabs>
        <w:tab w:val="clear" w:pos="340"/>
      </w:tabs>
    </w:pPr>
  </w:style>
  <w:style w:type="character" w:customStyle="1" w:styleId="WingdingSymbols">
    <w:name w:val="Wingding Symbols"/>
    <w:rsid w:val="00571F7E"/>
    <w:rPr>
      <w:rFonts w:ascii="Wingdings" w:hAnsi="Wingdings"/>
    </w:rPr>
  </w:style>
  <w:style w:type="paragraph" w:customStyle="1" w:styleId="TableHeading">
    <w:name w:val="Table Heading"/>
    <w:basedOn w:val="HeadingBase"/>
    <w:rsid w:val="00571F7E"/>
    <w:pPr>
      <w:keepLines/>
      <w:pBdr>
        <w:bottom w:val="single" w:sz="6" w:space="1" w:color="918585"/>
      </w:pBdr>
      <w:spacing w:before="240"/>
    </w:pPr>
  </w:style>
  <w:style w:type="character" w:customStyle="1" w:styleId="HotSpot">
    <w:name w:val="HotSpot"/>
    <w:rsid w:val="00571F7E"/>
    <w:rPr>
      <w:color w:val="0033CC"/>
      <w:u w:val="none"/>
    </w:rPr>
  </w:style>
  <w:style w:type="paragraph" w:customStyle="1" w:styleId="BodyTextRight">
    <w:name w:val="Body Text Right"/>
    <w:basedOn w:val="BodyText"/>
    <w:rsid w:val="00571F7E"/>
    <w:pPr>
      <w:spacing w:before="0" w:after="0"/>
      <w:jc w:val="right"/>
    </w:pPr>
  </w:style>
  <w:style w:type="paragraph" w:styleId="Index3">
    <w:name w:val="index 3"/>
    <w:basedOn w:val="ListNumber2"/>
    <w:next w:val="Normal"/>
    <w:semiHidden/>
    <w:rsid w:val="00571F7E"/>
    <w:pPr>
      <w:numPr>
        <w:numId w:val="0"/>
      </w:numPr>
      <w:tabs>
        <w:tab w:val="right" w:leader="dot" w:pos="4176"/>
      </w:tabs>
    </w:pPr>
  </w:style>
  <w:style w:type="paragraph" w:styleId="ListNumber2">
    <w:name w:val="List Number 2"/>
    <w:basedOn w:val="List2"/>
    <w:rsid w:val="00571F7E"/>
    <w:pPr>
      <w:numPr>
        <w:numId w:val="9"/>
      </w:numPr>
      <w:tabs>
        <w:tab w:val="clear" w:pos="1060"/>
      </w:tabs>
    </w:pPr>
  </w:style>
  <w:style w:type="paragraph" w:customStyle="1" w:styleId="MarginNote">
    <w:name w:val="Margin Note"/>
    <w:basedOn w:val="BodyText"/>
    <w:rsid w:val="00571F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F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F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F7E"/>
    <w:rPr>
      <w:sz w:val="32"/>
    </w:rPr>
  </w:style>
  <w:style w:type="paragraph" w:customStyle="1" w:styleId="HeadingProcedure">
    <w:name w:val="Heading Procedure"/>
    <w:basedOn w:val="HeadingBase"/>
    <w:next w:val="Normal"/>
    <w:rsid w:val="00571F7E"/>
    <w:pPr>
      <w:tabs>
        <w:tab w:val="left" w:pos="0"/>
      </w:tabs>
      <w:spacing w:before="120" w:after="60"/>
    </w:pPr>
    <w:rPr>
      <w:i/>
      <w:color w:val="918585"/>
      <w:sz w:val="22"/>
    </w:rPr>
  </w:style>
  <w:style w:type="paragraph" w:customStyle="1" w:styleId="TableBodyText">
    <w:name w:val="Table Body Text"/>
    <w:basedOn w:val="BodyText"/>
    <w:rsid w:val="00571F7E"/>
    <w:pPr>
      <w:spacing w:before="60" w:after="60"/>
    </w:pPr>
  </w:style>
  <w:style w:type="paragraph" w:styleId="ListContinue">
    <w:name w:val="List Continue"/>
    <w:basedOn w:val="List"/>
    <w:rsid w:val="00571F7E"/>
    <w:pPr>
      <w:ind w:firstLine="0"/>
    </w:pPr>
  </w:style>
  <w:style w:type="paragraph" w:customStyle="1" w:styleId="ListNote">
    <w:name w:val="List Note"/>
    <w:basedOn w:val="List"/>
    <w:rsid w:val="00571F7E"/>
    <w:pPr>
      <w:pBdr>
        <w:top w:val="single" w:sz="6" w:space="2" w:color="918585"/>
        <w:bottom w:val="single" w:sz="6" w:space="2" w:color="918585"/>
      </w:pBdr>
      <w:tabs>
        <w:tab w:val="left" w:pos="1021"/>
      </w:tabs>
      <w:ind w:firstLine="0"/>
    </w:pPr>
  </w:style>
  <w:style w:type="paragraph" w:customStyle="1" w:styleId="Warning">
    <w:name w:val="Warning"/>
    <w:basedOn w:val="BodyText"/>
    <w:rsid w:val="00571F7E"/>
    <w:pPr>
      <w:shd w:val="clear" w:color="auto" w:fill="D9D9D9"/>
      <w:tabs>
        <w:tab w:val="left" w:pos="992"/>
      </w:tabs>
      <w:ind w:left="119" w:right="119"/>
    </w:pPr>
    <w:rPr>
      <w:sz w:val="20"/>
    </w:rPr>
  </w:style>
  <w:style w:type="paragraph" w:customStyle="1" w:styleId="MarginIcons">
    <w:name w:val="Margin Icons"/>
    <w:basedOn w:val="BodyText"/>
    <w:rsid w:val="00571F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F7E"/>
    <w:rPr>
      <w:rFonts w:ascii="Courier New" w:hAnsi="Courier New"/>
    </w:rPr>
  </w:style>
  <w:style w:type="paragraph" w:customStyle="1" w:styleId="NoteBullet">
    <w:name w:val="Note Bullet"/>
    <w:basedOn w:val="Note"/>
    <w:rsid w:val="00571F7E"/>
    <w:pPr>
      <w:tabs>
        <w:tab w:val="clear" w:pos="680"/>
      </w:tabs>
      <w:spacing w:before="60" w:after="60"/>
    </w:pPr>
  </w:style>
  <w:style w:type="paragraph" w:customStyle="1" w:styleId="SubHeading2">
    <w:name w:val="SubHeading2"/>
    <w:basedOn w:val="HeadingBase"/>
    <w:rsid w:val="00571F7E"/>
    <w:pPr>
      <w:spacing w:before="240" w:after="60"/>
    </w:pPr>
    <w:rPr>
      <w:sz w:val="20"/>
    </w:rPr>
  </w:style>
  <w:style w:type="paragraph" w:customStyle="1" w:styleId="SubHeading1">
    <w:name w:val="SubHeading1"/>
    <w:basedOn w:val="HeadingBase"/>
    <w:rsid w:val="00571F7E"/>
    <w:pPr>
      <w:spacing w:before="240" w:after="60"/>
    </w:pPr>
    <w:rPr>
      <w:color w:val="918585"/>
      <w:sz w:val="22"/>
    </w:rPr>
  </w:style>
  <w:style w:type="paragraph" w:customStyle="1" w:styleId="SideHeading">
    <w:name w:val="Side Heading"/>
    <w:basedOn w:val="HeadingBase"/>
    <w:rsid w:val="00571F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F7E"/>
    <w:pPr>
      <w:numPr>
        <w:numId w:val="10"/>
      </w:numPr>
    </w:pPr>
  </w:style>
  <w:style w:type="paragraph" w:styleId="PlainText">
    <w:name w:val="Plain Text"/>
    <w:basedOn w:val="Normal"/>
    <w:link w:val="PlainTextChar"/>
    <w:rsid w:val="00571F7E"/>
    <w:rPr>
      <w:sz w:val="20"/>
    </w:rPr>
  </w:style>
  <w:style w:type="character" w:customStyle="1" w:styleId="PlainTextChar">
    <w:name w:val="Plain Text Char"/>
    <w:basedOn w:val="DefaultParagraphFont"/>
    <w:link w:val="PlainText"/>
    <w:rsid w:val="00571F7E"/>
    <w:rPr>
      <w:rFonts w:ascii="Courier New" w:eastAsia="Times New Roman" w:hAnsi="Courier New" w:cs="Times New Roman"/>
      <w:sz w:val="20"/>
      <w:szCs w:val="20"/>
      <w:lang w:eastAsia="en-US"/>
    </w:rPr>
  </w:style>
  <w:style w:type="character" w:customStyle="1" w:styleId="MenuOption">
    <w:name w:val="Menu Option"/>
    <w:basedOn w:val="DefaultParagraphFont"/>
    <w:rsid w:val="00571F7E"/>
    <w:rPr>
      <w:b/>
      <w:smallCaps/>
    </w:rPr>
  </w:style>
  <w:style w:type="paragraph" w:customStyle="1" w:styleId="TableListNumber">
    <w:name w:val="Table List Number"/>
    <w:basedOn w:val="ListNumber"/>
    <w:rsid w:val="00571F7E"/>
    <w:pPr>
      <w:numPr>
        <w:numId w:val="0"/>
      </w:numPr>
    </w:pPr>
  </w:style>
  <w:style w:type="paragraph" w:styleId="TOC4">
    <w:name w:val="toc 4"/>
    <w:basedOn w:val="TOCBase"/>
    <w:next w:val="Normal"/>
    <w:semiHidden/>
    <w:rsid w:val="00571F7E"/>
    <w:pPr>
      <w:tabs>
        <w:tab w:val="right" w:leader="dot" w:pos="9071"/>
      </w:tabs>
      <w:ind w:left="1701"/>
    </w:pPr>
  </w:style>
  <w:style w:type="paragraph" w:customStyle="1" w:styleId="ListAlpha">
    <w:name w:val="List Alpha"/>
    <w:basedOn w:val="List"/>
    <w:rsid w:val="00571F7E"/>
    <w:pPr>
      <w:numPr>
        <w:numId w:val="8"/>
      </w:numPr>
    </w:pPr>
  </w:style>
  <w:style w:type="paragraph" w:customStyle="1" w:styleId="ListAlpha2">
    <w:name w:val="List Alpha 2"/>
    <w:basedOn w:val="List2"/>
    <w:rsid w:val="00571F7E"/>
    <w:pPr>
      <w:numPr>
        <w:numId w:val="7"/>
      </w:numPr>
    </w:pPr>
  </w:style>
  <w:style w:type="paragraph" w:styleId="List2">
    <w:name w:val="List 2"/>
    <w:basedOn w:val="BodyText"/>
    <w:rsid w:val="00571F7E"/>
    <w:pPr>
      <w:tabs>
        <w:tab w:val="left" w:pos="680"/>
      </w:tabs>
      <w:spacing w:before="60" w:after="60"/>
      <w:ind w:left="680" w:hanging="340"/>
    </w:pPr>
  </w:style>
  <w:style w:type="paragraph" w:styleId="List3">
    <w:name w:val="List 3"/>
    <w:basedOn w:val="BodyText"/>
    <w:rsid w:val="00571F7E"/>
    <w:pPr>
      <w:tabs>
        <w:tab w:val="left" w:pos="1021"/>
      </w:tabs>
      <w:spacing w:before="60" w:after="60"/>
      <w:ind w:left="1020" w:hanging="340"/>
    </w:pPr>
  </w:style>
  <w:style w:type="paragraph" w:styleId="List4">
    <w:name w:val="List 4"/>
    <w:basedOn w:val="BodyText"/>
    <w:rsid w:val="00571F7E"/>
    <w:pPr>
      <w:tabs>
        <w:tab w:val="left" w:pos="1361"/>
      </w:tabs>
      <w:spacing w:before="60" w:after="60"/>
      <w:ind w:left="1361" w:hanging="340"/>
    </w:pPr>
  </w:style>
  <w:style w:type="paragraph" w:styleId="List5">
    <w:name w:val="List 5"/>
    <w:basedOn w:val="BodyText"/>
    <w:rsid w:val="00571F7E"/>
    <w:pPr>
      <w:tabs>
        <w:tab w:val="left" w:pos="1701"/>
      </w:tabs>
      <w:spacing w:before="60" w:after="60"/>
      <w:ind w:left="1701" w:hanging="340"/>
    </w:pPr>
  </w:style>
  <w:style w:type="paragraph" w:styleId="ListBullet3">
    <w:name w:val="List Bullet 3"/>
    <w:basedOn w:val="List3"/>
    <w:rsid w:val="00571F7E"/>
    <w:pPr>
      <w:numPr>
        <w:numId w:val="13"/>
      </w:numPr>
      <w:tabs>
        <w:tab w:val="clear" w:pos="1021"/>
      </w:tabs>
      <w:ind w:left="1037" w:hanging="357"/>
    </w:pPr>
  </w:style>
  <w:style w:type="paragraph" w:styleId="ListBullet4">
    <w:name w:val="List Bullet 4"/>
    <w:basedOn w:val="List4"/>
    <w:rsid w:val="00571F7E"/>
    <w:pPr>
      <w:numPr>
        <w:numId w:val="2"/>
      </w:numPr>
      <w:tabs>
        <w:tab w:val="clear" w:pos="1361"/>
      </w:tabs>
    </w:pPr>
  </w:style>
  <w:style w:type="paragraph" w:styleId="ListBullet5">
    <w:name w:val="List Bullet 5"/>
    <w:basedOn w:val="List5"/>
    <w:rsid w:val="00571F7E"/>
    <w:pPr>
      <w:numPr>
        <w:numId w:val="3"/>
      </w:numPr>
    </w:pPr>
  </w:style>
  <w:style w:type="paragraph" w:styleId="ListContinue2">
    <w:name w:val="List Continue 2"/>
    <w:basedOn w:val="List2"/>
    <w:rsid w:val="00571F7E"/>
    <w:pPr>
      <w:ind w:firstLine="0"/>
    </w:pPr>
  </w:style>
  <w:style w:type="paragraph" w:styleId="ListContinue3">
    <w:name w:val="List Continue 3"/>
    <w:basedOn w:val="List3"/>
    <w:rsid w:val="00571F7E"/>
    <w:pPr>
      <w:ind w:left="1021" w:firstLine="0"/>
    </w:pPr>
  </w:style>
  <w:style w:type="paragraph" w:styleId="ListContinue4">
    <w:name w:val="List Continue 4"/>
    <w:basedOn w:val="List4"/>
    <w:rsid w:val="00571F7E"/>
    <w:pPr>
      <w:ind w:firstLine="0"/>
    </w:pPr>
  </w:style>
  <w:style w:type="paragraph" w:styleId="ListContinue5">
    <w:name w:val="List Continue 5"/>
    <w:basedOn w:val="List5"/>
    <w:rsid w:val="00571F7E"/>
    <w:pPr>
      <w:ind w:firstLine="0"/>
    </w:pPr>
  </w:style>
  <w:style w:type="paragraph" w:styleId="ListNumber3">
    <w:name w:val="List Number 3"/>
    <w:basedOn w:val="List3"/>
    <w:rsid w:val="00571F7E"/>
    <w:pPr>
      <w:numPr>
        <w:numId w:val="4"/>
      </w:numPr>
    </w:pPr>
  </w:style>
  <w:style w:type="paragraph" w:styleId="ListNumber4">
    <w:name w:val="List Number 4"/>
    <w:basedOn w:val="List4"/>
    <w:rsid w:val="00571F7E"/>
    <w:pPr>
      <w:numPr>
        <w:numId w:val="5"/>
      </w:numPr>
    </w:pPr>
  </w:style>
  <w:style w:type="paragraph" w:styleId="ListNumber5">
    <w:name w:val="List Number 5"/>
    <w:basedOn w:val="List5"/>
    <w:rsid w:val="00571F7E"/>
    <w:pPr>
      <w:numPr>
        <w:numId w:val="6"/>
      </w:numPr>
    </w:pPr>
  </w:style>
  <w:style w:type="paragraph" w:styleId="BlockText">
    <w:name w:val="Block Text"/>
    <w:basedOn w:val="Normal"/>
    <w:rsid w:val="00571F7E"/>
    <w:pPr>
      <w:spacing w:after="120"/>
      <w:ind w:left="1440" w:right="1440"/>
    </w:pPr>
  </w:style>
  <w:style w:type="character" w:customStyle="1" w:styleId="Subscript">
    <w:name w:val="Subscript"/>
    <w:basedOn w:val="DefaultParagraphFont"/>
    <w:rsid w:val="00571F7E"/>
    <w:rPr>
      <w:sz w:val="16"/>
      <w:vertAlign w:val="subscript"/>
    </w:rPr>
  </w:style>
  <w:style w:type="character" w:customStyle="1" w:styleId="Superscript">
    <w:name w:val="Superscript"/>
    <w:basedOn w:val="DefaultParagraphFont"/>
    <w:rsid w:val="00571F7E"/>
    <w:rPr>
      <w:sz w:val="16"/>
      <w:vertAlign w:val="superscript"/>
    </w:rPr>
  </w:style>
  <w:style w:type="character" w:customStyle="1" w:styleId="Symbols">
    <w:name w:val="Symbols"/>
    <w:basedOn w:val="DefaultParagraphFont"/>
    <w:rsid w:val="00571F7E"/>
    <w:rPr>
      <w:rFonts w:ascii="Symbol" w:hAnsi="Symbol"/>
    </w:rPr>
  </w:style>
  <w:style w:type="character" w:customStyle="1" w:styleId="MenuOptions">
    <w:name w:val="Menu Options"/>
    <w:basedOn w:val="DefaultParagraphFont"/>
    <w:rsid w:val="00571F7E"/>
    <w:rPr>
      <w:rFonts w:ascii="Arial Narrow" w:hAnsi="Arial Narrow"/>
      <w:smallCaps/>
    </w:rPr>
  </w:style>
  <w:style w:type="character" w:customStyle="1" w:styleId="Buttons">
    <w:name w:val="Buttons"/>
    <w:basedOn w:val="DefaultParagraphFont"/>
    <w:rsid w:val="00571F7E"/>
    <w:rPr>
      <w:b/>
    </w:rPr>
  </w:style>
  <w:style w:type="character" w:customStyle="1" w:styleId="Underlined">
    <w:name w:val="Underlined"/>
    <w:basedOn w:val="DefaultParagraphFont"/>
    <w:rsid w:val="00571F7E"/>
    <w:rPr>
      <w:u w:val="single"/>
    </w:rPr>
  </w:style>
  <w:style w:type="paragraph" w:customStyle="1" w:styleId="TableBodyTextRight">
    <w:name w:val="Table Body Text Right"/>
    <w:basedOn w:val="TableBodyText"/>
    <w:rsid w:val="00571F7E"/>
    <w:pPr>
      <w:widowControl w:val="0"/>
      <w:autoSpaceDE w:val="0"/>
      <w:autoSpaceDN w:val="0"/>
      <w:adjustRightInd w:val="0"/>
      <w:jc w:val="right"/>
    </w:pPr>
    <w:rPr>
      <w:rFonts w:cs="Arial"/>
      <w:szCs w:val="18"/>
    </w:rPr>
  </w:style>
  <w:style w:type="paragraph" w:customStyle="1" w:styleId="CopyrightText">
    <w:name w:val="Copyright Text"/>
    <w:basedOn w:val="BodyText"/>
    <w:rsid w:val="00571F7E"/>
    <w:rPr>
      <w:sz w:val="18"/>
    </w:rPr>
  </w:style>
  <w:style w:type="paragraph" w:customStyle="1" w:styleId="BodySmallRight">
    <w:name w:val="Body Small Right"/>
    <w:basedOn w:val="BodyTextRight"/>
    <w:rsid w:val="00571F7E"/>
    <w:rPr>
      <w:sz w:val="18"/>
      <w:szCs w:val="18"/>
    </w:rPr>
  </w:style>
  <w:style w:type="paragraph" w:customStyle="1" w:styleId="MarginEdition">
    <w:name w:val="Margin Edition"/>
    <w:basedOn w:val="MarginNote"/>
    <w:rsid w:val="00571F7E"/>
    <w:pPr>
      <w:spacing w:before="0" w:after="0"/>
    </w:pPr>
    <w:rPr>
      <w:rFonts w:ascii="Times New Roman" w:hAnsi="Times New Roman"/>
      <w:color w:val="999999"/>
    </w:rPr>
  </w:style>
  <w:style w:type="paragraph" w:customStyle="1" w:styleId="Spacer">
    <w:name w:val="Spacer"/>
    <w:basedOn w:val="Normal"/>
    <w:rsid w:val="00571F7E"/>
    <w:rPr>
      <w:sz w:val="2"/>
      <w:szCs w:val="2"/>
    </w:rPr>
  </w:style>
  <w:style w:type="character" w:customStyle="1" w:styleId="Small">
    <w:name w:val="Small"/>
    <w:basedOn w:val="DefaultParagraphFont"/>
    <w:rsid w:val="00571F7E"/>
    <w:rPr>
      <w:sz w:val="16"/>
    </w:rPr>
  </w:style>
  <w:style w:type="paragraph" w:customStyle="1" w:styleId="WideTable">
    <w:name w:val="Wide Table"/>
    <w:basedOn w:val="Normal"/>
    <w:rsid w:val="00571F7E"/>
    <w:pPr>
      <w:ind w:left="-1418"/>
    </w:pPr>
    <w:rPr>
      <w:sz w:val="2"/>
      <w:szCs w:val="2"/>
    </w:rPr>
  </w:style>
  <w:style w:type="character" w:styleId="PageNumber">
    <w:name w:val="page number"/>
    <w:basedOn w:val="DefaultParagraphFont"/>
    <w:rsid w:val="00571F7E"/>
  </w:style>
  <w:style w:type="paragraph" w:styleId="Quote">
    <w:name w:val="Quote"/>
    <w:basedOn w:val="Heading1"/>
    <w:link w:val="QuoteChar"/>
    <w:qFormat/>
    <w:rsid w:val="00571F7E"/>
    <w:rPr>
      <w:b w:val="0"/>
      <w:sz w:val="72"/>
      <w:szCs w:val="72"/>
      <w:lang w:val="en-NZ"/>
    </w:rPr>
  </w:style>
  <w:style w:type="character" w:customStyle="1" w:styleId="QuoteChar">
    <w:name w:val="Quote Char"/>
    <w:basedOn w:val="DefaultParagraphFont"/>
    <w:link w:val="Quote"/>
    <w:rsid w:val="00571F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F7E"/>
    <w:pPr>
      <w:pageBreakBefore/>
    </w:pPr>
  </w:style>
  <w:style w:type="paragraph" w:customStyle="1" w:styleId="Border">
    <w:name w:val="Border"/>
    <w:basedOn w:val="Normal"/>
    <w:qFormat/>
    <w:rsid w:val="00571F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F7E"/>
    <w:rPr>
      <w:b/>
      <w:bCs/>
      <w:i/>
      <w:iCs/>
      <w:color w:val="auto"/>
    </w:rPr>
  </w:style>
  <w:style w:type="paragraph" w:styleId="IntenseQuote">
    <w:name w:val="Intense Quote"/>
    <w:basedOn w:val="Normal"/>
    <w:next w:val="Normal"/>
    <w:link w:val="IntenseQuoteChar"/>
    <w:uiPriority w:val="30"/>
    <w:qFormat/>
    <w:rsid w:val="00571F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F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F7E"/>
    <w:rPr>
      <w:smallCaps/>
      <w:color w:val="auto"/>
      <w:u w:val="single"/>
    </w:rPr>
  </w:style>
  <w:style w:type="character" w:styleId="IntenseReference">
    <w:name w:val="Intense Reference"/>
    <w:basedOn w:val="DefaultParagraphFont"/>
    <w:uiPriority w:val="32"/>
    <w:qFormat/>
    <w:rsid w:val="00571F7E"/>
    <w:rPr>
      <w:b/>
      <w:bCs/>
      <w:smallCaps/>
      <w:color w:val="auto"/>
      <w:spacing w:val="5"/>
      <w:u w:val="single"/>
    </w:rPr>
  </w:style>
  <w:style w:type="paragraph" w:customStyle="1" w:styleId="2ColumnHeading">
    <w:name w:val="2Column Heading"/>
    <w:basedOn w:val="BodyText"/>
    <w:qFormat/>
    <w:rsid w:val="00571F7E"/>
    <w:pPr>
      <w:spacing w:after="60"/>
      <w:ind w:left="-2268"/>
    </w:pPr>
    <w:rPr>
      <w:b/>
    </w:rPr>
  </w:style>
  <w:style w:type="paragraph" w:customStyle="1" w:styleId="Heading1TOC">
    <w:name w:val="Heading1 TOC"/>
    <w:basedOn w:val="Normal"/>
    <w:qFormat/>
    <w:rsid w:val="00571F7E"/>
    <w:pPr>
      <w:spacing w:before="240" w:after="120"/>
    </w:pPr>
    <w:rPr>
      <w:rFonts w:ascii="Times New Roman" w:hAnsi="Times New Roman"/>
      <w:b/>
      <w:sz w:val="32"/>
    </w:rPr>
  </w:style>
  <w:style w:type="paragraph" w:customStyle="1" w:styleId="Heading2TOC">
    <w:name w:val="Heading2 TOC"/>
    <w:basedOn w:val="Normal"/>
    <w:qFormat/>
    <w:rsid w:val="00571F7E"/>
    <w:pPr>
      <w:spacing w:before="240" w:after="60"/>
    </w:pPr>
    <w:rPr>
      <w:rFonts w:ascii="Times New Roman" w:hAnsi="Times New Roman"/>
      <w:b/>
      <w:sz w:val="28"/>
    </w:rPr>
  </w:style>
  <w:style w:type="character" w:customStyle="1" w:styleId="Underline">
    <w:name w:val="Underline"/>
    <w:basedOn w:val="DefaultParagraphFont"/>
    <w:qFormat/>
    <w:rsid w:val="00571F7E"/>
    <w:rPr>
      <w:u w:val="single"/>
    </w:rPr>
  </w:style>
  <w:style w:type="character" w:customStyle="1" w:styleId="BoldandItalics">
    <w:name w:val="Bold and Italics"/>
    <w:qFormat/>
    <w:rsid w:val="00571F7E"/>
    <w:rPr>
      <w:b/>
      <w:i/>
      <w:u w:val="none"/>
    </w:rPr>
  </w:style>
  <w:style w:type="paragraph" w:styleId="BalloonText">
    <w:name w:val="Balloon Text"/>
    <w:basedOn w:val="Normal"/>
    <w:link w:val="BalloonTextChar"/>
    <w:rsid w:val="00571F7E"/>
    <w:rPr>
      <w:rFonts w:ascii="Tahoma" w:hAnsi="Tahoma" w:cs="Tahoma"/>
      <w:sz w:val="16"/>
      <w:szCs w:val="16"/>
    </w:rPr>
  </w:style>
  <w:style w:type="character" w:customStyle="1" w:styleId="BalloonTextChar">
    <w:name w:val="Balloon Text Char"/>
    <w:basedOn w:val="DefaultParagraphFont"/>
    <w:link w:val="BalloonText"/>
    <w:rsid w:val="00571F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F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1F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F7E"/>
    <w:rPr>
      <w:b/>
      <w:color w:val="660033"/>
      <w:spacing w:val="0"/>
    </w:rPr>
  </w:style>
  <w:style w:type="paragraph" w:customStyle="1" w:styleId="Nameditemlist">
    <w:name w:val="Named item list"/>
    <w:basedOn w:val="BodyText"/>
    <w:qFormat/>
    <w:rsid w:val="00571F7E"/>
    <w:pPr>
      <w:tabs>
        <w:tab w:val="left" w:pos="2835"/>
      </w:tabs>
      <w:ind w:left="2835" w:hanging="2835"/>
    </w:pPr>
  </w:style>
  <w:style w:type="paragraph" w:customStyle="1" w:styleId="BodyTextnopadding">
    <w:name w:val="Body Text no padding"/>
    <w:basedOn w:val="BodyText"/>
    <w:qFormat/>
    <w:rsid w:val="00571F7E"/>
    <w:pPr>
      <w:spacing w:before="0" w:after="0"/>
    </w:pPr>
  </w:style>
  <w:style w:type="paragraph" w:customStyle="1" w:styleId="BodyTextBold">
    <w:name w:val="Body Text Bold"/>
    <w:basedOn w:val="BodyText"/>
    <w:qFormat/>
    <w:rsid w:val="00571F7E"/>
    <w:rPr>
      <w:b/>
    </w:rPr>
  </w:style>
  <w:style w:type="character" w:styleId="Hyperlink">
    <w:name w:val="Hyperlink"/>
    <w:basedOn w:val="DefaultParagraphFont"/>
    <w:uiPriority w:val="99"/>
    <w:unhideWhenUsed/>
    <w:rsid w:val="003A3F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562</Words>
  <Characters>3476</Characters>
  <Application>Microsoft Office Word</Application>
  <DocSecurity>0</DocSecurity>
  <Lines>102</Lines>
  <Paragraphs>74</Paragraphs>
  <ScaleCrop>false</ScaleCrop>
  <Company>Author-it Software Corporation Ltd.</Company>
  <LinksUpToDate>false</LinksUpToDate>
  <CharactersWithSpaces>3964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PMBPROD282E Reassemble production mould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2022-03-25T00:44:00Z</dcterms:created>
  <dcterms:modified xsi:type="dcterms:W3CDTF">2022-03-25T00:45:00Z</dcterms:modified>
</cp:coreProperties>
</file>