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782" w:rsidP="00674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PMBPROD281 Finish composite products</w:t>
      </w:r>
      <w:r>
        <w:fldChar w:fldCharType="end"/>
      </w:r>
    </w:p>
    <w:p w:rsidR="00674782" w:rsidP="00674782">
      <w:pPr>
        <w:pStyle w:val="Version"/>
        <w:sectPr w:rsidSect="004F2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652" w:rsidP="004F2652">
      <w:pPr>
        <w:pStyle w:val="SuperHeading"/>
      </w:pPr>
      <w:r w:rsidRPr="004F2652">
        <w:t>PMBPROD281 Finish composite products</w:t>
      </w:r>
    </w:p>
    <w:p w:rsidR="00000000" w:rsidRPr="004F2652" w:rsidP="004F2652">
      <w:pPr>
        <w:pStyle w:val="Heading1"/>
      </w:pPr>
      <w:bookmarkStart w:id="1" w:name="O_925489"/>
      <w:bookmarkEnd w:id="1"/>
      <w:r w:rsidRPr="004F2652">
        <w:t>Modification History</w:t>
      </w:r>
    </w:p>
    <w:p w:rsidR="00000000" w:rsidRPr="004F2652" w:rsidP="00674782">
      <w:pPr>
        <w:pStyle w:val="BodyText"/>
      </w:pPr>
      <w:r w:rsidRPr="004F2652">
        <w:t>Release 1. Supersedes and is equivalent to PMBPROD281B Finish composite products</w:t>
      </w:r>
    </w:p>
    <w:p w:rsidR="00000000" w:rsidRPr="004F2652" w:rsidP="004F2652">
      <w:pPr>
        <w:pStyle w:val="Heading1"/>
      </w:pPr>
      <w:bookmarkStart w:id="2" w:name="O_925497"/>
      <w:bookmarkEnd w:id="2"/>
      <w:r w:rsidRPr="004F2652">
        <w:t>Application</w:t>
      </w:r>
    </w:p>
    <w:p w:rsidR="00000000" w:rsidRPr="004F2652" w:rsidP="00674782">
      <w:pPr>
        <w:pStyle w:val="BodyText"/>
      </w:pPr>
      <w:r w:rsidRPr="004F2652">
        <w:t>This unit of competency covers the skills and knowledge required to finish products made from composite materials.</w:t>
      </w:r>
    </w:p>
    <w:p w:rsidR="00000000" w:rsidRPr="004F2652" w:rsidP="00674782">
      <w:pPr>
        <w:pStyle w:val="BodyText"/>
      </w:pPr>
      <w:r w:rsidRPr="004F2652">
        <w:t>This unit</w:t>
      </w:r>
      <w:r w:rsidRPr="004F2652">
        <w:t xml:space="preserve"> of competency applies to operators who are required to check that tools, materials and components meet requirements; assemble and join components; prepare/finish surfaces; test the completed work against specifications; and recognise routine and non-routi</w:t>
      </w:r>
      <w:r w:rsidRPr="004F2652">
        <w:t>ne problems and take appropriate action.</w:t>
      </w:r>
    </w:p>
    <w:p w:rsidR="00000000" w:rsidRPr="004F2652" w:rsidP="00674782">
      <w:pPr>
        <w:pStyle w:val="BodyText"/>
      </w:pPr>
      <w:r w:rsidRPr="004F2652">
        <w:t>This unit of competency applies to an individual working alone or as part of a team or group and working in liaison with other shift team members, team leader and supervisor, as appropriate.</w:t>
      </w:r>
    </w:p>
    <w:p w:rsidR="00000000" w:rsidRPr="004F2652" w:rsidP="00674782">
      <w:pPr>
        <w:pStyle w:val="BodyText"/>
      </w:pPr>
      <w:r w:rsidRPr="004F2652">
        <w:t>No licensing, legislat</w:t>
      </w:r>
      <w:r w:rsidRPr="004F2652">
        <w:t>ive or certification requirements apply to this unit at the time of publication.</w:t>
      </w:r>
    </w:p>
    <w:p w:rsidR="00000000" w:rsidRPr="004F2652" w:rsidP="004F2652">
      <w:pPr>
        <w:pStyle w:val="Heading1"/>
      </w:pPr>
      <w:bookmarkStart w:id="3" w:name="O_925496"/>
      <w:bookmarkEnd w:id="3"/>
      <w:r w:rsidRPr="004F2652">
        <w:t>Pre-requisite Unit</w:t>
      </w:r>
    </w:p>
    <w:p w:rsidR="00000000" w:rsidRPr="004F2652" w:rsidP="00674782">
      <w:pPr>
        <w:pStyle w:val="BodyText"/>
      </w:pPr>
      <w:r w:rsidRPr="004F2652">
        <w:t>Nil</w:t>
      </w:r>
    </w:p>
    <w:p w:rsidR="00000000" w:rsidRPr="004F2652" w:rsidP="004F2652">
      <w:pPr>
        <w:pStyle w:val="Heading1"/>
      </w:pPr>
      <w:bookmarkStart w:id="4" w:name="O_925495"/>
      <w:bookmarkEnd w:id="4"/>
      <w:r w:rsidRPr="004F2652">
        <w:t>Competency Field</w:t>
      </w:r>
    </w:p>
    <w:p w:rsidR="00000000" w:rsidRPr="004F2652" w:rsidP="00674782">
      <w:pPr>
        <w:pStyle w:val="BodyText"/>
      </w:pPr>
      <w:r w:rsidRPr="004F2652">
        <w:t xml:space="preserve">Production </w:t>
      </w:r>
    </w:p>
    <w:p w:rsidR="00000000" w:rsidRPr="004F2652" w:rsidP="004F2652">
      <w:pPr>
        <w:pStyle w:val="Heading1"/>
      </w:pPr>
      <w:bookmarkStart w:id="5" w:name="O_925494"/>
      <w:bookmarkEnd w:id="5"/>
      <w:r w:rsidRPr="004F2652">
        <w:t>Unit Sector</w:t>
      </w:r>
    </w:p>
    <w:p w:rsidR="00000000" w:rsidRPr="004F2652" w:rsidP="00674782">
      <w:pPr>
        <w:pStyle w:val="BodyText"/>
      </w:pPr>
      <w:r w:rsidRPr="004F2652">
        <w:t>Not applicable</w:t>
      </w:r>
    </w:p>
    <w:p w:rsidR="00000000" w:rsidRPr="004F2652" w:rsidP="004F2652">
      <w:pPr>
        <w:pStyle w:val="Heading1"/>
      </w:pPr>
      <w:bookmarkStart w:id="6" w:name="O_925493"/>
      <w:bookmarkEnd w:id="6"/>
      <w:r w:rsidRPr="004F2652">
        <w:t>Elements and Performance Cri</w:t>
      </w:r>
      <w:r w:rsidRPr="004F2652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Performance criteria describe the performance needed to demonstrate achievement of the element.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 xml:space="preserve">Check work </w:t>
            </w:r>
            <w:r w:rsidRPr="004F2652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 xml:space="preserve">Identify work requirements from production plan or </w:t>
            </w:r>
            <w:r w:rsidRPr="004F2652">
              <w:t>request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Check product, materials and equipment meet requirements for job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Recognise requirements which may not be in accordance with usual practice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Ask questions of appropriate person to confirm non-standard job specifications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Ensure housekeeping is to requirements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Identify hazards associated with the job and take appropriate action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>Prepare equipment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Check tools, equipment, jigs, fixtures and measuring devices are to requirements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Check that products, components and consumables are available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Ensure safety equipment is available and fit for use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Identify non-conformances and report as required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>Assemble and finish products to 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Assemble and join components as required by specifications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Prepare surfaces to procedures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Make adjustments as required to meet specifications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Check product is in specification and to required quality standard at every stage of the finishing operation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Use relevant testing methods to ensure conformity with specifications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Clean, adjust and lubricate equipment as required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Perfor</w:t>
            </w:r>
            <w:r w:rsidRPr="004F2652">
              <w:t>m emergency stops as required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 xml:space="preserve">Respond to </w:t>
            </w:r>
            <w:r w:rsidRPr="004F2652">
              <w:rPr>
                <w:rStyle w:val="SpecialBold"/>
              </w:rPr>
              <w:t>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Recognise known faults that occur during the operation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Identify and take action on causes of routine faults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Log problems as required</w:t>
            </w:r>
          </w:p>
        </w:tc>
      </w:tr>
      <w:tr w:rsidTr="004F2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Identify non-routine process and quality problems and take appropriate action</w:t>
            </w:r>
          </w:p>
        </w:tc>
      </w:tr>
    </w:tbl>
    <w:p w:rsidR="00674782" w:rsidP="004F2652">
      <w:pPr>
        <w:pStyle w:val="BodyText"/>
      </w:pPr>
    </w:p>
    <w:p w:rsidR="00674782" w:rsidP="004F2652">
      <w:pPr>
        <w:pStyle w:val="BodyText"/>
      </w:pPr>
    </w:p>
    <w:p w:rsidR="00000000" w:rsidRPr="004F2652" w:rsidP="004F2652">
      <w:pPr>
        <w:pStyle w:val="Heading1"/>
      </w:pPr>
      <w:bookmarkStart w:id="7" w:name="O_925492"/>
      <w:bookmarkEnd w:id="7"/>
      <w:r w:rsidRPr="004F2652">
        <w:t>Foundation Skills</w:t>
      </w:r>
    </w:p>
    <w:p w:rsidR="00000000" w:rsidRPr="004F2652" w:rsidP="00674782">
      <w:pPr>
        <w:pStyle w:val="BodyText"/>
      </w:pPr>
      <w:r w:rsidRPr="004F2652">
        <w:t>This section describes those required skills (language, literacy and numeracy) that are essential to performance.</w:t>
      </w:r>
    </w:p>
    <w:p w:rsidR="00000000" w:rsidRPr="004F2652" w:rsidP="00674782">
      <w:pPr>
        <w:pStyle w:val="BodyText"/>
      </w:pPr>
      <w:r w:rsidRPr="004F2652">
        <w:t>Foundation skills essenti</w:t>
      </w:r>
      <w:r w:rsidRPr="004F2652">
        <w:t>al to performance are explicit in the performance criteria of this unit of competency.</w:t>
      </w:r>
    </w:p>
    <w:p w:rsidR="00000000" w:rsidRPr="004F2652" w:rsidP="004F2652">
      <w:pPr>
        <w:pStyle w:val="Heading1"/>
      </w:pPr>
      <w:bookmarkStart w:id="8" w:name="O_925491"/>
      <w:bookmarkEnd w:id="8"/>
      <w:r w:rsidRPr="004F265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7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t>This field allows for different work environments and conditions that may affect performance. Essential operating conditions that ma</w:t>
            </w:r>
            <w:r w:rsidRPr="004F2652">
              <w:t>y be present (depending on the work situation, needs of the candidate, accessibility of the item, and local industry and regional contexts) are included.</w:t>
            </w:r>
          </w:p>
        </w:tc>
      </w:tr>
      <w:tr w:rsidTr="0067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Applicable legislation, regulations, standards and codes of pr</w:t>
            </w:r>
            <w:r w:rsidRPr="004F2652">
              <w:t>actice include:</w:t>
            </w:r>
          </w:p>
          <w:p w:rsidR="00000000" w:rsidRPr="004F2652" w:rsidP="004F2652">
            <w:pPr>
              <w:pStyle w:val="ListBullet"/>
            </w:pPr>
            <w:r w:rsidRPr="004F2652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4F2652" w:rsidP="004F2652">
            <w:pPr>
              <w:pStyle w:val="ListBullet"/>
            </w:pPr>
            <w:r w:rsidRPr="004F2652">
              <w:t xml:space="preserve">Australian/international standards relevant to the materials being </w:t>
            </w:r>
            <w:r w:rsidRPr="004F2652">
              <w:t xml:space="preserve">used and products being made </w:t>
            </w:r>
          </w:p>
          <w:p w:rsidR="00000000" w:rsidRPr="004F2652" w:rsidP="004F2652">
            <w:pPr>
              <w:pStyle w:val="ListBullet"/>
            </w:pPr>
            <w:r w:rsidRPr="004F2652">
              <w:t>any relevant licence and certification requirements.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All operations to which this unit applies are subject to stringent HSE requirements, which may be imposed through state/territory or federal legislation, and these must not</w:t>
            </w:r>
            <w:r w:rsidRPr="004F2652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67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All operations must be performed in accordance with relevant procedures.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Procedures are written, verbal, visual, computer-based or in some other form, and include one or any combination of:</w:t>
            </w:r>
          </w:p>
          <w:p w:rsidR="00000000" w:rsidRPr="004F2652" w:rsidP="004F2652">
            <w:pPr>
              <w:pStyle w:val="ListBullet"/>
            </w:pPr>
            <w:r w:rsidRPr="004F2652">
              <w:t>emergency procedures</w:t>
            </w:r>
          </w:p>
          <w:p w:rsidR="00000000" w:rsidRPr="004F2652" w:rsidP="004F2652">
            <w:pPr>
              <w:pStyle w:val="ListBullet"/>
            </w:pPr>
            <w:r w:rsidRPr="004F2652">
              <w:t>work instructions</w:t>
            </w:r>
          </w:p>
          <w:p w:rsidR="00000000" w:rsidRPr="004F2652" w:rsidP="004F2652">
            <w:pPr>
              <w:pStyle w:val="ListBullet"/>
            </w:pPr>
            <w:r w:rsidRPr="004F2652">
              <w:t>standard operating procedures (SOPs)</w:t>
            </w:r>
          </w:p>
          <w:p w:rsidR="00000000" w:rsidRPr="004F2652" w:rsidP="004F2652">
            <w:pPr>
              <w:pStyle w:val="ListBullet"/>
            </w:pPr>
            <w:r w:rsidRPr="004F2652">
              <w:t>safe work method statements (SWMS)</w:t>
            </w:r>
          </w:p>
          <w:p w:rsidR="00000000" w:rsidRPr="004F2652" w:rsidP="004F2652">
            <w:pPr>
              <w:pStyle w:val="ListBullet"/>
            </w:pPr>
            <w:r w:rsidRPr="004F2652">
              <w:t>formulae/recipes</w:t>
            </w:r>
          </w:p>
          <w:p w:rsidR="00000000" w:rsidRPr="004F2652" w:rsidP="004F2652">
            <w:pPr>
              <w:pStyle w:val="ListBullet"/>
            </w:pPr>
            <w:r w:rsidRPr="004F2652">
              <w:t>batch shee</w:t>
            </w:r>
            <w:r w:rsidRPr="004F2652">
              <w:t>ts</w:t>
            </w:r>
          </w:p>
          <w:p w:rsidR="00000000" w:rsidRPr="004F2652" w:rsidP="004F2652">
            <w:pPr>
              <w:pStyle w:val="ListBullet"/>
            </w:pPr>
            <w:r w:rsidRPr="004F2652">
              <w:t>temporary instructions</w:t>
            </w:r>
          </w:p>
          <w:p w:rsidR="00000000" w:rsidRPr="004F2652" w:rsidP="004F2652">
            <w:pPr>
              <w:pStyle w:val="ListBullet"/>
            </w:pPr>
            <w:r w:rsidRPr="004F2652">
              <w:t>any similar instructions provided for the smooth running of the plant.</w:t>
            </w:r>
          </w:p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67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Tools and equipment include:</w:t>
            </w:r>
          </w:p>
          <w:p w:rsidR="00000000" w:rsidRPr="004F2652" w:rsidP="004F2652">
            <w:pPr>
              <w:pStyle w:val="ListBullet"/>
            </w:pPr>
            <w:r w:rsidRPr="004F2652">
              <w:t xml:space="preserve">hand finishing tools, such as scrapers, sandpaper, buffs and polishes </w:t>
            </w:r>
          </w:p>
          <w:p w:rsidR="00000000" w:rsidRPr="004F2652" w:rsidP="004F2652">
            <w:pPr>
              <w:pStyle w:val="ListBullet"/>
            </w:pPr>
            <w:r w:rsidRPr="004F2652">
              <w:t>power tools, such as drills, grinders, sanders, polishers and routers</w:t>
            </w:r>
          </w:p>
          <w:p w:rsidR="00000000" w:rsidRPr="004F2652" w:rsidP="004F2652">
            <w:pPr>
              <w:pStyle w:val="ListBullet"/>
            </w:pPr>
            <w:r w:rsidRPr="004F2652">
              <w:t>cutting tools.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Additional tools and equipment will be selected as required from:</w:t>
            </w:r>
          </w:p>
          <w:p w:rsidR="00000000" w:rsidRPr="004F2652" w:rsidP="004F2652">
            <w:pPr>
              <w:pStyle w:val="ListBullet"/>
            </w:pPr>
            <w:r w:rsidRPr="004F2652">
              <w:t>measurement devices</w:t>
            </w:r>
          </w:p>
          <w:p w:rsidR="00000000" w:rsidRPr="004F2652" w:rsidP="004F2652">
            <w:pPr>
              <w:pStyle w:val="ListBullet"/>
            </w:pPr>
            <w:r w:rsidRPr="004F2652">
              <w:t>supporting fixtures and jigs</w:t>
            </w:r>
          </w:p>
          <w:p w:rsidR="00000000" w:rsidRPr="004F2652" w:rsidP="004F2652">
            <w:pPr>
              <w:pStyle w:val="ListBullet"/>
            </w:pPr>
            <w:r w:rsidRPr="004F2652">
              <w:t>glues, solvents and sealers</w:t>
            </w:r>
          </w:p>
          <w:p w:rsidR="00000000" w:rsidRPr="004F2652" w:rsidP="004F2652">
            <w:pPr>
              <w:pStyle w:val="ListBullet"/>
            </w:pPr>
            <w:r w:rsidRPr="004F2652">
              <w:t>nuts and bolts, rivets, an</w:t>
            </w:r>
            <w:r w:rsidRPr="004F2652">
              <w:t xml:space="preserve">d other fasteners </w:t>
            </w:r>
          </w:p>
          <w:p w:rsidR="00000000" w:rsidRPr="004F2652" w:rsidP="004F2652">
            <w:pPr>
              <w:pStyle w:val="ListBullet"/>
            </w:pPr>
            <w:r w:rsidRPr="004F2652">
              <w:t xml:space="preserve">hoists/lifting equipment not requiring any special permits or licences </w:t>
            </w:r>
          </w:p>
          <w:p w:rsidR="00000000" w:rsidRPr="004F2652" w:rsidP="004F2652">
            <w:pPr>
              <w:pStyle w:val="ListBullet"/>
            </w:pPr>
            <w:r w:rsidRPr="004F2652">
              <w:t>manual handling aids, such as hand carts and trolleys</w:t>
            </w:r>
          </w:p>
          <w:p w:rsidR="00000000" w:rsidRPr="004F2652" w:rsidP="004F2652">
            <w:pPr>
              <w:pStyle w:val="ListBullet"/>
            </w:pPr>
            <w:r w:rsidRPr="004F2652">
              <w:t>relevant personal protective equipment (PPE).</w:t>
            </w:r>
          </w:p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67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>Hazards must be identified and controlled. Identifying hazards requires consideration of:</w:t>
            </w:r>
          </w:p>
          <w:p w:rsidR="00000000" w:rsidRPr="004F2652" w:rsidP="004F2652">
            <w:pPr>
              <w:pStyle w:val="ListBullet"/>
            </w:pPr>
            <w:r w:rsidRPr="004F2652">
              <w:t>weight, shape, volume of materials to be handled</w:t>
            </w:r>
          </w:p>
          <w:p w:rsidR="00000000" w:rsidRPr="004F2652" w:rsidP="004F2652">
            <w:pPr>
              <w:pStyle w:val="ListBullet"/>
            </w:pPr>
            <w:r w:rsidRPr="004F2652">
              <w:t>hazardous products and materials</w:t>
            </w:r>
          </w:p>
          <w:p w:rsidR="00000000" w:rsidRPr="004F2652" w:rsidP="004F2652">
            <w:pPr>
              <w:pStyle w:val="ListBullet"/>
            </w:pPr>
            <w:r w:rsidRPr="004F2652">
              <w:t>sharp edges, protrusions or obstructions</w:t>
            </w:r>
          </w:p>
          <w:p w:rsidR="00000000" w:rsidRPr="004F2652" w:rsidP="004F2652">
            <w:pPr>
              <w:pStyle w:val="ListBullet"/>
            </w:pPr>
            <w:r w:rsidRPr="004F2652">
              <w:t>slippery surfaces, spills or leaks</w:t>
            </w:r>
          </w:p>
          <w:p w:rsidR="00000000" w:rsidRPr="004F2652" w:rsidP="004F2652">
            <w:pPr>
              <w:pStyle w:val="ListBullet"/>
            </w:pPr>
            <w:r w:rsidRPr="004F2652">
              <w:t>rotatio</w:t>
            </w:r>
            <w:r w:rsidRPr="004F2652">
              <w:t>nal equipment or vibration</w:t>
            </w:r>
          </w:p>
          <w:p w:rsidR="00000000" w:rsidRPr="004F2652" w:rsidP="004F2652">
            <w:pPr>
              <w:pStyle w:val="ListBullet"/>
            </w:pPr>
            <w:r w:rsidRPr="004F2652">
              <w:t>high temperatures</w:t>
            </w:r>
          </w:p>
          <w:p w:rsidR="00000000" w:rsidRPr="004F2652" w:rsidP="004F2652">
            <w:pPr>
              <w:pStyle w:val="ListBullet"/>
            </w:pPr>
            <w:r w:rsidRPr="004F2652">
              <w:t>smoke, dust, vapours or other atmospheric hazards</w:t>
            </w:r>
          </w:p>
          <w:p w:rsidR="00000000" w:rsidRPr="004F2652" w:rsidP="004F2652">
            <w:pPr>
              <w:pStyle w:val="ListBullet"/>
            </w:pPr>
            <w:r w:rsidRPr="004F2652">
              <w:t>electricity</w:t>
            </w:r>
          </w:p>
          <w:p w:rsidR="00000000" w:rsidRPr="004F2652" w:rsidP="004F2652">
            <w:pPr>
              <w:pStyle w:val="ListBullet"/>
            </w:pPr>
            <w:r w:rsidRPr="004F2652">
              <w:t>structural hazards</w:t>
            </w:r>
          </w:p>
          <w:p w:rsidR="00000000" w:rsidRPr="004F2652" w:rsidP="004F2652">
            <w:pPr>
              <w:pStyle w:val="ListBullet"/>
            </w:pPr>
            <w:r w:rsidRPr="004F2652">
              <w:t>equipment failures</w:t>
            </w:r>
          </w:p>
          <w:p w:rsidR="00000000" w:rsidRPr="004F2652" w:rsidP="004F2652">
            <w:pPr>
              <w:pStyle w:val="ListBullet"/>
            </w:pPr>
            <w:r w:rsidRPr="004F2652">
              <w:t>machinery, equipment and product mass</w:t>
            </w:r>
          </w:p>
          <w:p w:rsidR="00000000" w:rsidRPr="004F2652" w:rsidP="004F2652">
            <w:pPr>
              <w:pStyle w:val="ListBullet"/>
            </w:pPr>
            <w:r w:rsidRPr="004F2652">
              <w:t>other hazards that might arise.</w:t>
            </w:r>
          </w:p>
          <w:p w:rsidR="00000000" w:rsidP="004F2652">
            <w:pPr>
              <w:pStyle w:val="BodyText"/>
              <w:rPr>
                <w:lang w:val="en-NZ"/>
              </w:rPr>
            </w:pPr>
          </w:p>
        </w:tc>
      </w:tr>
      <w:tr w:rsidTr="0067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52">
            <w:pPr>
              <w:pStyle w:val="BodyText"/>
              <w:rPr>
                <w:lang w:val="en-NZ"/>
              </w:rPr>
            </w:pPr>
            <w:r w:rsidRPr="004F265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52" w:rsidP="004F2652">
            <w:pPr>
              <w:pStyle w:val="BodyText"/>
            </w:pPr>
            <w:r w:rsidRPr="004F2652">
              <w:t xml:space="preserve">Routine problems must be resolved by applying known solutions. 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Routine problems are predictable and include one or more of:</w:t>
            </w:r>
          </w:p>
          <w:p w:rsidR="00000000" w:rsidRPr="004F2652" w:rsidP="004F2652">
            <w:pPr>
              <w:pStyle w:val="ListBullet"/>
            </w:pPr>
            <w:r w:rsidRPr="004F2652">
              <w:t>warped product or components</w:t>
            </w:r>
          </w:p>
          <w:p w:rsidR="00000000" w:rsidRPr="004F2652" w:rsidP="004F2652">
            <w:pPr>
              <w:pStyle w:val="ListBullet"/>
            </w:pPr>
            <w:r w:rsidRPr="004F2652">
              <w:t>surface defects</w:t>
            </w:r>
          </w:p>
          <w:p w:rsidR="00000000" w:rsidRPr="004F2652" w:rsidP="004F2652">
            <w:pPr>
              <w:pStyle w:val="ListBullet"/>
            </w:pPr>
            <w:r w:rsidRPr="004F2652">
              <w:t>equipment wear and breakage</w:t>
            </w:r>
          </w:p>
          <w:p w:rsidR="00000000" w:rsidRPr="004F2652" w:rsidP="004F2652">
            <w:pPr>
              <w:pStyle w:val="ListBullet"/>
            </w:pPr>
            <w:r w:rsidRPr="004F2652">
              <w:t>overuse of tools, requiring rework.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Known solutions are</w:t>
            </w:r>
            <w:r w:rsidRPr="004F2652">
              <w:t xml:space="preserve"> drawn from one or more of:</w:t>
            </w:r>
          </w:p>
          <w:p w:rsidR="00000000" w:rsidRPr="004F2652" w:rsidP="004F2652">
            <w:pPr>
              <w:pStyle w:val="ListBullet"/>
            </w:pPr>
            <w:r w:rsidRPr="004F2652">
              <w:t>procedures</w:t>
            </w:r>
          </w:p>
          <w:p w:rsidR="00000000" w:rsidRPr="004F2652" w:rsidP="004F2652">
            <w:pPr>
              <w:pStyle w:val="ListBullet"/>
            </w:pPr>
            <w:r w:rsidRPr="004F2652">
              <w:t>training</w:t>
            </w:r>
          </w:p>
          <w:p w:rsidR="00000000" w:rsidRPr="004F2652" w:rsidP="004F2652">
            <w:pPr>
              <w:pStyle w:val="ListBullet"/>
            </w:pPr>
            <w:r w:rsidRPr="004F2652">
              <w:t>remembered experience.</w:t>
            </w:r>
          </w:p>
          <w:p w:rsidR="00000000" w:rsidRPr="004F2652" w:rsidP="004F2652">
            <w:pPr>
              <w:pStyle w:val="BodyText"/>
            </w:pPr>
          </w:p>
          <w:p w:rsidR="00000000" w:rsidRPr="004F2652" w:rsidP="004F2652">
            <w:pPr>
              <w:pStyle w:val="BodyText"/>
            </w:pPr>
            <w:r w:rsidRPr="004F2652">
              <w:t>Non-routine problems must be reported according to according to relevant procedures.</w:t>
            </w:r>
          </w:p>
        </w:tc>
      </w:tr>
    </w:tbl>
    <w:p w:rsidR="00000000" w:rsidRPr="004F2652" w:rsidP="004F2652">
      <w:pPr>
        <w:pStyle w:val="BodyText"/>
      </w:pPr>
    </w:p>
    <w:p w:rsidR="00000000" w:rsidRPr="004F2652" w:rsidP="004F2652">
      <w:pPr>
        <w:pStyle w:val="AllowPageBreak"/>
      </w:pPr>
    </w:p>
    <w:p w:rsidR="00000000" w:rsidRPr="004F2652" w:rsidP="004F2652">
      <w:pPr>
        <w:pStyle w:val="Heading1"/>
      </w:pPr>
      <w:bookmarkStart w:id="9" w:name="O_925490"/>
      <w:bookmarkEnd w:id="9"/>
      <w:r w:rsidRPr="004F2652">
        <w:t>Unit Mapping Information</w:t>
      </w:r>
    </w:p>
    <w:p w:rsidR="00000000" w:rsidRPr="004F2652" w:rsidP="00674782">
      <w:pPr>
        <w:pStyle w:val="BodyText"/>
      </w:pPr>
      <w:r w:rsidRPr="004F2652">
        <w:t>Release 1. Supersedes and is equivalent to PMBPROD281B Finish composite products</w:t>
      </w:r>
    </w:p>
    <w:p w:rsidR="00000000" w:rsidRPr="004F2652" w:rsidP="004F2652">
      <w:pPr>
        <w:pStyle w:val="Heading1"/>
      </w:pPr>
      <w:bookmarkStart w:id="10" w:name="O_925483"/>
      <w:bookmarkEnd w:id="10"/>
      <w:r w:rsidRPr="004F2652">
        <w:t>Links</w:t>
      </w:r>
    </w:p>
    <w:p w:rsidR="00000000" w:rsidRPr="004F2652" w:rsidP="00674782">
      <w:pPr>
        <w:pStyle w:val="BodyText"/>
      </w:pPr>
      <w:r w:rsidRPr="004F26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D39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2652" w:rsidP="00674782">
      <w:pPr>
        <w:pStyle w:val="BodyText"/>
        <w:sectPr w:rsidSect="004F26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2652" w:rsidP="004F2652">
      <w:pPr>
        <w:pStyle w:val="SuperHeading"/>
      </w:pPr>
      <w:r w:rsidRPr="004F2652">
        <w:t>Assessment Requirements for PMBPROD281 Finish composite products</w:t>
      </w:r>
    </w:p>
    <w:p w:rsidR="00000000" w:rsidRPr="004F2652" w:rsidP="004F2652">
      <w:pPr>
        <w:pStyle w:val="Heading1"/>
      </w:pPr>
      <w:bookmarkStart w:id="11" w:name="O_925485"/>
      <w:bookmarkEnd w:id="11"/>
      <w:r w:rsidRPr="004F2652">
        <w:t>Modification History</w:t>
      </w:r>
    </w:p>
    <w:p w:rsidR="00000000" w:rsidRPr="004F2652" w:rsidP="00674782">
      <w:pPr>
        <w:pStyle w:val="BodyText"/>
      </w:pPr>
      <w:r w:rsidRPr="004F2652">
        <w:t>Release 1. Supersedes and is equivalent to PMBPROD281B Finish composite products</w:t>
      </w:r>
    </w:p>
    <w:p w:rsidR="00000000" w:rsidRPr="004F2652" w:rsidP="004F2652">
      <w:pPr>
        <w:pStyle w:val="Heading1"/>
      </w:pPr>
      <w:bookmarkStart w:id="12" w:name="O_925488"/>
      <w:bookmarkEnd w:id="12"/>
      <w:r w:rsidRPr="004F2652">
        <w:t>Performance Evidence</w:t>
      </w:r>
    </w:p>
    <w:p w:rsidR="00000000" w:rsidRPr="004F2652" w:rsidP="00674782">
      <w:pPr>
        <w:pStyle w:val="BodyText"/>
      </w:pPr>
      <w:r w:rsidRPr="004F2652">
        <w:t>Evidence required to demonstrate competence in this unit must be relevant to and satisfy the requirements of the elements and performance criteria and demonstrate the ability to:</w:t>
      </w:r>
    </w:p>
    <w:p w:rsidR="00000000" w:rsidRPr="004F2652" w:rsidP="004F2652">
      <w:pPr>
        <w:pStyle w:val="ListBullet"/>
      </w:pPr>
      <w:r w:rsidRPr="004F2652">
        <w:t>read and interpret procedures, job specifications, mate</w:t>
      </w:r>
      <w:r w:rsidRPr="004F2652">
        <w:t>rial labels and safety data sheets (SDS)</w:t>
      </w:r>
    </w:p>
    <w:p w:rsidR="00000000" w:rsidRPr="004F2652" w:rsidP="004F2652">
      <w:pPr>
        <w:pStyle w:val="ListBullet"/>
      </w:pPr>
      <w:r w:rsidRPr="004F2652">
        <w:t>select and use tools and equipment to meet job specifications</w:t>
      </w:r>
    </w:p>
    <w:p w:rsidR="00000000" w:rsidRPr="004F2652" w:rsidP="004F2652">
      <w:pPr>
        <w:pStyle w:val="ListBullet"/>
      </w:pPr>
      <w:r w:rsidRPr="004F2652">
        <w:t>remove and handle products according to procedures</w:t>
      </w:r>
    </w:p>
    <w:p w:rsidR="00000000" w:rsidRPr="004F2652" w:rsidP="004F2652">
      <w:pPr>
        <w:pStyle w:val="ListBullet"/>
      </w:pPr>
      <w:r w:rsidRPr="004F2652">
        <w:t>inspect products and identify conformance and/or non-conformance to quality requirements</w:t>
      </w:r>
    </w:p>
    <w:p w:rsidR="00000000" w:rsidRPr="004F2652" w:rsidP="004F2652">
      <w:pPr>
        <w:pStyle w:val="ListBullet"/>
      </w:pPr>
      <w:r w:rsidRPr="004F2652">
        <w:t>finish produc</w:t>
      </w:r>
      <w:r w:rsidRPr="004F2652">
        <w:t>ts to meet specifications</w:t>
      </w:r>
    </w:p>
    <w:p w:rsidR="00000000" w:rsidRPr="004F2652" w:rsidP="004F2652">
      <w:pPr>
        <w:pStyle w:val="ListBullet"/>
      </w:pPr>
      <w:r w:rsidRPr="004F2652">
        <w:t>identify hazards and apply relevant hazard controls</w:t>
      </w:r>
    </w:p>
    <w:p w:rsidR="00000000" w:rsidRPr="004F2652" w:rsidP="004F2652">
      <w:pPr>
        <w:pStyle w:val="ListBullet"/>
      </w:pPr>
      <w:r w:rsidRPr="004F2652">
        <w:t>apply safety procedures</w:t>
      </w:r>
    </w:p>
    <w:p w:rsidR="00000000" w:rsidRPr="004F2652" w:rsidP="004F2652">
      <w:pPr>
        <w:pStyle w:val="ListBullet"/>
      </w:pPr>
      <w:r w:rsidRPr="004F2652">
        <w:t>recognise routine and non-routine problems</w:t>
      </w:r>
    </w:p>
    <w:p w:rsidR="00000000" w:rsidRPr="004F2652" w:rsidP="004F2652">
      <w:pPr>
        <w:pStyle w:val="ListBullet"/>
      </w:pPr>
      <w:r w:rsidRPr="004F2652">
        <w:t>identify when the operator is able to rectify faults, when assistance is required and who is the appropriate so</w:t>
      </w:r>
      <w:r w:rsidRPr="004F2652">
        <w:t>urce for assistance</w:t>
      </w:r>
    </w:p>
    <w:p w:rsidR="00000000" w:rsidRPr="004F2652" w:rsidP="004F2652">
      <w:pPr>
        <w:pStyle w:val="ListBullet"/>
      </w:pPr>
      <w:r w:rsidRPr="004F2652">
        <w:t>take action to resolve faults or report faults to appropriate personnel</w:t>
      </w:r>
    </w:p>
    <w:p w:rsidR="00000000" w:rsidRPr="004F2652" w:rsidP="004F2652">
      <w:pPr>
        <w:pStyle w:val="ListBullet"/>
      </w:pPr>
      <w:r w:rsidRPr="004F2652">
        <w:t>distinguish between possible causes of routine faults, including:</w:t>
      </w:r>
    </w:p>
    <w:p w:rsidR="00000000" w:rsidRPr="004F2652" w:rsidP="004F2652">
      <w:pPr>
        <w:pStyle w:val="ListBullet2"/>
      </w:pPr>
      <w:r w:rsidRPr="004F2652">
        <w:t xml:space="preserve">raw material variations </w:t>
      </w:r>
    </w:p>
    <w:p w:rsidR="00000000" w:rsidRPr="004F2652" w:rsidP="004F2652">
      <w:pPr>
        <w:pStyle w:val="ListBullet2"/>
      </w:pPr>
      <w:r w:rsidRPr="004F2652">
        <w:t xml:space="preserve">contamination of raw material </w:t>
      </w:r>
    </w:p>
    <w:p w:rsidR="00000000" w:rsidRPr="004F2652" w:rsidP="004F2652">
      <w:pPr>
        <w:pStyle w:val="ListBullet2"/>
      </w:pPr>
      <w:r w:rsidRPr="004F2652">
        <w:t xml:space="preserve">process/procedural problems </w:t>
      </w:r>
    </w:p>
    <w:p w:rsidR="00000000" w:rsidRPr="004F2652" w:rsidP="004F2652">
      <w:pPr>
        <w:pStyle w:val="ListBullet2"/>
      </w:pPr>
      <w:r w:rsidRPr="004F2652">
        <w:t>mechanical abnormalities</w:t>
      </w:r>
    </w:p>
    <w:p w:rsidR="00000000" w:rsidRPr="004F2652" w:rsidP="004F2652">
      <w:pPr>
        <w:pStyle w:val="ListBullet2"/>
      </w:pPr>
      <w:r w:rsidRPr="004F2652">
        <w:t>production defects</w:t>
      </w:r>
    </w:p>
    <w:p w:rsidR="00000000" w:rsidRPr="004F2652" w:rsidP="004F2652">
      <w:pPr>
        <w:pStyle w:val="ListBullet"/>
      </w:pPr>
      <w:r w:rsidRPr="004F2652">
        <w:t>apply housekeeping procedures</w:t>
      </w:r>
    </w:p>
    <w:p w:rsidR="00000000" w:rsidRPr="004F2652" w:rsidP="004F2652">
      <w:pPr>
        <w:pStyle w:val="ListBullet"/>
      </w:pPr>
      <w:r w:rsidRPr="004F2652">
        <w:t>apply safety procedures</w:t>
      </w:r>
    </w:p>
    <w:p w:rsidR="00000000" w:rsidRPr="004F2652" w:rsidP="004F2652">
      <w:pPr>
        <w:pStyle w:val="ListBullet"/>
      </w:pPr>
      <w:r w:rsidRPr="004F2652">
        <w:t>apply waste and recycling procedures</w:t>
      </w:r>
    </w:p>
    <w:p w:rsidR="00000000" w:rsidRPr="004F2652" w:rsidP="004F2652">
      <w:pPr>
        <w:pStyle w:val="ListBullet"/>
      </w:pPr>
      <w:r w:rsidRPr="004F2652">
        <w:t>communicate effectively with team/work group and supervisors</w:t>
      </w:r>
    </w:p>
    <w:p w:rsidR="00000000" w:rsidRPr="004F2652" w:rsidP="004F2652">
      <w:pPr>
        <w:pStyle w:val="ListBullet"/>
      </w:pPr>
      <w:r w:rsidRPr="004F2652">
        <w:t>complete workplace records</w:t>
      </w:r>
    </w:p>
    <w:p w:rsidR="00000000" w:rsidRPr="004F2652" w:rsidP="004F2652">
      <w:pPr>
        <w:pStyle w:val="ListBullet"/>
      </w:pPr>
      <w:r w:rsidRPr="004F2652">
        <w:t>do basic arithmetical manipulati</w:t>
      </w:r>
      <w:r w:rsidRPr="004F2652">
        <w:t>ons, including additions, subtractions, divisions, fractions and percentages.</w:t>
      </w:r>
    </w:p>
    <w:p w:rsidR="00000000" w:rsidRPr="004F2652" w:rsidP="004F2652">
      <w:pPr>
        <w:pStyle w:val="AllowPageBreak"/>
      </w:pPr>
    </w:p>
    <w:p w:rsidR="00000000" w:rsidRPr="004F2652" w:rsidP="004F2652">
      <w:pPr>
        <w:pStyle w:val="Heading1"/>
      </w:pPr>
      <w:bookmarkStart w:id="13" w:name="O_925487"/>
      <w:bookmarkEnd w:id="13"/>
      <w:r w:rsidRPr="004F2652">
        <w:t>Knowledge Evidence</w:t>
      </w:r>
    </w:p>
    <w:p w:rsidR="00000000" w:rsidRPr="004F2652" w:rsidP="00674782">
      <w:pPr>
        <w:pStyle w:val="BodyText"/>
      </w:pPr>
      <w:r w:rsidRPr="004F2652">
        <w:t>Must provide evidence that demonstrates knowledge relevant to their job sufficient to operate under routine only supervision and to solve routine problems, including knowledge of:</w:t>
      </w:r>
    </w:p>
    <w:p w:rsidR="00000000" w:rsidRPr="004F2652" w:rsidP="004F2652">
      <w:pPr>
        <w:pStyle w:val="ListBullet"/>
      </w:pPr>
      <w:r w:rsidRPr="004F2652">
        <w:t>product quality requirements</w:t>
      </w:r>
    </w:p>
    <w:p w:rsidR="00000000" w:rsidRPr="004F2652" w:rsidP="004F2652">
      <w:pPr>
        <w:pStyle w:val="ListBullet"/>
      </w:pPr>
      <w:r w:rsidRPr="004F2652">
        <w:t xml:space="preserve">product defect classifications </w:t>
      </w:r>
    </w:p>
    <w:p w:rsidR="00000000" w:rsidRPr="004F2652" w:rsidP="004F2652">
      <w:pPr>
        <w:pStyle w:val="ListBullet"/>
      </w:pPr>
      <w:r w:rsidRPr="004F2652">
        <w:t>signs of typic</w:t>
      </w:r>
      <w:r w:rsidRPr="004F2652">
        <w:t xml:space="preserve">al product defects relevant to the products being made </w:t>
      </w:r>
    </w:p>
    <w:p w:rsidR="00000000" w:rsidRPr="004F2652" w:rsidP="004F2652">
      <w:pPr>
        <w:pStyle w:val="ListBullet"/>
      </w:pPr>
      <w:r w:rsidRPr="004F2652">
        <w:t xml:space="preserve">types and application of composites finishing processes </w:t>
      </w:r>
    </w:p>
    <w:p w:rsidR="00000000" w:rsidRPr="004F2652" w:rsidP="004F2652">
      <w:pPr>
        <w:pStyle w:val="ListBullet"/>
      </w:pPr>
      <w:r w:rsidRPr="004F2652">
        <w:t>methods of measuring surface finishes</w:t>
      </w:r>
    </w:p>
    <w:p w:rsidR="00000000" w:rsidRPr="004F2652" w:rsidP="004F2652">
      <w:pPr>
        <w:pStyle w:val="ListBullet"/>
      </w:pPr>
      <w:r w:rsidRPr="004F2652">
        <w:t>routine and non-routine problems that may arise, the range of possible causes and appropriate actions</w:t>
      </w:r>
    </w:p>
    <w:p w:rsidR="00000000" w:rsidRPr="004F2652" w:rsidP="004F2652">
      <w:pPr>
        <w:pStyle w:val="ListBullet"/>
      </w:pPr>
      <w:r w:rsidRPr="004F2652">
        <w:t>imp</w:t>
      </w:r>
      <w:r w:rsidRPr="004F2652">
        <w:t>act of incorrect or faulty materials</w:t>
      </w:r>
    </w:p>
    <w:p w:rsidR="00000000" w:rsidRPr="004F2652" w:rsidP="004F2652">
      <w:pPr>
        <w:pStyle w:val="ListBullet"/>
      </w:pPr>
      <w:r w:rsidRPr="004F2652">
        <w:t>organisation procedures relevant to the work environment/job role</w:t>
      </w:r>
    </w:p>
    <w:p w:rsidR="00000000" w:rsidRPr="004F2652" w:rsidP="004F2652">
      <w:pPr>
        <w:pStyle w:val="ListBullet"/>
      </w:pPr>
      <w:r w:rsidRPr="004F2652">
        <w:t>hierarchy of control</w:t>
      </w:r>
    </w:p>
    <w:p w:rsidR="00000000" w:rsidRPr="004F2652" w:rsidP="004F2652">
      <w:pPr>
        <w:pStyle w:val="ListBullet"/>
      </w:pPr>
      <w:r w:rsidRPr="004F2652">
        <w:t>hazards that may arise in the job/work environment and:</w:t>
      </w:r>
    </w:p>
    <w:p w:rsidR="00000000" w:rsidRPr="004F2652" w:rsidP="004F2652">
      <w:pPr>
        <w:pStyle w:val="ListBullet2"/>
      </w:pPr>
      <w:r w:rsidRPr="004F2652">
        <w:t xml:space="preserve">their possible causes </w:t>
      </w:r>
    </w:p>
    <w:p w:rsidR="00000000" w:rsidRPr="004F2652" w:rsidP="004F2652">
      <w:pPr>
        <w:pStyle w:val="ListBullet2"/>
      </w:pPr>
      <w:r w:rsidRPr="004F2652">
        <w:t>potential consequences</w:t>
      </w:r>
    </w:p>
    <w:p w:rsidR="00000000" w:rsidRPr="004F2652" w:rsidP="004F2652">
      <w:pPr>
        <w:pStyle w:val="ListBullet2"/>
      </w:pPr>
      <w:r w:rsidRPr="004F2652">
        <w:t>appropriate risk controls.</w:t>
      </w:r>
    </w:p>
    <w:p w:rsidR="00000000" w:rsidRPr="004F2652" w:rsidP="004F2652">
      <w:pPr>
        <w:pStyle w:val="AllowPageBreak"/>
      </w:pPr>
    </w:p>
    <w:p w:rsidR="00000000" w:rsidRPr="004F2652" w:rsidP="004F2652">
      <w:pPr>
        <w:pStyle w:val="Heading1"/>
      </w:pPr>
      <w:bookmarkStart w:id="14" w:name="O_925486"/>
      <w:bookmarkEnd w:id="14"/>
      <w:r w:rsidRPr="004F2652">
        <w:t>Assessment Conditions</w:t>
      </w:r>
    </w:p>
    <w:p w:rsidR="00000000" w:rsidRPr="004F2652" w:rsidP="004F2652">
      <w:pPr>
        <w:pStyle w:val="ListBullet"/>
      </w:pPr>
      <w:r w:rsidRPr="004F2652">
        <w:t xml:space="preserve">The unit should be assessed holistically and the judgement of competence shall be based on a holistic assessment of the evidence. </w:t>
      </w:r>
    </w:p>
    <w:p w:rsidR="00000000" w:rsidRPr="004F2652" w:rsidP="004F2652">
      <w:pPr>
        <w:pStyle w:val="ListBullet"/>
      </w:pPr>
      <w:r w:rsidRPr="004F2652">
        <w:t>In all plants it may be appropriate to assess this unit concurrently with units such a</w:t>
      </w:r>
      <w:r w:rsidRPr="004F2652">
        <w:t>s:</w:t>
      </w:r>
    </w:p>
    <w:p w:rsidR="00000000" w:rsidRPr="004F2652" w:rsidP="004F2652">
      <w:pPr>
        <w:pStyle w:val="ListBullet2"/>
      </w:pPr>
      <w:r w:rsidRPr="004F2652">
        <w:t>teamwork</w:t>
      </w:r>
    </w:p>
    <w:p w:rsidR="00000000" w:rsidRPr="004F2652" w:rsidP="004F2652">
      <w:pPr>
        <w:pStyle w:val="ListBullet2"/>
      </w:pPr>
      <w:r w:rsidRPr="004F2652">
        <w:t>communication.</w:t>
      </w:r>
    </w:p>
    <w:p w:rsidR="00000000" w:rsidRPr="004F2652" w:rsidP="004F2652">
      <w:pPr>
        <w:pStyle w:val="ListBullet"/>
      </w:pPr>
      <w:r w:rsidRPr="004F2652">
        <w:t>The collection of performance evidence:</w:t>
      </w:r>
    </w:p>
    <w:p w:rsidR="00000000" w:rsidRPr="004F2652" w:rsidP="004F2652">
      <w:pPr>
        <w:pStyle w:val="ListBullet2"/>
      </w:pPr>
      <w:r w:rsidRPr="004F2652">
        <w:t>should occur over a range of situations which include typical disruptions to normal, smooth operations and provide for demonstration of responding to problems</w:t>
      </w:r>
    </w:p>
    <w:p w:rsidR="00000000" w:rsidRPr="004F2652" w:rsidP="004F2652">
      <w:pPr>
        <w:pStyle w:val="ListBullet2"/>
      </w:pPr>
      <w:r w:rsidRPr="004F2652">
        <w:t>will typically include a su</w:t>
      </w:r>
      <w:r w:rsidRPr="004F2652">
        <w:t>pervisor/third-party report or other evidence, focussing on consistent performance and problem recognition and solving. A supervisor/third-party report must be prepared by someone who has a direct, relevant, current relationship with the person being asses</w:t>
      </w:r>
      <w:r w:rsidRPr="004F2652">
        <w:t xml:space="preserve">sed and who is in a position to form a judgement on workplace performance relevant to the unit of competency </w:t>
      </w:r>
    </w:p>
    <w:p w:rsidR="00000000" w:rsidRPr="004F2652" w:rsidP="004F2652">
      <w:pPr>
        <w:pStyle w:val="ListBullet2"/>
      </w:pPr>
      <w:r w:rsidRPr="004F2652">
        <w:t xml:space="preserve">must include the use of industry appropriate materials, tools, equipment, data and documentation </w:t>
      </w:r>
    </w:p>
    <w:p w:rsidR="00000000" w:rsidRPr="004F2652" w:rsidP="004F2652">
      <w:pPr>
        <w:pStyle w:val="ListBullet2"/>
      </w:pPr>
      <w:r w:rsidRPr="004F2652">
        <w:t>may use industry-based simulation for all or par</w:t>
      </w:r>
      <w:r w:rsidRPr="004F2652">
        <w:t>t of the unit particularly where safety, lack of opportunity or significant cost is an issue.</w:t>
      </w:r>
    </w:p>
    <w:p w:rsidR="00000000" w:rsidRPr="004F2652" w:rsidP="004F2652">
      <w:pPr>
        <w:pStyle w:val="ListBullet"/>
      </w:pPr>
      <w:r w:rsidRPr="004F2652">
        <w:t xml:space="preserve">Assessment should occur in operational workplace situations. Where this is not possible or where personal </w:t>
      </w:r>
      <w:r w:rsidRPr="004F2652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4F2652">
        <w:t>, task skills, task management skills, contingency management skills and job role environment skills.</w:t>
      </w:r>
    </w:p>
    <w:p w:rsidR="00000000" w:rsidRPr="004F2652" w:rsidP="004F2652">
      <w:pPr>
        <w:pStyle w:val="ListBullet"/>
      </w:pPr>
      <w:r w:rsidRPr="004F2652">
        <w:t xml:space="preserve">Assessment in a simulated environment should use evidence collected from demonstration of skills and one or more of: </w:t>
      </w:r>
    </w:p>
    <w:p w:rsidR="00000000" w:rsidRPr="004F2652" w:rsidP="004F2652">
      <w:pPr>
        <w:pStyle w:val="ListBullet2"/>
      </w:pPr>
      <w:r w:rsidRPr="004F2652">
        <w:t>walk-throughs</w:t>
      </w:r>
    </w:p>
    <w:p w:rsidR="00000000" w:rsidRPr="004F2652" w:rsidP="004F2652">
      <w:pPr>
        <w:pStyle w:val="ListBullet2"/>
      </w:pPr>
      <w:r w:rsidRPr="004F2652">
        <w:t>pilot plant operation</w:t>
      </w:r>
    </w:p>
    <w:p w:rsidR="00000000" w:rsidRPr="004F2652" w:rsidP="004F2652">
      <w:pPr>
        <w:pStyle w:val="ListBullet2"/>
      </w:pPr>
      <w:r w:rsidRPr="004F2652">
        <w:t xml:space="preserve">industry-based case studies/scenarios </w:t>
      </w:r>
    </w:p>
    <w:p w:rsidR="00000000" w:rsidRPr="004F2652" w:rsidP="004F2652">
      <w:pPr>
        <w:pStyle w:val="ListBullet2"/>
      </w:pPr>
      <w:r w:rsidRPr="004F2652">
        <w:t>‘what ifs’.</w:t>
      </w:r>
    </w:p>
    <w:p w:rsidR="00000000" w:rsidRPr="004F2652" w:rsidP="004F2652">
      <w:pPr>
        <w:pStyle w:val="ListBullet"/>
      </w:pPr>
      <w:r w:rsidRPr="004F2652">
        <w:t>Knowledge evidence may be collected concurrently with performance evidence or through an independent process, such as workbooks, written assessments or interviews.</w:t>
      </w:r>
    </w:p>
    <w:p w:rsidR="00000000" w:rsidRPr="004F2652" w:rsidP="004F2652">
      <w:pPr>
        <w:pStyle w:val="ListBullet"/>
      </w:pPr>
      <w:r w:rsidRPr="004F2652">
        <w:t>Assessment processes and techniques mus</w:t>
      </w:r>
      <w:r w:rsidRPr="004F2652">
        <w:t>t be appropriate to the language, literacy and numeracy requirements of the work being performed and the needs of the candidate.</w:t>
      </w:r>
    </w:p>
    <w:p w:rsidR="00000000" w:rsidRPr="004F2652" w:rsidP="004F2652">
      <w:pPr>
        <w:pStyle w:val="ListBullet"/>
      </w:pPr>
      <w:r w:rsidRPr="004F2652">
        <w:t>Conditions for assessment must include access to all tools, equipment, materials and documentation required, including relevant</w:t>
      </w:r>
      <w:r w:rsidRPr="004F2652">
        <w:t xml:space="preserve"> workplace procedures, product and manufacturing specifications associated with this unit.</w:t>
      </w:r>
    </w:p>
    <w:p w:rsidR="00000000" w:rsidRPr="004F2652" w:rsidP="004F2652">
      <w:pPr>
        <w:pStyle w:val="ListBullet"/>
      </w:pPr>
      <w:r w:rsidRPr="004F2652">
        <w:t>The regulatory framework will be reflected in workplace policies and procedures and is not required to be independently assessed.</w:t>
      </w:r>
    </w:p>
    <w:p w:rsidR="00000000" w:rsidRPr="004F2652" w:rsidP="004F2652">
      <w:pPr>
        <w:pStyle w:val="ListBullet"/>
      </w:pPr>
      <w:r w:rsidRPr="004F2652">
        <w:t>Foundation skills are integral to c</w:t>
      </w:r>
      <w:r w:rsidRPr="004F2652">
        <w:t>ompetent performance of the unit and should not be assessed separately.</w:t>
      </w:r>
    </w:p>
    <w:p w:rsidR="00000000" w:rsidRPr="004F2652" w:rsidP="004F2652">
      <w:pPr>
        <w:pStyle w:val="ListBullet"/>
      </w:pPr>
      <w:r w:rsidRPr="004F2652">
        <w:t>Assessors must satisfy the assessor competency requirements that are in place at the time of the assessment as set by the VET regulator.</w:t>
      </w:r>
    </w:p>
    <w:p w:rsidR="00000000" w:rsidRPr="004F2652" w:rsidP="004F2652">
      <w:pPr>
        <w:pStyle w:val="ListBullet"/>
      </w:pPr>
      <w:r w:rsidRPr="004F2652">
        <w:t>In addition the assessor or anyone acting in su</w:t>
      </w:r>
      <w:r w:rsidRPr="004F2652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4F2652" w:rsidP="004F2652">
      <w:pPr>
        <w:pStyle w:val="ListBullet"/>
      </w:pPr>
      <w:r w:rsidRPr="004F2652">
        <w:t>Technical competence can be demonstrated through one or more of:</w:t>
      </w:r>
    </w:p>
    <w:p w:rsidR="00000000" w:rsidRPr="004F2652" w:rsidP="004F2652">
      <w:pPr>
        <w:pStyle w:val="ListBullet2"/>
      </w:pPr>
      <w:r w:rsidRPr="004F2652">
        <w:t xml:space="preserve">relevant VET or other qualification/Statement of Attainment </w:t>
      </w:r>
    </w:p>
    <w:p w:rsidR="00000000" w:rsidRPr="004F2652" w:rsidP="004F2652">
      <w:pPr>
        <w:pStyle w:val="ListBullet2"/>
      </w:pPr>
      <w:r w:rsidRPr="004F2652">
        <w:t xml:space="preserve">appropriate workplace experience undertaking the type of work being assessed under routine and non-routine conditions </w:t>
      </w:r>
    </w:p>
    <w:p w:rsidR="00000000" w:rsidRPr="004F2652" w:rsidP="004F2652">
      <w:pPr>
        <w:pStyle w:val="ListBullet2"/>
      </w:pPr>
      <w:r w:rsidRPr="004F2652">
        <w:t>appropriat</w:t>
      </w:r>
      <w:r w:rsidRPr="004F2652">
        <w:t>e workplace experience supervising/evaluating the type of work being assessed under routine and non-routine conditions</w:t>
      </w:r>
    </w:p>
    <w:p w:rsidR="00000000" w:rsidRPr="004F2652" w:rsidP="004F2652">
      <w:pPr>
        <w:pStyle w:val="ListBullet"/>
      </w:pPr>
      <w:r w:rsidRPr="004F2652">
        <w:t>Currency can be demonstrated through one or more of:</w:t>
      </w:r>
    </w:p>
    <w:p w:rsidR="00000000" w:rsidRPr="004F2652" w:rsidP="004F2652">
      <w:pPr>
        <w:pStyle w:val="ListBullet2"/>
      </w:pPr>
      <w:r w:rsidRPr="004F2652">
        <w:t xml:space="preserve">being currently employed undertaking the type of work being assessed </w:t>
      </w:r>
    </w:p>
    <w:p w:rsidR="00000000" w:rsidRPr="004F2652" w:rsidP="004F2652">
      <w:pPr>
        <w:pStyle w:val="ListBullet2"/>
      </w:pPr>
      <w:r w:rsidRPr="004F2652">
        <w:t>being employ</w:t>
      </w:r>
      <w:r w:rsidRPr="004F2652">
        <w:t xml:space="preserve">ed by the organisation undertaking the type of work being assessed and having maintained currency in accordance with that organisation’s policies and procedures </w:t>
      </w:r>
    </w:p>
    <w:p w:rsidR="00000000" w:rsidRPr="004F2652" w:rsidP="004F2652">
      <w:pPr>
        <w:pStyle w:val="ListBullet2"/>
      </w:pPr>
      <w:r w:rsidRPr="004F2652">
        <w:t xml:space="preserve">having consulted/had contact with an organisation undertaking the type of work being assessed </w:t>
      </w:r>
      <w:r w:rsidRPr="004F2652">
        <w:t xml:space="preserve">within the last twelve months, the consultation/contact being related to assessment </w:t>
      </w:r>
    </w:p>
    <w:p w:rsidR="00000000" w:rsidRPr="004F2652" w:rsidP="004F2652">
      <w:pPr>
        <w:pStyle w:val="ListBullet2"/>
      </w:pPr>
      <w:r w:rsidRPr="004F2652">
        <w:t xml:space="preserve">conducting on the job training/assessments of the type of work being assessed </w:t>
      </w:r>
    </w:p>
    <w:p w:rsidR="00000000" w:rsidRPr="004F2652" w:rsidP="004F2652">
      <w:pPr>
        <w:pStyle w:val="ListBullet2"/>
      </w:pPr>
      <w:r w:rsidRPr="004F2652">
        <w:t>being an active member of a relevant professional body and participating in activities relev</w:t>
      </w:r>
      <w:r w:rsidRPr="004F2652">
        <w:t>ant to the assessment of this type of work.</w:t>
      </w:r>
    </w:p>
    <w:p w:rsidR="00000000" w:rsidRPr="004F2652" w:rsidP="004F2652">
      <w:pPr>
        <w:pStyle w:val="AllowPageBreak"/>
      </w:pPr>
    </w:p>
    <w:p w:rsidR="00000000" w:rsidRPr="004F2652" w:rsidP="004F2652">
      <w:pPr>
        <w:pStyle w:val="Heading1"/>
      </w:pPr>
      <w:bookmarkStart w:id="15" w:name="O_925484"/>
      <w:bookmarkEnd w:id="15"/>
      <w:r w:rsidRPr="004F2652">
        <w:t>Links</w:t>
      </w:r>
    </w:p>
    <w:p w:rsidR="00000000" w:rsidRPr="004F2652" w:rsidP="00674782">
      <w:pPr>
        <w:pStyle w:val="BodyText"/>
      </w:pPr>
      <w:r w:rsidRPr="004F26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D39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2652" w:rsidP="004F2652"/>
    <w:sectPr w:rsidSect="004F26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 w:rsidRPr="00674782" w:rsidP="00674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2" w:rsidP="004F2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74782" w:rsidP="004F2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4782" w:rsidP="004F26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 w:rsidP="004F2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782">
      <w:t>Approved</w:t>
    </w:r>
    <w:r w:rsidR="006747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78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782">
      <w:rPr>
        <w:noProof/>
      </w:rPr>
      <w:t>7</w:t>
    </w:r>
    <w:r>
      <w:rPr>
        <w:noProof/>
      </w:rPr>
      <w:fldChar w:fldCharType="end"/>
    </w:r>
  </w:p>
  <w:p w:rsidR="004F2652" w:rsidP="004F2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7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782">
      <w:t>Manufacturing Industry Skills Alliance</w:t>
    </w:r>
    <w:r w:rsidR="00674782">
      <w:fldChar w:fldCharType="end"/>
    </w:r>
  </w:p>
  <w:p w:rsidR="004F2652" w:rsidP="004F2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652" w:rsidRPr="00674782" w:rsidP="00674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82" w:rsidRPr="002D2AF8" w:rsidP="004F2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PMBPROD281 Finish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4782" w:rsidP="004F26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52" w:rsidRPr="002D2AF8" w:rsidP="004F2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782">
      <w:t>PMBPROD281 Finish composite products</w:t>
    </w:r>
    <w:r w:rsidR="006747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782">
      <w:rPr>
        <w:noProof/>
      </w:rPr>
      <w:t>2 March 2025</w:t>
    </w:r>
    <w:r>
      <w:fldChar w:fldCharType="end"/>
    </w:r>
  </w:p>
  <w:p w:rsidR="004F2652" w:rsidP="004F2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A0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444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0A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652"/>
  </w:style>
  <w:style w:type="character" w:customStyle="1" w:styleId="Heading1Char">
    <w:name w:val="Heading 1 Char"/>
    <w:basedOn w:val="DefaultParagraphFont"/>
    <w:link w:val="Heading1"/>
    <w:rsid w:val="004F2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6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652"/>
    <w:rPr>
      <w:b/>
      <w:spacing w:val="0"/>
    </w:rPr>
  </w:style>
  <w:style w:type="paragraph" w:styleId="ListBullet2">
    <w:name w:val="List Bullet 2"/>
    <w:basedOn w:val="List2"/>
    <w:rsid w:val="004F26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652"/>
    <w:rPr>
      <w:i/>
    </w:rPr>
  </w:style>
  <w:style w:type="paragraph" w:styleId="Caption">
    <w:name w:val="caption"/>
    <w:basedOn w:val="BodyText"/>
    <w:next w:val="Normal"/>
    <w:qFormat/>
    <w:rsid w:val="004F2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652"/>
  </w:style>
  <w:style w:type="paragraph" w:styleId="TableofFigures">
    <w:name w:val="table of figures"/>
    <w:basedOn w:val="Normal"/>
    <w:next w:val="Normal"/>
    <w:semiHidden/>
    <w:rsid w:val="004F2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6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2652"/>
    <w:rPr>
      <w:rFonts w:ascii="Wingdings" w:hAnsi="Wingdings"/>
    </w:rPr>
  </w:style>
  <w:style w:type="paragraph" w:customStyle="1" w:styleId="TableHeading">
    <w:name w:val="Table Heading"/>
    <w:basedOn w:val="HeadingBase"/>
    <w:rsid w:val="004F2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652"/>
    <w:rPr>
      <w:color w:val="0033CC"/>
      <w:u w:val="none"/>
    </w:rPr>
  </w:style>
  <w:style w:type="paragraph" w:customStyle="1" w:styleId="BodyTextRight">
    <w:name w:val="Body Text Right"/>
    <w:basedOn w:val="BodyText"/>
    <w:rsid w:val="004F2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6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652"/>
    <w:rPr>
      <w:sz w:val="32"/>
    </w:rPr>
  </w:style>
  <w:style w:type="paragraph" w:customStyle="1" w:styleId="HeadingProcedure">
    <w:name w:val="Heading Procedure"/>
    <w:basedOn w:val="HeadingBase"/>
    <w:next w:val="Normal"/>
    <w:rsid w:val="004F2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652"/>
    <w:pPr>
      <w:spacing w:before="60" w:after="60"/>
    </w:pPr>
  </w:style>
  <w:style w:type="paragraph" w:styleId="ListContinue">
    <w:name w:val="List Continue"/>
    <w:basedOn w:val="List"/>
    <w:rsid w:val="004F2652"/>
    <w:pPr>
      <w:ind w:firstLine="0"/>
    </w:pPr>
  </w:style>
  <w:style w:type="paragraph" w:customStyle="1" w:styleId="ListNote">
    <w:name w:val="List Note"/>
    <w:basedOn w:val="List"/>
    <w:rsid w:val="004F2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652"/>
    <w:rPr>
      <w:rFonts w:ascii="Courier New" w:hAnsi="Courier New"/>
    </w:rPr>
  </w:style>
  <w:style w:type="paragraph" w:customStyle="1" w:styleId="NoteBullet">
    <w:name w:val="Note Bullet"/>
    <w:basedOn w:val="Note"/>
    <w:rsid w:val="004F2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6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2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652"/>
    <w:rPr>
      <w:b/>
      <w:smallCaps/>
    </w:rPr>
  </w:style>
  <w:style w:type="paragraph" w:customStyle="1" w:styleId="TableListNumber">
    <w:name w:val="Table List Number"/>
    <w:basedOn w:val="ListNumber"/>
    <w:rsid w:val="004F2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652"/>
    <w:pPr>
      <w:numPr>
        <w:numId w:val="9"/>
      </w:numPr>
    </w:pPr>
  </w:style>
  <w:style w:type="paragraph" w:customStyle="1" w:styleId="ListAlpha2">
    <w:name w:val="List Alpha 2"/>
    <w:basedOn w:val="List2"/>
    <w:rsid w:val="004F2652"/>
    <w:pPr>
      <w:numPr>
        <w:numId w:val="8"/>
      </w:numPr>
    </w:pPr>
  </w:style>
  <w:style w:type="paragraph" w:styleId="List2">
    <w:name w:val="List 2"/>
    <w:basedOn w:val="BodyText"/>
    <w:rsid w:val="004F2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6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6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652"/>
    <w:pPr>
      <w:numPr>
        <w:numId w:val="4"/>
      </w:numPr>
    </w:pPr>
  </w:style>
  <w:style w:type="paragraph" w:styleId="ListContinue2">
    <w:name w:val="List Continue 2"/>
    <w:basedOn w:val="List2"/>
    <w:rsid w:val="004F2652"/>
    <w:pPr>
      <w:ind w:firstLine="0"/>
    </w:pPr>
  </w:style>
  <w:style w:type="paragraph" w:styleId="ListContinue3">
    <w:name w:val="List Continue 3"/>
    <w:basedOn w:val="List3"/>
    <w:rsid w:val="004F2652"/>
    <w:pPr>
      <w:ind w:left="1021" w:firstLine="0"/>
    </w:pPr>
  </w:style>
  <w:style w:type="paragraph" w:styleId="ListContinue4">
    <w:name w:val="List Continue 4"/>
    <w:basedOn w:val="List4"/>
    <w:rsid w:val="004F2652"/>
    <w:pPr>
      <w:ind w:firstLine="0"/>
    </w:pPr>
  </w:style>
  <w:style w:type="paragraph" w:styleId="ListContinue5">
    <w:name w:val="List Continue 5"/>
    <w:basedOn w:val="List5"/>
    <w:rsid w:val="004F2652"/>
    <w:pPr>
      <w:ind w:firstLine="0"/>
    </w:pPr>
  </w:style>
  <w:style w:type="paragraph" w:styleId="ListNumber3">
    <w:name w:val="List Number 3"/>
    <w:basedOn w:val="List3"/>
    <w:rsid w:val="004F2652"/>
    <w:pPr>
      <w:numPr>
        <w:numId w:val="5"/>
      </w:numPr>
    </w:pPr>
  </w:style>
  <w:style w:type="paragraph" w:styleId="ListNumber4">
    <w:name w:val="List Number 4"/>
    <w:basedOn w:val="List4"/>
    <w:rsid w:val="004F2652"/>
    <w:pPr>
      <w:numPr>
        <w:numId w:val="6"/>
      </w:numPr>
    </w:pPr>
  </w:style>
  <w:style w:type="paragraph" w:styleId="ListNumber5">
    <w:name w:val="List Number 5"/>
    <w:basedOn w:val="List5"/>
    <w:rsid w:val="004F2652"/>
    <w:pPr>
      <w:numPr>
        <w:numId w:val="7"/>
      </w:numPr>
    </w:pPr>
  </w:style>
  <w:style w:type="paragraph" w:styleId="BlockText">
    <w:name w:val="Block Text"/>
    <w:basedOn w:val="Normal"/>
    <w:rsid w:val="004F2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652"/>
    <w:rPr>
      <w:sz w:val="16"/>
      <w:vertAlign w:val="superscript"/>
    </w:rPr>
  </w:style>
  <w:style w:type="character" w:customStyle="1" w:styleId="Symbols">
    <w:name w:val="Symbols"/>
    <w:basedOn w:val="DefaultParagraphFont"/>
    <w:rsid w:val="004F2652"/>
    <w:rPr>
      <w:rFonts w:ascii="Symbol" w:hAnsi="Symbol"/>
    </w:rPr>
  </w:style>
  <w:style w:type="character" w:customStyle="1" w:styleId="MenuOptions">
    <w:name w:val="Menu Options"/>
    <w:basedOn w:val="DefaultParagraphFont"/>
    <w:rsid w:val="004F2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652"/>
    <w:rPr>
      <w:b/>
    </w:rPr>
  </w:style>
  <w:style w:type="character" w:customStyle="1" w:styleId="Underlined">
    <w:name w:val="Underlined"/>
    <w:basedOn w:val="DefaultParagraphFont"/>
    <w:rsid w:val="004F2652"/>
    <w:rPr>
      <w:u w:val="single"/>
    </w:rPr>
  </w:style>
  <w:style w:type="paragraph" w:customStyle="1" w:styleId="TableBodyTextRight">
    <w:name w:val="Table Body Text Right"/>
    <w:basedOn w:val="TableBodyText"/>
    <w:rsid w:val="004F2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652"/>
    <w:rPr>
      <w:sz w:val="18"/>
    </w:rPr>
  </w:style>
  <w:style w:type="paragraph" w:customStyle="1" w:styleId="BodySmallRight">
    <w:name w:val="Body Small Right"/>
    <w:basedOn w:val="BodyTextRight"/>
    <w:rsid w:val="004F2652"/>
    <w:rPr>
      <w:sz w:val="18"/>
      <w:szCs w:val="18"/>
    </w:rPr>
  </w:style>
  <w:style w:type="paragraph" w:customStyle="1" w:styleId="MarginEdition">
    <w:name w:val="Margin Edition"/>
    <w:basedOn w:val="MarginNote"/>
    <w:rsid w:val="004F2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652"/>
    <w:rPr>
      <w:sz w:val="2"/>
      <w:szCs w:val="2"/>
    </w:rPr>
  </w:style>
  <w:style w:type="character" w:customStyle="1" w:styleId="Small">
    <w:name w:val="Small"/>
    <w:basedOn w:val="DefaultParagraphFont"/>
    <w:rsid w:val="004F2652"/>
    <w:rPr>
      <w:sz w:val="16"/>
    </w:rPr>
  </w:style>
  <w:style w:type="paragraph" w:customStyle="1" w:styleId="WideTable">
    <w:name w:val="Wide Table"/>
    <w:basedOn w:val="Normal"/>
    <w:rsid w:val="004F2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652"/>
  </w:style>
  <w:style w:type="paragraph" w:styleId="Quote">
    <w:name w:val="Quote"/>
    <w:basedOn w:val="Heading1"/>
    <w:link w:val="QuoteChar"/>
    <w:qFormat/>
    <w:rsid w:val="004F2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652"/>
    <w:pPr>
      <w:pageBreakBefore/>
    </w:pPr>
  </w:style>
  <w:style w:type="paragraph" w:customStyle="1" w:styleId="Border">
    <w:name w:val="Border"/>
    <w:basedOn w:val="Normal"/>
    <w:qFormat/>
    <w:rsid w:val="004F2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652"/>
    <w:rPr>
      <w:u w:val="single"/>
    </w:rPr>
  </w:style>
  <w:style w:type="character" w:customStyle="1" w:styleId="BoldandItalics">
    <w:name w:val="Bold and Italics"/>
    <w:qFormat/>
    <w:rsid w:val="004F2652"/>
    <w:rPr>
      <w:b/>
      <w:i/>
      <w:u w:val="none"/>
    </w:rPr>
  </w:style>
  <w:style w:type="paragraph" w:styleId="BalloonText">
    <w:name w:val="Balloon Text"/>
    <w:basedOn w:val="Normal"/>
    <w:link w:val="BalloonTextChar"/>
    <w:rsid w:val="004F2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652"/>
    <w:pPr>
      <w:spacing w:before="0" w:after="0"/>
    </w:pPr>
  </w:style>
  <w:style w:type="paragraph" w:customStyle="1" w:styleId="BodyTextBold">
    <w:name w:val="Body Text Bold"/>
    <w:basedOn w:val="BodyText"/>
    <w:qFormat/>
    <w:rsid w:val="004F2652"/>
    <w:rPr>
      <w:b/>
    </w:rPr>
  </w:style>
  <w:style w:type="character" w:styleId="Hyperlink">
    <w:name w:val="Hyperlink"/>
    <w:basedOn w:val="DefaultParagraphFont"/>
    <w:uiPriority w:val="99"/>
    <w:unhideWhenUsed/>
    <w:rsid w:val="00674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1786</Words>
  <Characters>11397</Characters>
  <Application>Microsoft Office Word</Application>
  <DocSecurity>0</DocSecurity>
  <Lines>379</Lines>
  <Paragraphs>248</Paragraphs>
  <ScaleCrop>false</ScaleCrop>
  <Company>Author-it Software Corporation Ltd.</Company>
  <LinksUpToDate>false</LinksUpToDate>
  <CharactersWithSpaces>12935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PMBPROD281 Finish composite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2025-03-01T14:38:00Z</dcterms:created>
  <dcterms:modified xsi:type="dcterms:W3CDTF">2025-03-01T14:38:00Z</dcterms:modified>
</cp:coreProperties>
</file>