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864A2" w:rsidP="002864A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PMBPROD267 Operate steel cutting equipment</w:t>
      </w:r>
      <w:r>
        <w:fldChar w:fldCharType="end"/>
      </w:r>
    </w:p>
    <w:p w:rsidR="002864A2" w:rsidP="002864A2">
      <w:pPr>
        <w:pStyle w:val="Version"/>
        <w:sectPr w:rsidSect="001C2D8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C2D8B" w:rsidP="001C2D8B">
      <w:pPr>
        <w:pStyle w:val="SuperHeading"/>
      </w:pPr>
      <w:r w:rsidRPr="001C2D8B">
        <w:t>PMBPROD267 Operate steel cutting equipment</w:t>
      </w:r>
    </w:p>
    <w:p w:rsidR="00000000" w:rsidRPr="001C2D8B" w:rsidP="001C2D8B">
      <w:pPr>
        <w:pStyle w:val="Heading1"/>
      </w:pPr>
      <w:bookmarkStart w:id="1" w:name="O_925413"/>
      <w:bookmarkEnd w:id="1"/>
      <w:r w:rsidRPr="001C2D8B">
        <w:t>Modification History</w:t>
      </w:r>
    </w:p>
    <w:p w:rsidR="00000000" w:rsidRPr="001C2D8B" w:rsidP="001C2D8B">
      <w:pPr>
        <w:pStyle w:val="BodyText"/>
      </w:pPr>
      <w:r w:rsidRPr="001C2D8B">
        <w:t>Release 1. Supersedes and is equivalent to PMBPROD267B Operate steel cutting equipment</w:t>
      </w:r>
    </w:p>
    <w:p w:rsidR="00000000" w:rsidRPr="001C2D8B" w:rsidP="001C2D8B">
      <w:pPr>
        <w:pStyle w:val="AllowPageBreak"/>
      </w:pPr>
    </w:p>
    <w:p w:rsidR="00000000" w:rsidRPr="001C2D8B" w:rsidP="001C2D8B">
      <w:pPr>
        <w:pStyle w:val="Heading1"/>
      </w:pPr>
      <w:bookmarkStart w:id="2" w:name="O_925421"/>
      <w:bookmarkEnd w:id="2"/>
      <w:r w:rsidRPr="001C2D8B">
        <w:t>Application</w:t>
      </w:r>
    </w:p>
    <w:p w:rsidR="00000000" w:rsidRPr="001C2D8B" w:rsidP="001C2D8B">
      <w:pPr>
        <w:pStyle w:val="BodyText"/>
      </w:pPr>
      <w:r w:rsidRPr="001C2D8B">
        <w:t>This unit of competency covers the skills and knowledge required to operate steel cutting equipment as typically used t</w:t>
      </w:r>
      <w:r w:rsidRPr="001C2D8B">
        <w:t xml:space="preserve">o cut steel belts and beads in the tyre industry. </w:t>
      </w:r>
    </w:p>
    <w:p w:rsidR="00000000" w:rsidRPr="001C2D8B" w:rsidP="001C2D8B">
      <w:pPr>
        <w:pStyle w:val="BodyText"/>
      </w:pPr>
    </w:p>
    <w:p w:rsidR="00000000" w:rsidRPr="001C2D8B" w:rsidP="001C2D8B">
      <w:pPr>
        <w:pStyle w:val="BodyText"/>
      </w:pPr>
      <w:r w:rsidRPr="001C2D8B">
        <w:t>This unit of competency applies to operators who are required to perform pre-start, start-up and shutdown procedures; maintain supply of materials; monitor equipment operation and product quality; and rec</w:t>
      </w:r>
      <w:r w:rsidRPr="001C2D8B">
        <w:t>ognise routine and non-routine problems and take appropriate action.</w:t>
      </w:r>
    </w:p>
    <w:p w:rsidR="00000000" w:rsidRPr="001C2D8B" w:rsidP="001C2D8B">
      <w:pPr>
        <w:pStyle w:val="BodyText"/>
      </w:pPr>
    </w:p>
    <w:p w:rsidR="00000000" w:rsidRPr="001C2D8B" w:rsidP="001C2D8B">
      <w:pPr>
        <w:pStyle w:val="BodyText"/>
      </w:pPr>
      <w:r w:rsidRPr="001C2D8B">
        <w:t>This unit of competency applies to an individual working alone or as part of a team or group and working in liaison with other shift team members, team leader and supervisor, as appropri</w:t>
      </w:r>
      <w:r w:rsidRPr="001C2D8B">
        <w:t>ate.</w:t>
      </w:r>
    </w:p>
    <w:p w:rsidR="00000000" w:rsidRPr="001C2D8B" w:rsidP="001C2D8B">
      <w:pPr>
        <w:pStyle w:val="BodyText"/>
      </w:pPr>
    </w:p>
    <w:p w:rsidR="00000000" w:rsidRPr="001C2D8B" w:rsidP="001C2D8B">
      <w:pPr>
        <w:pStyle w:val="BodyText"/>
      </w:pPr>
      <w:r w:rsidRPr="001C2D8B">
        <w:t>No licensing, legislative or certification requirements apply to this unit at the time of publication.</w:t>
      </w:r>
    </w:p>
    <w:p w:rsidR="00000000" w:rsidRPr="001C2D8B" w:rsidP="001C2D8B">
      <w:pPr>
        <w:pStyle w:val="AllowPageBreak"/>
      </w:pPr>
    </w:p>
    <w:p w:rsidR="00000000" w:rsidRPr="001C2D8B" w:rsidP="001C2D8B">
      <w:pPr>
        <w:pStyle w:val="Heading1"/>
      </w:pPr>
      <w:bookmarkStart w:id="3" w:name="O_925420"/>
      <w:bookmarkEnd w:id="3"/>
      <w:r w:rsidRPr="001C2D8B">
        <w:t>Pre-requisite Unit</w:t>
      </w:r>
    </w:p>
    <w:p w:rsidR="00000000" w:rsidRPr="001C2D8B" w:rsidP="001C2D8B">
      <w:pPr>
        <w:pStyle w:val="BodyText"/>
      </w:pPr>
      <w:r w:rsidRPr="001C2D8B">
        <w:t>Nil</w:t>
      </w:r>
    </w:p>
    <w:p w:rsidR="00000000" w:rsidRPr="001C2D8B" w:rsidP="001C2D8B">
      <w:pPr>
        <w:pStyle w:val="AllowPageBreak"/>
      </w:pPr>
    </w:p>
    <w:p w:rsidR="00000000" w:rsidRPr="001C2D8B" w:rsidP="001C2D8B">
      <w:pPr>
        <w:pStyle w:val="Heading1"/>
      </w:pPr>
      <w:bookmarkStart w:id="4" w:name="O_925419"/>
      <w:bookmarkEnd w:id="4"/>
      <w:r w:rsidRPr="001C2D8B">
        <w:t>Competency Field</w:t>
      </w:r>
    </w:p>
    <w:p w:rsidR="00000000" w:rsidRPr="001C2D8B" w:rsidP="001C2D8B">
      <w:pPr>
        <w:pStyle w:val="BodyText"/>
      </w:pPr>
      <w:r w:rsidRPr="001C2D8B">
        <w:t>Production</w:t>
      </w:r>
    </w:p>
    <w:p w:rsidR="00000000" w:rsidRPr="001C2D8B" w:rsidP="001C2D8B">
      <w:pPr>
        <w:pStyle w:val="AllowPageBreak"/>
      </w:pPr>
    </w:p>
    <w:p w:rsidR="00000000" w:rsidRPr="001C2D8B" w:rsidP="001C2D8B">
      <w:pPr>
        <w:pStyle w:val="Heading1"/>
      </w:pPr>
      <w:bookmarkStart w:id="5" w:name="O_925418"/>
      <w:bookmarkEnd w:id="5"/>
      <w:r w:rsidRPr="001C2D8B">
        <w:t>Unit Sector</w:t>
      </w:r>
    </w:p>
    <w:p w:rsidR="00000000" w:rsidRPr="001C2D8B" w:rsidP="001C2D8B">
      <w:pPr>
        <w:pStyle w:val="BodyText"/>
      </w:pPr>
      <w:r w:rsidRPr="001C2D8B">
        <w:t>Not applicable</w:t>
      </w:r>
    </w:p>
    <w:p w:rsidR="00000000" w:rsidRPr="001C2D8B" w:rsidP="001C2D8B">
      <w:pPr>
        <w:pStyle w:val="AllowPageBreak"/>
      </w:pPr>
    </w:p>
    <w:p w:rsidR="00000000" w:rsidRPr="001C2D8B" w:rsidP="001C2D8B">
      <w:pPr>
        <w:pStyle w:val="Heading1"/>
      </w:pPr>
      <w:bookmarkStart w:id="6" w:name="O_925417"/>
      <w:bookmarkEnd w:id="6"/>
      <w:r w:rsidRPr="001C2D8B">
        <w:t>E</w:t>
      </w:r>
      <w:r w:rsidRPr="001C2D8B">
        <w:t>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1C2D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2D8B">
            <w:pPr>
              <w:pStyle w:val="BodyText"/>
              <w:rPr>
                <w:lang w:val="en-NZ"/>
              </w:rPr>
            </w:pPr>
            <w:r w:rsidRPr="001C2D8B">
              <w:t>Elements describe the essential outcomes.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2D8B">
            <w:pPr>
              <w:pStyle w:val="BodyText"/>
              <w:rPr>
                <w:lang w:val="en-NZ"/>
              </w:rPr>
            </w:pPr>
            <w:r w:rsidRPr="001C2D8B">
              <w:t>Performance criteria describe the performance needed to demonstrate achievement of the element.</w:t>
            </w:r>
          </w:p>
        </w:tc>
      </w:tr>
      <w:tr w:rsidTr="001C2D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2D8B" w:rsidP="001C2D8B">
            <w:pPr>
              <w:pStyle w:val="BodyText"/>
            </w:pPr>
            <w:r w:rsidRPr="001C2D8B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2D8B">
            <w:pPr>
              <w:pStyle w:val="BodyText"/>
              <w:rPr>
                <w:lang w:val="en-NZ"/>
              </w:rPr>
            </w:pPr>
            <w:r w:rsidRPr="001C2D8B">
              <w:rPr>
                <w:rStyle w:val="SpecialBold"/>
              </w:rPr>
              <w:t>Check work requirements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2D8B">
            <w:pPr>
              <w:pStyle w:val="BodyText"/>
              <w:rPr>
                <w:lang w:val="en-NZ"/>
              </w:rPr>
            </w:pPr>
            <w:r w:rsidRPr="001C2D8B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2D8B">
            <w:pPr>
              <w:pStyle w:val="BodyText"/>
              <w:rPr>
                <w:lang w:val="en-NZ"/>
              </w:rPr>
            </w:pPr>
            <w:r w:rsidRPr="001C2D8B">
              <w:t>Identify work requirements from production plan or workplace procedures</w:t>
            </w:r>
          </w:p>
        </w:tc>
      </w:tr>
      <w:tr w:rsidTr="001C2D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2D8B">
            <w:pPr>
              <w:pStyle w:val="BodyText"/>
              <w:rPr>
                <w:lang w:val="en-NZ"/>
              </w:rPr>
            </w:pPr>
            <w:r w:rsidRPr="001C2D8B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2D8B">
            <w:pPr>
              <w:pStyle w:val="BodyText"/>
              <w:rPr>
                <w:lang w:val="en-NZ"/>
              </w:rPr>
            </w:pPr>
            <w:r w:rsidRPr="001C2D8B">
              <w:t>Check product, materials and equipment meet requirements for job</w:t>
            </w:r>
          </w:p>
        </w:tc>
      </w:tr>
      <w:tr w:rsidTr="001C2D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2D8B">
            <w:pPr>
              <w:pStyle w:val="BodyText"/>
              <w:rPr>
                <w:lang w:val="en-NZ"/>
              </w:rPr>
            </w:pPr>
            <w:r w:rsidRPr="001C2D8B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2D8B">
            <w:pPr>
              <w:pStyle w:val="BodyText"/>
              <w:rPr>
                <w:lang w:val="en-NZ"/>
              </w:rPr>
            </w:pPr>
            <w:r w:rsidRPr="001C2D8B">
              <w:t>Recognise requirements which many not be in accordance with usual practice</w:t>
            </w:r>
          </w:p>
        </w:tc>
      </w:tr>
      <w:tr w:rsidTr="001C2D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2D8B">
            <w:pPr>
              <w:pStyle w:val="BodyText"/>
              <w:rPr>
                <w:lang w:val="en-NZ"/>
              </w:rPr>
            </w:pPr>
            <w:r w:rsidRPr="001C2D8B">
              <w:t>1.4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2D8B">
            <w:pPr>
              <w:pStyle w:val="BodyText"/>
              <w:rPr>
                <w:lang w:val="en-NZ"/>
              </w:rPr>
            </w:pPr>
            <w:r w:rsidRPr="001C2D8B">
              <w:t>Ask questions of appropriate person to confirm usual practice</w:t>
            </w:r>
          </w:p>
        </w:tc>
      </w:tr>
      <w:tr w:rsidTr="001C2D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2D8B">
            <w:pPr>
              <w:pStyle w:val="BodyText"/>
              <w:rPr>
                <w:lang w:val="en-NZ"/>
              </w:rPr>
            </w:pPr>
            <w:r w:rsidRPr="001C2D8B">
              <w:t>1.5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2D8B">
            <w:pPr>
              <w:pStyle w:val="BodyText"/>
              <w:rPr>
                <w:lang w:val="en-NZ"/>
              </w:rPr>
            </w:pPr>
            <w:r w:rsidRPr="001C2D8B">
              <w:t>Ensure housekeeping is to requirements</w:t>
            </w:r>
          </w:p>
        </w:tc>
      </w:tr>
      <w:tr w:rsidTr="001C2D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2D8B">
            <w:pPr>
              <w:pStyle w:val="BodyText"/>
              <w:rPr>
                <w:lang w:val="en-NZ"/>
              </w:rPr>
            </w:pPr>
            <w:r w:rsidRPr="001C2D8B">
              <w:t>1.6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2D8B">
            <w:pPr>
              <w:pStyle w:val="BodyText"/>
              <w:rPr>
                <w:lang w:val="en-NZ"/>
              </w:rPr>
            </w:pPr>
            <w:r w:rsidRPr="001C2D8B">
              <w:t>Recognise hazards and implement necessary steps required to ensure safety</w:t>
            </w:r>
          </w:p>
        </w:tc>
      </w:tr>
      <w:tr w:rsidTr="001C2D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2D8B">
            <w:pPr>
              <w:pStyle w:val="BodyText"/>
              <w:rPr>
                <w:lang w:val="en-NZ"/>
              </w:rPr>
            </w:pPr>
            <w:r w:rsidRPr="001C2D8B">
              <w:t>1.7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2D8B">
            <w:pPr>
              <w:pStyle w:val="BodyText"/>
              <w:rPr>
                <w:lang w:val="en-NZ"/>
              </w:rPr>
            </w:pPr>
            <w:r w:rsidRPr="001C2D8B">
              <w:t>Perform other pre-operational checks in accordance with procedures</w:t>
            </w:r>
          </w:p>
        </w:tc>
      </w:tr>
      <w:tr w:rsidTr="001C2D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2D8B">
            <w:pPr>
              <w:pStyle w:val="BodyText"/>
              <w:rPr>
                <w:lang w:val="en-NZ"/>
              </w:rPr>
            </w:pPr>
          </w:p>
        </w:tc>
      </w:tr>
      <w:tr w:rsidTr="001C2D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2D8B" w:rsidP="001C2D8B">
            <w:pPr>
              <w:pStyle w:val="BodyText"/>
            </w:pPr>
            <w:r w:rsidRPr="001C2D8B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2D8B">
            <w:pPr>
              <w:pStyle w:val="BodyText"/>
              <w:rPr>
                <w:lang w:val="en-NZ"/>
              </w:rPr>
            </w:pPr>
            <w:r w:rsidRPr="001C2D8B">
              <w:rPr>
                <w:rStyle w:val="SpecialBold"/>
              </w:rPr>
              <w:t>Start up cutter to procedures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2D8B">
            <w:pPr>
              <w:pStyle w:val="BodyText"/>
              <w:rPr>
                <w:lang w:val="en-NZ"/>
              </w:rPr>
            </w:pPr>
            <w:r w:rsidRPr="001C2D8B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2D8B">
            <w:pPr>
              <w:pStyle w:val="BodyText"/>
              <w:rPr>
                <w:lang w:val="en-NZ"/>
              </w:rPr>
            </w:pPr>
            <w:r w:rsidRPr="001C2D8B">
              <w:t>Conduct pre-start checks</w:t>
            </w:r>
          </w:p>
        </w:tc>
      </w:tr>
      <w:tr w:rsidTr="001C2D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2D8B">
            <w:pPr>
              <w:pStyle w:val="BodyText"/>
              <w:rPr>
                <w:lang w:val="en-NZ"/>
              </w:rPr>
            </w:pPr>
            <w:r w:rsidRPr="001C2D8B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2D8B">
            <w:pPr>
              <w:pStyle w:val="BodyText"/>
              <w:rPr>
                <w:lang w:val="en-NZ"/>
              </w:rPr>
            </w:pPr>
            <w:r w:rsidRPr="001C2D8B">
              <w:t>Start up cutter</w:t>
            </w:r>
          </w:p>
        </w:tc>
      </w:tr>
      <w:tr w:rsidTr="001C2D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2D8B">
            <w:pPr>
              <w:pStyle w:val="BodyText"/>
              <w:rPr>
                <w:lang w:val="en-NZ"/>
              </w:rPr>
            </w:pPr>
          </w:p>
        </w:tc>
      </w:tr>
      <w:tr w:rsidTr="001C2D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2D8B" w:rsidP="001C2D8B">
            <w:pPr>
              <w:pStyle w:val="BodyText"/>
            </w:pPr>
            <w:r w:rsidRPr="001C2D8B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2D8B">
            <w:pPr>
              <w:pStyle w:val="BodyText"/>
              <w:rPr>
                <w:lang w:val="en-NZ"/>
              </w:rPr>
            </w:pPr>
            <w:r w:rsidRPr="001C2D8B">
              <w:rPr>
                <w:rStyle w:val="SpecialBold"/>
              </w:rPr>
              <w:t>Operate equipment in accordance with procedures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2D8B">
            <w:pPr>
              <w:pStyle w:val="BodyText"/>
              <w:rPr>
                <w:lang w:val="en-NZ"/>
              </w:rPr>
            </w:pPr>
            <w:r w:rsidRPr="001C2D8B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2D8B">
            <w:pPr>
              <w:pStyle w:val="BodyText"/>
              <w:rPr>
                <w:lang w:val="en-NZ"/>
              </w:rPr>
            </w:pPr>
            <w:r w:rsidRPr="001C2D8B">
              <w:t>Start machine safely and correctly when required</w:t>
            </w:r>
          </w:p>
        </w:tc>
      </w:tr>
      <w:tr w:rsidTr="001C2D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2D8B">
            <w:pPr>
              <w:pStyle w:val="BodyText"/>
              <w:rPr>
                <w:lang w:val="en-NZ"/>
              </w:rPr>
            </w:pPr>
            <w:r w:rsidRPr="001C2D8B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2D8B">
            <w:pPr>
              <w:pStyle w:val="BodyText"/>
              <w:rPr>
                <w:lang w:val="en-NZ"/>
              </w:rPr>
            </w:pPr>
            <w:r w:rsidRPr="001C2D8B">
              <w:t>Check process is operating within required limits</w:t>
            </w:r>
          </w:p>
        </w:tc>
      </w:tr>
      <w:tr w:rsidTr="001C2D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2D8B">
            <w:pPr>
              <w:pStyle w:val="BodyText"/>
              <w:rPr>
                <w:lang w:val="en-NZ"/>
              </w:rPr>
            </w:pPr>
            <w:r w:rsidRPr="001C2D8B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2D8B">
            <w:pPr>
              <w:pStyle w:val="BodyText"/>
              <w:rPr>
                <w:lang w:val="en-NZ"/>
              </w:rPr>
            </w:pPr>
            <w:r w:rsidRPr="001C2D8B">
              <w:t>Collect products and store as required</w:t>
            </w:r>
          </w:p>
        </w:tc>
      </w:tr>
      <w:tr w:rsidTr="001C2D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2D8B">
            <w:pPr>
              <w:pStyle w:val="BodyText"/>
              <w:rPr>
                <w:lang w:val="en-NZ"/>
              </w:rPr>
            </w:pPr>
            <w:r w:rsidRPr="001C2D8B">
              <w:t>3.4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2D8B">
            <w:pPr>
              <w:pStyle w:val="BodyText"/>
              <w:rPr>
                <w:lang w:val="en-NZ"/>
              </w:rPr>
            </w:pPr>
            <w:r w:rsidRPr="001C2D8B">
              <w:t>Check product is in specification/to required quality standard</w:t>
            </w:r>
          </w:p>
        </w:tc>
      </w:tr>
      <w:tr w:rsidTr="001C2D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2D8B">
            <w:pPr>
              <w:pStyle w:val="BodyText"/>
              <w:rPr>
                <w:lang w:val="en-NZ"/>
              </w:rPr>
            </w:pPr>
            <w:r w:rsidRPr="001C2D8B">
              <w:t>3.5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2D8B">
            <w:pPr>
              <w:pStyle w:val="BodyText"/>
              <w:rPr>
                <w:lang w:val="en-NZ"/>
              </w:rPr>
            </w:pPr>
            <w:r w:rsidRPr="001C2D8B">
              <w:t>Maintain supply of materials as required</w:t>
            </w:r>
          </w:p>
        </w:tc>
      </w:tr>
      <w:tr w:rsidTr="001C2D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2D8B">
            <w:pPr>
              <w:pStyle w:val="BodyText"/>
              <w:rPr>
                <w:lang w:val="en-NZ"/>
              </w:rPr>
            </w:pPr>
            <w:r w:rsidRPr="001C2D8B">
              <w:t>3.6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2D8B">
            <w:pPr>
              <w:pStyle w:val="BodyText"/>
              <w:rPr>
                <w:lang w:val="en-NZ"/>
              </w:rPr>
            </w:pPr>
            <w:r w:rsidRPr="001C2D8B">
              <w:t>Complete logs and records as required</w:t>
            </w:r>
          </w:p>
        </w:tc>
      </w:tr>
      <w:tr w:rsidTr="001C2D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2D8B">
            <w:pPr>
              <w:pStyle w:val="BodyText"/>
              <w:rPr>
                <w:lang w:val="en-NZ"/>
              </w:rPr>
            </w:pPr>
            <w:r w:rsidRPr="001C2D8B">
              <w:t>3.7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2D8B">
            <w:pPr>
              <w:pStyle w:val="BodyText"/>
              <w:rPr>
                <w:lang w:val="en-NZ"/>
              </w:rPr>
            </w:pPr>
            <w:r w:rsidRPr="001C2D8B">
              <w:t>Collect and reprocess/discard scrap/trim and other materials in accordance with workplace procedures</w:t>
            </w:r>
          </w:p>
        </w:tc>
      </w:tr>
      <w:tr w:rsidTr="001C2D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2D8B">
            <w:pPr>
              <w:pStyle w:val="BodyText"/>
              <w:rPr>
                <w:lang w:val="en-NZ"/>
              </w:rPr>
            </w:pPr>
            <w:r w:rsidRPr="001C2D8B">
              <w:t>3.8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2D8B">
            <w:pPr>
              <w:pStyle w:val="BodyText"/>
              <w:rPr>
                <w:lang w:val="en-NZ"/>
              </w:rPr>
            </w:pPr>
            <w:r w:rsidRPr="001C2D8B">
              <w:t>Keep equipment and work area clean</w:t>
            </w:r>
          </w:p>
        </w:tc>
      </w:tr>
      <w:tr w:rsidTr="001C2D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2D8B">
            <w:pPr>
              <w:pStyle w:val="BodyText"/>
              <w:rPr>
                <w:lang w:val="en-NZ"/>
              </w:rPr>
            </w:pPr>
            <w:r w:rsidRPr="001C2D8B">
              <w:t>3.9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2D8B">
            <w:pPr>
              <w:pStyle w:val="BodyText"/>
              <w:rPr>
                <w:lang w:val="en-NZ"/>
              </w:rPr>
            </w:pPr>
            <w:r w:rsidRPr="001C2D8B">
              <w:t>Shut down cutter as required</w:t>
            </w:r>
          </w:p>
        </w:tc>
      </w:tr>
      <w:tr w:rsidTr="001C2D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2D8B">
            <w:pPr>
              <w:pStyle w:val="BodyText"/>
              <w:rPr>
                <w:lang w:val="en-NZ"/>
              </w:rPr>
            </w:pPr>
          </w:p>
        </w:tc>
      </w:tr>
      <w:tr w:rsidTr="001C2D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2D8B" w:rsidP="001C2D8B">
            <w:pPr>
              <w:pStyle w:val="BodyText"/>
            </w:pPr>
            <w:r w:rsidRPr="001C2D8B">
              <w:t>4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2D8B">
            <w:pPr>
              <w:pStyle w:val="BodyText"/>
              <w:rPr>
                <w:lang w:val="en-NZ"/>
              </w:rPr>
            </w:pPr>
            <w:r w:rsidRPr="001C2D8B">
              <w:rPr>
                <w:rStyle w:val="SpecialBold"/>
              </w:rPr>
              <w:t>Respond to routine problems in accordance with procedures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2D8B">
            <w:pPr>
              <w:pStyle w:val="BodyText"/>
              <w:rPr>
                <w:lang w:val="en-NZ"/>
              </w:rPr>
            </w:pPr>
            <w:r w:rsidRPr="001C2D8B">
              <w:t>4.1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2D8B">
            <w:pPr>
              <w:pStyle w:val="BodyText"/>
              <w:rPr>
                <w:lang w:val="en-NZ"/>
              </w:rPr>
            </w:pPr>
            <w:r w:rsidRPr="001C2D8B">
              <w:t>Recognise known faults that occur during the operation</w:t>
            </w:r>
          </w:p>
        </w:tc>
      </w:tr>
      <w:tr w:rsidTr="001C2D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2D8B">
            <w:pPr>
              <w:pStyle w:val="BodyText"/>
              <w:rPr>
                <w:lang w:val="en-NZ"/>
              </w:rPr>
            </w:pPr>
            <w:r w:rsidRPr="001C2D8B">
              <w:t>4.2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2D8B">
            <w:pPr>
              <w:pStyle w:val="BodyText"/>
              <w:rPr>
                <w:lang w:val="en-NZ"/>
              </w:rPr>
            </w:pPr>
            <w:r w:rsidRPr="001C2D8B">
              <w:t>Identify and take action on causes of routine faults</w:t>
            </w:r>
          </w:p>
        </w:tc>
      </w:tr>
      <w:tr w:rsidTr="001C2D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2D8B">
            <w:pPr>
              <w:pStyle w:val="BodyText"/>
              <w:rPr>
                <w:lang w:val="en-NZ"/>
              </w:rPr>
            </w:pPr>
            <w:r w:rsidRPr="001C2D8B">
              <w:t>4.3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2D8B">
            <w:pPr>
              <w:pStyle w:val="BodyText"/>
              <w:rPr>
                <w:lang w:val="en-NZ"/>
              </w:rPr>
            </w:pPr>
            <w:r w:rsidRPr="001C2D8B">
              <w:t>Log problems as required</w:t>
            </w:r>
          </w:p>
        </w:tc>
      </w:tr>
      <w:tr w:rsidTr="001C2D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2D8B">
            <w:pPr>
              <w:pStyle w:val="BodyText"/>
              <w:rPr>
                <w:lang w:val="en-NZ"/>
              </w:rPr>
            </w:pPr>
            <w:r w:rsidRPr="001C2D8B">
              <w:t>4.4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2D8B" w:rsidP="001C2D8B">
            <w:pPr>
              <w:pStyle w:val="BodyText"/>
            </w:pPr>
            <w:r w:rsidRPr="001C2D8B">
              <w:t>Identify non-routine process and quality problems and take appropriate action</w:t>
            </w:r>
          </w:p>
        </w:tc>
      </w:tr>
    </w:tbl>
    <w:p w:rsidR="00000000" w:rsidRPr="001C2D8B" w:rsidP="001C2D8B">
      <w:pPr>
        <w:pStyle w:val="BodyText"/>
      </w:pPr>
    </w:p>
    <w:p w:rsidR="00000000" w:rsidRPr="001C2D8B" w:rsidP="001C2D8B">
      <w:pPr>
        <w:pStyle w:val="AllowPageBreak"/>
      </w:pPr>
    </w:p>
    <w:p w:rsidR="00000000" w:rsidRPr="001C2D8B" w:rsidP="001C2D8B">
      <w:pPr>
        <w:pStyle w:val="Heading1"/>
      </w:pPr>
      <w:bookmarkStart w:id="7" w:name="O_925416"/>
      <w:bookmarkEnd w:id="7"/>
      <w:r w:rsidRPr="001C2D8B">
        <w:t>Foundation Skills</w:t>
      </w:r>
    </w:p>
    <w:p w:rsidR="00000000" w:rsidRPr="001C2D8B" w:rsidP="001C2D8B">
      <w:pPr>
        <w:pStyle w:val="BodyText"/>
      </w:pPr>
      <w:r w:rsidRPr="001C2D8B">
        <w:t>This section describes those required skills (language, literacy and numeracy) that are essential to performance.</w:t>
      </w:r>
    </w:p>
    <w:p w:rsidR="00000000" w:rsidRPr="001C2D8B" w:rsidP="001C2D8B">
      <w:pPr>
        <w:pStyle w:val="BodyText"/>
      </w:pPr>
    </w:p>
    <w:p w:rsidR="00000000" w:rsidRPr="001C2D8B" w:rsidP="001C2D8B">
      <w:pPr>
        <w:pStyle w:val="BodyText"/>
      </w:pPr>
      <w:r w:rsidRPr="001C2D8B">
        <w:t>Foundation skills essentia</w:t>
      </w:r>
      <w:r w:rsidRPr="001C2D8B">
        <w:t>l to performance are explicit in the performance criteria of this unit of competency.</w:t>
      </w:r>
    </w:p>
    <w:p w:rsidR="00000000" w:rsidRPr="001C2D8B" w:rsidP="001C2D8B">
      <w:pPr>
        <w:pStyle w:val="AllowPageBreak"/>
      </w:pPr>
    </w:p>
    <w:p w:rsidR="00000000" w:rsidRPr="001C2D8B" w:rsidP="001C2D8B">
      <w:pPr>
        <w:pStyle w:val="Heading1"/>
      </w:pPr>
      <w:bookmarkStart w:id="8" w:name="O_925415"/>
      <w:bookmarkEnd w:id="8"/>
      <w:r w:rsidRPr="001C2D8B">
        <w:t>Range of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63"/>
        <w:gridCol w:w="7033"/>
      </w:tblGrid>
      <w:tr w:rsidTr="002864A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2D8B">
            <w:pPr>
              <w:pStyle w:val="BodyText"/>
              <w:rPr>
                <w:lang w:val="en-NZ"/>
              </w:rPr>
            </w:pPr>
            <w:r w:rsidRPr="001C2D8B">
              <w:t>This field allows for different work environments and conditions that may affect performance. Essential operating conditions that may</w:t>
            </w:r>
            <w:r w:rsidRPr="001C2D8B">
              <w:t xml:space="preserve"> be present (depending on the work situation, needs of the candidate, accessibility of the item, and local industry and regional contexts) are included.</w:t>
            </w:r>
          </w:p>
        </w:tc>
      </w:tr>
      <w:tr w:rsidTr="002864A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2D8B" w:rsidP="001C2D8B">
            <w:pPr>
              <w:pStyle w:val="BodyText"/>
            </w:pPr>
            <w:r w:rsidRPr="001C2D8B">
              <w:rPr>
                <w:rStyle w:val="SpecialBold"/>
              </w:rPr>
              <w:t xml:space="preserve">Regulatory framework </w:t>
            </w:r>
          </w:p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2D8B" w:rsidP="001C2D8B">
            <w:pPr>
              <w:pStyle w:val="BodyText"/>
            </w:pPr>
            <w:r w:rsidRPr="001C2D8B">
              <w:t>The latest version of all legislation, regulations, industry codes of practice and Australian/international standards, or the version specified by the local regulatory authority, must be used.</w:t>
            </w:r>
          </w:p>
          <w:p w:rsidR="00000000" w:rsidRPr="001C2D8B" w:rsidP="001C2D8B">
            <w:pPr>
              <w:pStyle w:val="BodyText"/>
            </w:pPr>
          </w:p>
          <w:p w:rsidR="00000000" w:rsidRPr="001C2D8B" w:rsidP="001C2D8B">
            <w:pPr>
              <w:pStyle w:val="BodyText"/>
            </w:pPr>
            <w:r w:rsidRPr="001C2D8B">
              <w:t>Applicable legislation, regulations, standards and codes of pr</w:t>
            </w:r>
            <w:r w:rsidRPr="001C2D8B">
              <w:t>actice include:</w:t>
            </w:r>
          </w:p>
          <w:p w:rsidR="00000000" w:rsidRPr="001C2D8B" w:rsidP="001C2D8B">
            <w:pPr>
              <w:pStyle w:val="ListBullet"/>
            </w:pPr>
            <w:r w:rsidRPr="001C2D8B">
              <w:t>health, safety and environmental (HSE) legislation, regulations and codes of practice relevant to the workplace, equipment and production processes and hazardous materials</w:t>
            </w:r>
          </w:p>
          <w:p w:rsidR="00000000" w:rsidRPr="001C2D8B" w:rsidP="001C2D8B">
            <w:pPr>
              <w:pStyle w:val="ListBullet"/>
            </w:pPr>
            <w:r w:rsidRPr="001C2D8B">
              <w:t xml:space="preserve">Australian/international standards relevant to the materials being </w:t>
            </w:r>
            <w:r w:rsidRPr="001C2D8B">
              <w:t xml:space="preserve">used and products being made </w:t>
            </w:r>
          </w:p>
          <w:p w:rsidR="00000000" w:rsidRPr="001C2D8B" w:rsidP="001C2D8B">
            <w:pPr>
              <w:pStyle w:val="ListBullet"/>
            </w:pPr>
            <w:r w:rsidRPr="001C2D8B">
              <w:t>any relevant licence and certification requirements.</w:t>
            </w:r>
          </w:p>
          <w:p w:rsidR="00000000" w:rsidRPr="001C2D8B" w:rsidP="001C2D8B">
            <w:pPr>
              <w:pStyle w:val="BodyText"/>
            </w:pPr>
          </w:p>
          <w:p w:rsidR="00000000" w:rsidRPr="001C2D8B" w:rsidP="001C2D8B">
            <w:pPr>
              <w:pStyle w:val="BodyText"/>
            </w:pPr>
            <w:r w:rsidRPr="001C2D8B">
              <w:t>All operations to which this unit applies are subject to stringent HSE requirements, which may be imposed through state/territory or federal legislation, and these must not</w:t>
            </w:r>
            <w:r w:rsidRPr="001C2D8B">
              <w:t xml:space="preserve"> be compromised at any time. Where there is an apparent conflict between performance criteria and such requirements the legislative requirements take precedence.</w:t>
            </w:r>
          </w:p>
          <w:p w:rsidR="00000000" w:rsidP="001C2D8B">
            <w:pPr>
              <w:pStyle w:val="BodyText"/>
              <w:rPr>
                <w:lang w:val="en-NZ"/>
              </w:rPr>
            </w:pPr>
          </w:p>
        </w:tc>
      </w:tr>
      <w:tr w:rsidTr="002864A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2D8B">
            <w:pPr>
              <w:pStyle w:val="BodyText"/>
              <w:rPr>
                <w:lang w:val="en-NZ"/>
              </w:rPr>
            </w:pPr>
            <w:r w:rsidRPr="001C2D8B">
              <w:rPr>
                <w:rStyle w:val="SpecialBold"/>
              </w:rPr>
              <w:t>Procedures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2D8B" w:rsidP="001C2D8B">
            <w:pPr>
              <w:pStyle w:val="BodyText"/>
            </w:pPr>
            <w:r w:rsidRPr="001C2D8B">
              <w:t>All operations must be performed in accordance with relevant procedures.</w:t>
            </w:r>
          </w:p>
          <w:p w:rsidR="00000000" w:rsidRPr="001C2D8B" w:rsidP="001C2D8B">
            <w:pPr>
              <w:pStyle w:val="BodyText"/>
            </w:pPr>
          </w:p>
          <w:p w:rsidR="00000000" w:rsidRPr="001C2D8B" w:rsidP="001C2D8B">
            <w:pPr>
              <w:pStyle w:val="BodyText"/>
            </w:pPr>
            <w:r w:rsidRPr="001C2D8B">
              <w:t>Procedures are written, verbal, visual, computer-based or in some other form, and include one or any combination of:</w:t>
            </w:r>
          </w:p>
          <w:p w:rsidR="00000000" w:rsidRPr="001C2D8B" w:rsidP="001C2D8B">
            <w:pPr>
              <w:pStyle w:val="ListBullet"/>
            </w:pPr>
            <w:r w:rsidRPr="001C2D8B">
              <w:t>emergency procedures</w:t>
            </w:r>
          </w:p>
          <w:p w:rsidR="00000000" w:rsidRPr="001C2D8B" w:rsidP="001C2D8B">
            <w:pPr>
              <w:pStyle w:val="ListBullet"/>
            </w:pPr>
            <w:r w:rsidRPr="001C2D8B">
              <w:t>work instructions</w:t>
            </w:r>
          </w:p>
          <w:p w:rsidR="00000000" w:rsidRPr="001C2D8B" w:rsidP="001C2D8B">
            <w:pPr>
              <w:pStyle w:val="ListBullet"/>
            </w:pPr>
            <w:r w:rsidRPr="001C2D8B">
              <w:t>standard operating procedures (SOPs)</w:t>
            </w:r>
          </w:p>
          <w:p w:rsidR="00000000" w:rsidRPr="001C2D8B" w:rsidP="001C2D8B">
            <w:pPr>
              <w:pStyle w:val="ListBullet"/>
            </w:pPr>
            <w:r w:rsidRPr="001C2D8B">
              <w:t>safe work method statements (SWMS)</w:t>
            </w:r>
          </w:p>
          <w:p w:rsidR="00000000" w:rsidRPr="001C2D8B" w:rsidP="001C2D8B">
            <w:pPr>
              <w:pStyle w:val="ListBullet"/>
            </w:pPr>
            <w:r w:rsidRPr="001C2D8B">
              <w:t>formulae/recipes</w:t>
            </w:r>
          </w:p>
          <w:p w:rsidR="00000000" w:rsidRPr="001C2D8B" w:rsidP="001C2D8B">
            <w:pPr>
              <w:pStyle w:val="ListBullet"/>
            </w:pPr>
            <w:r w:rsidRPr="001C2D8B">
              <w:t>batch shee</w:t>
            </w:r>
            <w:r w:rsidRPr="001C2D8B">
              <w:t>ts</w:t>
            </w:r>
          </w:p>
          <w:p w:rsidR="00000000" w:rsidRPr="001C2D8B" w:rsidP="001C2D8B">
            <w:pPr>
              <w:pStyle w:val="ListBullet"/>
            </w:pPr>
            <w:r w:rsidRPr="001C2D8B">
              <w:t>temporary instructions</w:t>
            </w:r>
          </w:p>
          <w:p w:rsidR="00000000" w:rsidRPr="001C2D8B" w:rsidP="001C2D8B">
            <w:pPr>
              <w:pStyle w:val="ListBullet"/>
            </w:pPr>
            <w:r w:rsidRPr="001C2D8B">
              <w:t>any similar instructions provided for the smooth running of the plant.</w:t>
            </w:r>
          </w:p>
          <w:p w:rsidR="00000000" w:rsidP="001C2D8B">
            <w:pPr>
              <w:pStyle w:val="BodyText"/>
              <w:rPr>
                <w:lang w:val="en-NZ"/>
              </w:rPr>
            </w:pPr>
          </w:p>
        </w:tc>
      </w:tr>
      <w:tr w:rsidTr="002864A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2D8B">
            <w:pPr>
              <w:pStyle w:val="BodyText"/>
              <w:rPr>
                <w:lang w:val="en-NZ"/>
              </w:rPr>
            </w:pPr>
            <w:r w:rsidRPr="001C2D8B">
              <w:rPr>
                <w:rStyle w:val="SpecialBold"/>
              </w:rPr>
              <w:t>Tools and equipment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2D8B" w:rsidP="001C2D8B">
            <w:pPr>
              <w:pStyle w:val="BodyText"/>
            </w:pPr>
            <w:r w:rsidRPr="001C2D8B">
              <w:t>Tools and equipment include:</w:t>
            </w:r>
          </w:p>
          <w:p w:rsidR="00000000" w:rsidRPr="001C2D8B" w:rsidP="001C2D8B">
            <w:pPr>
              <w:pStyle w:val="ListBullet"/>
            </w:pPr>
            <w:r w:rsidRPr="001C2D8B">
              <w:t>steel cutting equipment, including one or more of:</w:t>
            </w:r>
          </w:p>
          <w:p w:rsidR="00000000" w:rsidRPr="001C2D8B" w:rsidP="001C2D8B">
            <w:pPr>
              <w:pStyle w:val="ListBullet2"/>
            </w:pPr>
            <w:r w:rsidRPr="001C2D8B">
              <w:t>steel bias cutter</w:t>
            </w:r>
          </w:p>
          <w:p w:rsidR="00000000" w:rsidRPr="001C2D8B" w:rsidP="001C2D8B">
            <w:pPr>
              <w:pStyle w:val="ListBullet2"/>
            </w:pPr>
            <w:r w:rsidRPr="001C2D8B">
              <w:t>shearer cutter</w:t>
            </w:r>
          </w:p>
          <w:p w:rsidR="00000000" w:rsidRPr="001C2D8B" w:rsidP="001C2D8B">
            <w:pPr>
              <w:pStyle w:val="ListBullet2"/>
            </w:pPr>
            <w:r w:rsidRPr="001C2D8B">
              <w:t>metallic cutter</w:t>
            </w:r>
          </w:p>
          <w:p w:rsidR="00000000" w:rsidRPr="001C2D8B" w:rsidP="001C2D8B">
            <w:pPr>
              <w:pStyle w:val="ListBullet2"/>
            </w:pPr>
            <w:r w:rsidRPr="001C2D8B">
              <w:t xml:space="preserve">universal cutter </w:t>
            </w:r>
          </w:p>
          <w:p w:rsidR="00000000" w:rsidRPr="001C2D8B" w:rsidP="001C2D8B">
            <w:pPr>
              <w:pStyle w:val="ListBullet"/>
            </w:pPr>
            <w:r w:rsidRPr="001C2D8B">
              <w:t xml:space="preserve">ancillary equipment that is integral to the process. </w:t>
            </w:r>
          </w:p>
          <w:p w:rsidR="00000000" w:rsidRPr="001C2D8B" w:rsidP="001C2D8B">
            <w:pPr>
              <w:pStyle w:val="BodyText"/>
            </w:pPr>
          </w:p>
          <w:p w:rsidR="00000000" w:rsidRPr="001C2D8B" w:rsidP="001C2D8B">
            <w:pPr>
              <w:pStyle w:val="BodyText"/>
            </w:pPr>
            <w:r w:rsidRPr="001C2D8B">
              <w:t>Additional tools and equipment will be selected as required from:</w:t>
            </w:r>
          </w:p>
          <w:p w:rsidR="00000000" w:rsidRPr="001C2D8B" w:rsidP="001C2D8B">
            <w:pPr>
              <w:pStyle w:val="ListBullet"/>
            </w:pPr>
            <w:r w:rsidRPr="001C2D8B">
              <w:t>hand tools used in the steel cutting process</w:t>
            </w:r>
          </w:p>
          <w:p w:rsidR="00000000" w:rsidRPr="001C2D8B" w:rsidP="001C2D8B">
            <w:pPr>
              <w:pStyle w:val="ListBullet"/>
            </w:pPr>
            <w:r w:rsidRPr="001C2D8B">
              <w:t>hoists/lifting equipment not requiring any special permits or licences</w:t>
            </w:r>
            <w:r w:rsidRPr="001C2D8B">
              <w:t xml:space="preserve"> </w:t>
            </w:r>
          </w:p>
          <w:p w:rsidR="00000000" w:rsidRPr="001C2D8B" w:rsidP="001C2D8B">
            <w:pPr>
              <w:pStyle w:val="ListBullet"/>
            </w:pPr>
            <w:r w:rsidRPr="001C2D8B">
              <w:t>manual handling aids, such as hand carts and trolleys</w:t>
            </w:r>
          </w:p>
          <w:p w:rsidR="00000000" w:rsidRPr="001C2D8B" w:rsidP="001C2D8B">
            <w:pPr>
              <w:pStyle w:val="ListBullet"/>
            </w:pPr>
            <w:r w:rsidRPr="001C2D8B">
              <w:t>relevant personal protective equipment (PPE).</w:t>
            </w:r>
          </w:p>
          <w:p w:rsidR="00000000" w:rsidP="001C2D8B">
            <w:pPr>
              <w:pStyle w:val="BodyText"/>
              <w:rPr>
                <w:lang w:val="en-NZ"/>
              </w:rPr>
            </w:pPr>
          </w:p>
        </w:tc>
      </w:tr>
      <w:tr w:rsidTr="002864A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2D8B">
            <w:pPr>
              <w:pStyle w:val="BodyText"/>
              <w:rPr>
                <w:lang w:val="en-NZ"/>
              </w:rPr>
            </w:pPr>
            <w:r w:rsidRPr="001C2D8B">
              <w:rPr>
                <w:rStyle w:val="SpecialBold"/>
              </w:rPr>
              <w:t>Hazards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2D8B" w:rsidP="001C2D8B">
            <w:pPr>
              <w:pStyle w:val="BodyText"/>
            </w:pPr>
            <w:r w:rsidRPr="001C2D8B">
              <w:t>Hazards must be identified and controlled. Identifying hazards requires consideration of:</w:t>
            </w:r>
          </w:p>
          <w:p w:rsidR="00000000" w:rsidRPr="001C2D8B" w:rsidP="001C2D8B">
            <w:pPr>
              <w:pStyle w:val="ListBullet"/>
            </w:pPr>
            <w:r w:rsidRPr="001C2D8B">
              <w:t>weight, shape, volume of materials to be handled</w:t>
            </w:r>
          </w:p>
          <w:p w:rsidR="00000000" w:rsidRPr="001C2D8B" w:rsidP="001C2D8B">
            <w:pPr>
              <w:pStyle w:val="ListBullet"/>
            </w:pPr>
            <w:r w:rsidRPr="001C2D8B">
              <w:t>hazardous products and materials</w:t>
            </w:r>
          </w:p>
          <w:p w:rsidR="00000000" w:rsidRPr="001C2D8B" w:rsidP="001C2D8B">
            <w:pPr>
              <w:pStyle w:val="ListBullet"/>
            </w:pPr>
            <w:r w:rsidRPr="001C2D8B">
              <w:t>knives, blades and cutting tools</w:t>
            </w:r>
          </w:p>
          <w:p w:rsidR="00000000" w:rsidRPr="001C2D8B" w:rsidP="001C2D8B">
            <w:pPr>
              <w:pStyle w:val="ListBullet"/>
            </w:pPr>
            <w:r w:rsidRPr="001C2D8B">
              <w:t>sharp edges, protrusions or obstructions</w:t>
            </w:r>
          </w:p>
          <w:p w:rsidR="00000000" w:rsidRPr="001C2D8B" w:rsidP="001C2D8B">
            <w:pPr>
              <w:pStyle w:val="ListBullet"/>
            </w:pPr>
            <w:r w:rsidRPr="001C2D8B">
              <w:t>slippery surfaces, spills or leaks</w:t>
            </w:r>
          </w:p>
          <w:p w:rsidR="00000000" w:rsidRPr="001C2D8B" w:rsidP="001C2D8B">
            <w:pPr>
              <w:pStyle w:val="ListBullet"/>
            </w:pPr>
            <w:r w:rsidRPr="001C2D8B">
              <w:t>rotational equipment or vibration</w:t>
            </w:r>
          </w:p>
          <w:p w:rsidR="00000000" w:rsidRPr="001C2D8B" w:rsidP="001C2D8B">
            <w:pPr>
              <w:pStyle w:val="ListBullet"/>
            </w:pPr>
            <w:r w:rsidRPr="001C2D8B">
              <w:t>high temperatures</w:t>
            </w:r>
          </w:p>
          <w:p w:rsidR="00000000" w:rsidRPr="001C2D8B" w:rsidP="001C2D8B">
            <w:pPr>
              <w:pStyle w:val="ListBullet"/>
            </w:pPr>
            <w:r w:rsidRPr="001C2D8B">
              <w:t>smoke, dust, vapours or other atmospheric hazards</w:t>
            </w:r>
          </w:p>
          <w:p w:rsidR="00000000" w:rsidRPr="001C2D8B" w:rsidP="001C2D8B">
            <w:pPr>
              <w:pStyle w:val="ListBullet"/>
            </w:pPr>
            <w:r w:rsidRPr="001C2D8B">
              <w:t>electricity</w:t>
            </w:r>
          </w:p>
          <w:p w:rsidR="00000000" w:rsidRPr="001C2D8B" w:rsidP="001C2D8B">
            <w:pPr>
              <w:pStyle w:val="ListBullet"/>
            </w:pPr>
            <w:r w:rsidRPr="001C2D8B">
              <w:t>gas</w:t>
            </w:r>
          </w:p>
          <w:p w:rsidR="00000000" w:rsidRPr="001C2D8B" w:rsidP="001C2D8B">
            <w:pPr>
              <w:pStyle w:val="ListBullet"/>
            </w:pPr>
            <w:r w:rsidRPr="001C2D8B">
              <w:t xml:space="preserve">gases and liquids under pressure </w:t>
            </w:r>
          </w:p>
          <w:p w:rsidR="00000000" w:rsidRPr="001C2D8B" w:rsidP="001C2D8B">
            <w:pPr>
              <w:pStyle w:val="ListBullet"/>
            </w:pPr>
            <w:r w:rsidRPr="001C2D8B">
              <w:t>structural hazards</w:t>
            </w:r>
          </w:p>
          <w:p w:rsidR="00000000" w:rsidRPr="001C2D8B" w:rsidP="001C2D8B">
            <w:pPr>
              <w:pStyle w:val="ListBullet"/>
            </w:pPr>
            <w:r w:rsidRPr="001C2D8B">
              <w:t>equipment failures</w:t>
            </w:r>
          </w:p>
          <w:p w:rsidR="00000000" w:rsidRPr="001C2D8B" w:rsidP="001C2D8B">
            <w:pPr>
              <w:pStyle w:val="ListBullet"/>
            </w:pPr>
            <w:r w:rsidRPr="001C2D8B">
              <w:t>machinery, equipment and product mass</w:t>
            </w:r>
          </w:p>
          <w:p w:rsidR="00000000" w:rsidRPr="001C2D8B" w:rsidP="001C2D8B">
            <w:pPr>
              <w:pStyle w:val="ListBullet"/>
            </w:pPr>
            <w:r w:rsidRPr="001C2D8B">
              <w:t>other hazards that might arise.</w:t>
            </w:r>
          </w:p>
          <w:p w:rsidR="00000000" w:rsidP="001C2D8B">
            <w:pPr>
              <w:pStyle w:val="BodyText"/>
              <w:rPr>
                <w:lang w:val="en-NZ"/>
              </w:rPr>
            </w:pPr>
          </w:p>
        </w:tc>
      </w:tr>
      <w:tr w:rsidTr="002864A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2D8B">
            <w:pPr>
              <w:pStyle w:val="BodyText"/>
              <w:rPr>
                <w:lang w:val="en-NZ"/>
              </w:rPr>
            </w:pPr>
            <w:r w:rsidRPr="001C2D8B">
              <w:rPr>
                <w:rStyle w:val="SpecialBold"/>
              </w:rPr>
              <w:t>Routine problems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2D8B" w:rsidP="001C2D8B">
            <w:pPr>
              <w:pStyle w:val="BodyText"/>
            </w:pPr>
            <w:r w:rsidRPr="001C2D8B">
              <w:t xml:space="preserve">Routine problems must be resolved by applying known solutions. </w:t>
            </w:r>
          </w:p>
          <w:p w:rsidR="00000000" w:rsidRPr="001C2D8B" w:rsidP="001C2D8B">
            <w:pPr>
              <w:pStyle w:val="BodyText"/>
            </w:pPr>
            <w:r w:rsidRPr="001C2D8B">
              <w:t>Routine problems are predictable and include one or more of:</w:t>
            </w:r>
          </w:p>
          <w:p w:rsidR="00000000" w:rsidRPr="001C2D8B" w:rsidP="001C2D8B">
            <w:pPr>
              <w:pStyle w:val="ListBullet"/>
            </w:pPr>
            <w:r w:rsidRPr="001C2D8B">
              <w:t>equipment malfunction</w:t>
            </w:r>
          </w:p>
          <w:p w:rsidR="00000000" w:rsidRPr="001C2D8B" w:rsidP="001C2D8B">
            <w:pPr>
              <w:pStyle w:val="ListBullet"/>
            </w:pPr>
            <w:r w:rsidRPr="001C2D8B">
              <w:t>variations in temperature, pressure and speed</w:t>
            </w:r>
          </w:p>
          <w:p w:rsidR="00000000" w:rsidRPr="001C2D8B" w:rsidP="001C2D8B">
            <w:pPr>
              <w:pStyle w:val="ListBullet"/>
            </w:pPr>
            <w:r w:rsidRPr="001C2D8B">
              <w:t>variations in materials or contamination of materials</w:t>
            </w:r>
          </w:p>
          <w:p w:rsidR="00000000" w:rsidRPr="001C2D8B" w:rsidP="001C2D8B">
            <w:pPr>
              <w:pStyle w:val="ListBullet"/>
            </w:pPr>
            <w:r w:rsidRPr="001C2D8B">
              <w:t xml:space="preserve">machine malfunction </w:t>
            </w:r>
          </w:p>
          <w:p w:rsidR="00000000" w:rsidRPr="001C2D8B" w:rsidP="001C2D8B">
            <w:pPr>
              <w:pStyle w:val="ListBullet"/>
            </w:pPr>
            <w:r w:rsidRPr="001C2D8B">
              <w:t>tooling problems.</w:t>
            </w:r>
          </w:p>
          <w:p w:rsidR="00000000" w:rsidRPr="001C2D8B" w:rsidP="001C2D8B">
            <w:pPr>
              <w:pStyle w:val="BodyText"/>
            </w:pPr>
          </w:p>
          <w:p w:rsidR="00000000" w:rsidRPr="001C2D8B" w:rsidP="001C2D8B">
            <w:pPr>
              <w:pStyle w:val="BodyText"/>
            </w:pPr>
            <w:r w:rsidRPr="001C2D8B">
              <w:t>Known solutions are drawn from one or more of:</w:t>
            </w:r>
          </w:p>
          <w:p w:rsidR="00000000" w:rsidRPr="001C2D8B" w:rsidP="001C2D8B">
            <w:pPr>
              <w:pStyle w:val="ListBullet"/>
            </w:pPr>
            <w:r w:rsidRPr="001C2D8B">
              <w:t>procedures</w:t>
            </w:r>
          </w:p>
          <w:p w:rsidR="00000000" w:rsidRPr="001C2D8B" w:rsidP="001C2D8B">
            <w:pPr>
              <w:pStyle w:val="ListBullet"/>
            </w:pPr>
            <w:r w:rsidRPr="001C2D8B">
              <w:t>training</w:t>
            </w:r>
          </w:p>
          <w:p w:rsidR="00000000" w:rsidRPr="001C2D8B" w:rsidP="001C2D8B">
            <w:pPr>
              <w:pStyle w:val="ListBullet"/>
            </w:pPr>
            <w:r w:rsidRPr="001C2D8B">
              <w:t>remembered experience.</w:t>
            </w:r>
          </w:p>
          <w:p w:rsidR="00000000" w:rsidRPr="001C2D8B" w:rsidP="001C2D8B">
            <w:pPr>
              <w:pStyle w:val="BodyText"/>
            </w:pPr>
            <w:r w:rsidRPr="001C2D8B">
              <w:t>Non-routine problems must be reported according to according to relevant procedures.</w:t>
            </w:r>
          </w:p>
        </w:tc>
      </w:tr>
    </w:tbl>
    <w:p w:rsidR="00000000" w:rsidRPr="001C2D8B" w:rsidP="001C2D8B">
      <w:pPr>
        <w:pStyle w:val="BodyText"/>
      </w:pPr>
    </w:p>
    <w:p w:rsidR="00000000" w:rsidRPr="001C2D8B" w:rsidP="001C2D8B">
      <w:pPr>
        <w:pStyle w:val="AllowPageBreak"/>
      </w:pPr>
    </w:p>
    <w:p w:rsidR="00000000" w:rsidRPr="001C2D8B" w:rsidP="001C2D8B">
      <w:pPr>
        <w:pStyle w:val="Heading1"/>
      </w:pPr>
      <w:bookmarkStart w:id="9" w:name="O_925414"/>
      <w:bookmarkEnd w:id="9"/>
      <w:r w:rsidRPr="001C2D8B">
        <w:t>Unit Mapping Information</w:t>
      </w:r>
    </w:p>
    <w:p w:rsidR="00000000" w:rsidRPr="001C2D8B" w:rsidP="001C2D8B">
      <w:pPr>
        <w:pStyle w:val="BodyText"/>
      </w:pPr>
      <w:r w:rsidRPr="001C2D8B">
        <w:t>Release 1. Supersedes and is equival</w:t>
      </w:r>
      <w:r w:rsidRPr="001C2D8B">
        <w:t>ent to PMBPROD267B Operate steel cutting equipment</w:t>
      </w:r>
    </w:p>
    <w:p w:rsidR="00000000" w:rsidRPr="001C2D8B" w:rsidP="001C2D8B">
      <w:pPr>
        <w:pStyle w:val="AllowPageBreak"/>
      </w:pPr>
    </w:p>
    <w:p w:rsidR="00000000" w:rsidRPr="001C2D8B" w:rsidP="001C2D8B">
      <w:pPr>
        <w:pStyle w:val="Heading1"/>
      </w:pPr>
      <w:bookmarkStart w:id="10" w:name="O_925407"/>
      <w:bookmarkEnd w:id="10"/>
      <w:r w:rsidRPr="001C2D8B">
        <w:t>Links</w:t>
      </w:r>
    </w:p>
    <w:p w:rsidR="00000000" w:rsidRPr="001C2D8B" w:rsidP="001C2D8B">
      <w:pPr>
        <w:pStyle w:val="BodyText"/>
      </w:pPr>
      <w:r w:rsidRPr="001C2D8B">
        <w:t>MSA Training Package Implementation Guides - http://mskills.org.au/training-packages/info/</w:t>
      </w:r>
    </w:p>
    <w:p w:rsidR="00000000" w:rsidRPr="001C2D8B" w:rsidP="001C2D8B"/>
    <w:sectPr w:rsidSect="001C2D8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2D8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2D8B" w:rsidRPr="002864A2" w:rsidP="002864A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2D8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64A2" w:rsidP="001C2D8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864A2" w:rsidP="001C2D8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2864A2" w:rsidP="001C2D8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2D8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2D8B" w:rsidRPr="002864A2" w:rsidP="002864A2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2D8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64A2" w:rsidRPr="002D2AF8" w:rsidP="001C2D8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PMBPROD267 Operate steel cutting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June 2016</w:t>
    </w:r>
    <w:r>
      <w:fldChar w:fldCharType="end"/>
    </w:r>
  </w:p>
  <w:p w:rsidR="002864A2" w:rsidP="001C2D8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E4A13B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F60C46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622B3F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2D8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C2D8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C2D8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C2D8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C2D8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C2D8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C2D8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C2D8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C2D8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C2D8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C2D8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C2D8B"/>
  </w:style>
  <w:style w:type="character" w:customStyle="1" w:styleId="Heading1Char">
    <w:name w:val="Heading 1 Char"/>
    <w:basedOn w:val="DefaultParagraphFont"/>
    <w:link w:val="Heading1"/>
    <w:rsid w:val="001C2D8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C2D8B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C2D8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C2D8B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C2D8B"/>
    <w:rPr>
      <w:b/>
      <w:spacing w:val="0"/>
    </w:rPr>
  </w:style>
  <w:style w:type="paragraph" w:styleId="ListBullet2">
    <w:name w:val="List Bullet 2"/>
    <w:basedOn w:val="List2"/>
    <w:rsid w:val="001C2D8B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C2D8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C2D8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C2D8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C2D8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C2D8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C2D8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C2D8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C2D8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C2D8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C2D8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C2D8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C2D8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C2D8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C2D8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C2D8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C2D8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C2D8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C2D8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C2D8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C2D8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C2D8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C2D8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C2D8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C2D8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C2D8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C2D8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C2D8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C2D8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C2D8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C2D8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C2D8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C2D8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C2D8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C2D8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C2D8B"/>
    <w:rPr>
      <w:i/>
    </w:rPr>
  </w:style>
  <w:style w:type="paragraph" w:styleId="Caption">
    <w:name w:val="caption"/>
    <w:basedOn w:val="BodyText"/>
    <w:next w:val="Normal"/>
    <w:qFormat/>
    <w:rsid w:val="001C2D8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C2D8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C2D8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C2D8B"/>
  </w:style>
  <w:style w:type="paragraph" w:styleId="TableofFigures">
    <w:name w:val="table of figures"/>
    <w:basedOn w:val="Normal"/>
    <w:next w:val="Normal"/>
    <w:semiHidden/>
    <w:rsid w:val="001C2D8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C2D8B"/>
    <w:pPr>
      <w:numPr>
        <w:numId w:val="11"/>
      </w:numPr>
    </w:pPr>
  </w:style>
  <w:style w:type="character" w:customStyle="1" w:styleId="WingdingSymbols">
    <w:name w:val="Wingding Symbols"/>
    <w:rsid w:val="001C2D8B"/>
    <w:rPr>
      <w:rFonts w:ascii="Wingdings" w:hAnsi="Wingdings"/>
    </w:rPr>
  </w:style>
  <w:style w:type="paragraph" w:customStyle="1" w:styleId="TableHeading">
    <w:name w:val="Table Heading"/>
    <w:basedOn w:val="HeadingBase"/>
    <w:rsid w:val="001C2D8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C2D8B"/>
    <w:rPr>
      <w:color w:val="0033CC"/>
      <w:u w:val="none"/>
    </w:rPr>
  </w:style>
  <w:style w:type="paragraph" w:customStyle="1" w:styleId="BodyTextRight">
    <w:name w:val="Body Text Right"/>
    <w:basedOn w:val="BodyText"/>
    <w:rsid w:val="001C2D8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C2D8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C2D8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C2D8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C2D8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C2D8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C2D8B"/>
    <w:rPr>
      <w:sz w:val="32"/>
    </w:rPr>
  </w:style>
  <w:style w:type="paragraph" w:customStyle="1" w:styleId="HeadingProcedure">
    <w:name w:val="Heading Procedure"/>
    <w:basedOn w:val="HeadingBase"/>
    <w:next w:val="Normal"/>
    <w:rsid w:val="001C2D8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C2D8B"/>
    <w:pPr>
      <w:spacing w:before="60" w:after="60"/>
    </w:pPr>
  </w:style>
  <w:style w:type="paragraph" w:styleId="ListContinue">
    <w:name w:val="List Continue"/>
    <w:basedOn w:val="List"/>
    <w:rsid w:val="001C2D8B"/>
    <w:pPr>
      <w:ind w:firstLine="0"/>
    </w:pPr>
  </w:style>
  <w:style w:type="paragraph" w:customStyle="1" w:styleId="ListNote">
    <w:name w:val="List Note"/>
    <w:basedOn w:val="List"/>
    <w:rsid w:val="001C2D8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C2D8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C2D8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C2D8B"/>
    <w:rPr>
      <w:rFonts w:ascii="Courier New" w:hAnsi="Courier New"/>
    </w:rPr>
  </w:style>
  <w:style w:type="paragraph" w:customStyle="1" w:styleId="NoteBullet">
    <w:name w:val="Note Bullet"/>
    <w:basedOn w:val="Note"/>
    <w:rsid w:val="001C2D8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C2D8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C2D8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C2D8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C2D8B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1C2D8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C2D8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C2D8B"/>
    <w:rPr>
      <w:b/>
      <w:smallCaps/>
    </w:rPr>
  </w:style>
  <w:style w:type="paragraph" w:customStyle="1" w:styleId="TableListNumber">
    <w:name w:val="Table List Number"/>
    <w:basedOn w:val="ListNumber"/>
    <w:rsid w:val="001C2D8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C2D8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C2D8B"/>
    <w:pPr>
      <w:numPr>
        <w:numId w:val="9"/>
      </w:numPr>
    </w:pPr>
  </w:style>
  <w:style w:type="paragraph" w:customStyle="1" w:styleId="ListAlpha2">
    <w:name w:val="List Alpha 2"/>
    <w:basedOn w:val="List2"/>
    <w:rsid w:val="001C2D8B"/>
    <w:pPr>
      <w:numPr>
        <w:numId w:val="8"/>
      </w:numPr>
    </w:pPr>
  </w:style>
  <w:style w:type="paragraph" w:styleId="List2">
    <w:name w:val="List 2"/>
    <w:basedOn w:val="BodyText"/>
    <w:rsid w:val="001C2D8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C2D8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C2D8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C2D8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C2D8B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C2D8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C2D8B"/>
    <w:pPr>
      <w:numPr>
        <w:numId w:val="4"/>
      </w:numPr>
    </w:pPr>
  </w:style>
  <w:style w:type="paragraph" w:styleId="ListContinue2">
    <w:name w:val="List Continue 2"/>
    <w:basedOn w:val="List2"/>
    <w:rsid w:val="001C2D8B"/>
    <w:pPr>
      <w:ind w:firstLine="0"/>
    </w:pPr>
  </w:style>
  <w:style w:type="paragraph" w:styleId="ListContinue3">
    <w:name w:val="List Continue 3"/>
    <w:basedOn w:val="List3"/>
    <w:rsid w:val="001C2D8B"/>
    <w:pPr>
      <w:ind w:left="1021" w:firstLine="0"/>
    </w:pPr>
  </w:style>
  <w:style w:type="paragraph" w:styleId="ListContinue4">
    <w:name w:val="List Continue 4"/>
    <w:basedOn w:val="List4"/>
    <w:rsid w:val="001C2D8B"/>
    <w:pPr>
      <w:ind w:firstLine="0"/>
    </w:pPr>
  </w:style>
  <w:style w:type="paragraph" w:styleId="ListContinue5">
    <w:name w:val="List Continue 5"/>
    <w:basedOn w:val="List5"/>
    <w:rsid w:val="001C2D8B"/>
    <w:pPr>
      <w:ind w:firstLine="0"/>
    </w:pPr>
  </w:style>
  <w:style w:type="paragraph" w:styleId="ListNumber3">
    <w:name w:val="List Number 3"/>
    <w:basedOn w:val="List3"/>
    <w:rsid w:val="001C2D8B"/>
    <w:pPr>
      <w:numPr>
        <w:numId w:val="5"/>
      </w:numPr>
    </w:pPr>
  </w:style>
  <w:style w:type="paragraph" w:styleId="ListNumber4">
    <w:name w:val="List Number 4"/>
    <w:basedOn w:val="List4"/>
    <w:rsid w:val="001C2D8B"/>
    <w:pPr>
      <w:numPr>
        <w:numId w:val="6"/>
      </w:numPr>
    </w:pPr>
  </w:style>
  <w:style w:type="paragraph" w:styleId="ListNumber5">
    <w:name w:val="List Number 5"/>
    <w:basedOn w:val="List5"/>
    <w:rsid w:val="001C2D8B"/>
    <w:pPr>
      <w:numPr>
        <w:numId w:val="7"/>
      </w:numPr>
    </w:pPr>
  </w:style>
  <w:style w:type="paragraph" w:styleId="BlockText">
    <w:name w:val="Block Text"/>
    <w:basedOn w:val="Normal"/>
    <w:rsid w:val="001C2D8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C2D8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C2D8B"/>
    <w:rPr>
      <w:sz w:val="16"/>
      <w:vertAlign w:val="superscript"/>
    </w:rPr>
  </w:style>
  <w:style w:type="character" w:customStyle="1" w:styleId="Symbols">
    <w:name w:val="Symbols"/>
    <w:basedOn w:val="DefaultParagraphFont"/>
    <w:rsid w:val="001C2D8B"/>
    <w:rPr>
      <w:rFonts w:ascii="Symbol" w:hAnsi="Symbol"/>
    </w:rPr>
  </w:style>
  <w:style w:type="character" w:customStyle="1" w:styleId="MenuOptions">
    <w:name w:val="Menu Options"/>
    <w:basedOn w:val="DefaultParagraphFont"/>
    <w:rsid w:val="001C2D8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C2D8B"/>
    <w:rPr>
      <w:b/>
    </w:rPr>
  </w:style>
  <w:style w:type="character" w:customStyle="1" w:styleId="Underlined">
    <w:name w:val="Underlined"/>
    <w:basedOn w:val="DefaultParagraphFont"/>
    <w:rsid w:val="001C2D8B"/>
    <w:rPr>
      <w:u w:val="single"/>
    </w:rPr>
  </w:style>
  <w:style w:type="paragraph" w:customStyle="1" w:styleId="TableBodyTextRight">
    <w:name w:val="Table Body Text Right"/>
    <w:basedOn w:val="TableBodyText"/>
    <w:rsid w:val="001C2D8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C2D8B"/>
    <w:rPr>
      <w:sz w:val="18"/>
    </w:rPr>
  </w:style>
  <w:style w:type="paragraph" w:customStyle="1" w:styleId="BodySmallRight">
    <w:name w:val="Body Small Right"/>
    <w:basedOn w:val="BodyTextRight"/>
    <w:rsid w:val="001C2D8B"/>
    <w:rPr>
      <w:sz w:val="18"/>
      <w:szCs w:val="18"/>
    </w:rPr>
  </w:style>
  <w:style w:type="paragraph" w:customStyle="1" w:styleId="MarginEdition">
    <w:name w:val="Margin Edition"/>
    <w:basedOn w:val="MarginNote"/>
    <w:rsid w:val="001C2D8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C2D8B"/>
    <w:rPr>
      <w:sz w:val="2"/>
      <w:szCs w:val="2"/>
    </w:rPr>
  </w:style>
  <w:style w:type="character" w:customStyle="1" w:styleId="Small">
    <w:name w:val="Small"/>
    <w:basedOn w:val="DefaultParagraphFont"/>
    <w:rsid w:val="001C2D8B"/>
    <w:rPr>
      <w:sz w:val="16"/>
    </w:rPr>
  </w:style>
  <w:style w:type="paragraph" w:customStyle="1" w:styleId="WideTable">
    <w:name w:val="Wide Table"/>
    <w:basedOn w:val="Normal"/>
    <w:rsid w:val="001C2D8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C2D8B"/>
  </w:style>
  <w:style w:type="paragraph" w:styleId="Quote">
    <w:name w:val="Quote"/>
    <w:basedOn w:val="Heading1"/>
    <w:link w:val="QuoteChar"/>
    <w:qFormat/>
    <w:rsid w:val="001C2D8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C2D8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C2D8B"/>
    <w:pPr>
      <w:pageBreakBefore/>
    </w:pPr>
  </w:style>
  <w:style w:type="paragraph" w:customStyle="1" w:styleId="Border">
    <w:name w:val="Border"/>
    <w:basedOn w:val="Normal"/>
    <w:qFormat/>
    <w:rsid w:val="001C2D8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C2D8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C2D8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C2D8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C2D8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C2D8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C2D8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C2D8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C2D8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C2D8B"/>
    <w:rPr>
      <w:u w:val="single"/>
    </w:rPr>
  </w:style>
  <w:style w:type="character" w:customStyle="1" w:styleId="BoldandItalics">
    <w:name w:val="Bold and Italics"/>
    <w:qFormat/>
    <w:rsid w:val="001C2D8B"/>
    <w:rPr>
      <w:b/>
      <w:i/>
      <w:u w:val="none"/>
    </w:rPr>
  </w:style>
  <w:style w:type="paragraph" w:styleId="BalloonText">
    <w:name w:val="Balloon Text"/>
    <w:basedOn w:val="Normal"/>
    <w:link w:val="BalloonTextChar"/>
    <w:rsid w:val="001C2D8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C2D8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C2D8B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C2D8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C2D8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C2D8B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873</Words>
  <Characters>5448</Characters>
  <Application>Microsoft Office Word</Application>
  <DocSecurity>0</DocSecurity>
  <Lines>249</Lines>
  <Paragraphs>141</Paragraphs>
  <ScaleCrop>false</ScaleCrop>
  <Company>Author-it Software Corporation Ltd.</Company>
  <LinksUpToDate>false</LinksUpToDate>
  <CharactersWithSpaces>6232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PMBPROD267 Operate steel cutting equipment</dc:title>
  <dc:subject>Approved</dc:subject>
  <dc:creator>Manufacturing Skills Australia</dc:creator>
  <cp:keywords>Release: 1</cp:keywords>
  <dc:description>Review Date: 12 April 2008</dc:description>
  <cp:lastModifiedBy>TPCMS</cp:lastModifiedBy>
  <cp:revision>3</cp:revision>
  <dcterms:created xsi:type="dcterms:W3CDTF">2016-06-22T08:04:00Z</dcterms:created>
  <dcterms:modified xsi:type="dcterms:W3CDTF">2016-06-22T08:04:00Z</dcterms:modified>
</cp:coreProperties>
</file>