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B95" w:rsidP="00922B95">
      <w:pPr>
        <w:pStyle w:val="Title"/>
      </w:pPr>
      <w:r>
        <w:fldChar w:fldCharType="begin"/>
      </w:r>
      <w:r>
        <w:instrText xml:space="preserve"> TITLE   \* MERGEFORMAT </w:instrText>
      </w:r>
      <w:r>
        <w:fldChar w:fldCharType="separate"/>
      </w:r>
      <w:r>
        <w:t>PMBPROD265E Operate portable vulcanising equipment</w:t>
      </w:r>
      <w:r>
        <w:fldChar w:fldCharType="end"/>
      </w:r>
    </w:p>
    <w:p w:rsidR="00922B95" w:rsidP="00922B95">
      <w:pPr>
        <w:pStyle w:val="Version"/>
        <w:sectPr w:rsidSect="002A0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5C5" w:rsidP="002A05C5">
      <w:pPr>
        <w:pStyle w:val="SuperHeading"/>
      </w:pPr>
      <w:r w:rsidRPr="002A05C5">
        <w:t>PMBPROD265E Operate portable vulcanising equipment</w:t>
      </w:r>
    </w:p>
    <w:p w:rsidR="00000000" w:rsidRPr="002A05C5" w:rsidP="002A05C5">
      <w:pPr>
        <w:pStyle w:val="Heading1"/>
      </w:pPr>
      <w:bookmarkStart w:id="1" w:name="O_1114610"/>
      <w:bookmarkEnd w:id="1"/>
      <w:r w:rsidRPr="002A05C5">
        <w:t>Modification History</w:t>
      </w:r>
    </w:p>
    <w:p w:rsidR="00000000" w:rsidRPr="002A05C5" w:rsidP="00922B95">
      <w:pPr>
        <w:pStyle w:val="BodyText"/>
      </w:pPr>
      <w:r w:rsidRPr="002A05C5">
        <w:t>Release 1. Unit code changed. Application changed. Elements and Performance Criteria changed. Range of Conditions removed. Assessment Requirements changed. Supersedes and is equivalent to PMBPROD265 Operate portable vulcanisin</w:t>
      </w:r>
      <w:r w:rsidRPr="002A05C5">
        <w:t>g equipment.</w:t>
      </w:r>
    </w:p>
    <w:p w:rsidR="00000000" w:rsidRPr="002A05C5" w:rsidP="002A05C5">
      <w:pPr>
        <w:pStyle w:val="Heading1"/>
      </w:pPr>
      <w:bookmarkStart w:id="2" w:name="O_1114611"/>
      <w:bookmarkEnd w:id="2"/>
      <w:r w:rsidRPr="002A05C5">
        <w:t>Application</w:t>
      </w:r>
    </w:p>
    <w:p w:rsidR="00000000" w:rsidRPr="002A05C5" w:rsidP="00922B95">
      <w:pPr>
        <w:pStyle w:val="BodyText"/>
      </w:pPr>
      <w:r w:rsidRPr="002A05C5">
        <w:t>This unit describes the skills and knowledge required to operate portable vulcanising equipment to join conveyor belts.</w:t>
      </w:r>
    </w:p>
    <w:p w:rsidR="00000000" w:rsidRPr="002A05C5" w:rsidP="00922B95">
      <w:pPr>
        <w:pStyle w:val="BodyText"/>
      </w:pPr>
      <w:r w:rsidRPr="002A05C5">
        <w:t>This unit applies to an individual working alone or as part of a team.</w:t>
      </w:r>
    </w:p>
    <w:p w:rsidR="00000000" w:rsidRPr="002A05C5" w:rsidP="00922B95">
      <w:pPr>
        <w:pStyle w:val="BodyText"/>
      </w:pPr>
      <w:r w:rsidRPr="002A05C5">
        <w:t xml:space="preserve">The unit principally </w:t>
      </w:r>
      <w:r w:rsidRPr="002A05C5">
        <w:t>refers to portable vulcanising equipment that can range in size to suit belts from 600 mm to 3200 mm width, and belts that can be solid synthetic rubber, fabric or steel cord–reinforced; however, the underlying vulcanising principle is common to all types.</w:t>
      </w:r>
    </w:p>
    <w:p w:rsidR="00000000" w:rsidRPr="002A05C5" w:rsidP="00922B95">
      <w:pPr>
        <w:pStyle w:val="BodyText"/>
      </w:pPr>
      <w:r w:rsidRPr="002A05C5">
        <w:t>No licensing or certification requirements apply to this unit of competency at the time of publication. Relevant legislation, industry standards and codes of practice within Australia must be applied.</w:t>
      </w:r>
    </w:p>
    <w:p w:rsidR="00000000" w:rsidRPr="002A05C5" w:rsidP="002A05C5">
      <w:pPr>
        <w:pStyle w:val="Heading1"/>
      </w:pPr>
      <w:bookmarkStart w:id="3" w:name="O_1114612"/>
      <w:bookmarkEnd w:id="3"/>
      <w:r w:rsidRPr="002A05C5">
        <w:t>Pre-requisite Unit</w:t>
      </w:r>
    </w:p>
    <w:p w:rsidR="00000000" w:rsidRPr="002A05C5" w:rsidP="00922B95">
      <w:pPr>
        <w:pStyle w:val="BodyText"/>
      </w:pPr>
      <w:r w:rsidRPr="002A05C5">
        <w:t>Nil</w:t>
      </w:r>
    </w:p>
    <w:p w:rsidR="00000000" w:rsidRPr="002A05C5" w:rsidP="002A05C5">
      <w:pPr>
        <w:pStyle w:val="Heading1"/>
      </w:pPr>
      <w:bookmarkStart w:id="4" w:name="O_1114613"/>
      <w:bookmarkEnd w:id="4"/>
      <w:r w:rsidRPr="002A05C5">
        <w:t>Competency Field</w:t>
      </w:r>
    </w:p>
    <w:p w:rsidR="00000000" w:rsidRPr="002A05C5" w:rsidP="00922B95">
      <w:pPr>
        <w:pStyle w:val="BodyText"/>
      </w:pPr>
      <w:r w:rsidRPr="002A05C5">
        <w:t>Production – Conveyor Belts</w:t>
      </w:r>
    </w:p>
    <w:p w:rsidR="00000000" w:rsidRPr="002A05C5" w:rsidP="002A05C5">
      <w:pPr>
        <w:pStyle w:val="Heading1"/>
      </w:pPr>
      <w:bookmarkStart w:id="5" w:name="O_1114615"/>
      <w:bookmarkEnd w:id="5"/>
      <w:r w:rsidRPr="002A05C5">
        <w:t>Elements and Performance Criteria</w:t>
      </w:r>
    </w:p>
    <w:tbl>
      <w:tblPr>
        <w:tblW w:w="9638" w:type="dxa"/>
        <w:tblLayout w:type="fixed"/>
        <w:tblCellMar>
          <w:left w:w="62" w:type="dxa"/>
          <w:right w:w="62" w:type="dxa"/>
        </w:tblCellMar>
        <w:tblLook w:val="0000"/>
      </w:tblPr>
      <w:tblGrid>
        <w:gridCol w:w="2758"/>
        <w:gridCol w:w="6880"/>
      </w:tblGrid>
      <w:tr w:rsidTr="002A05C5">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5C5" w:rsidP="002A05C5">
            <w:pPr>
              <w:pStyle w:val="BodyText"/>
            </w:pPr>
            <w:r w:rsidRPr="002A05C5">
              <w:rPr>
                <w:rStyle w:val="SpecialBold"/>
              </w:rPr>
              <w:t>Elements</w:t>
            </w:r>
          </w:p>
          <w:p w:rsidR="00000000" w:rsidRPr="002A05C5" w:rsidP="002A05C5">
            <w:pPr>
              <w:pStyle w:val="BodyText"/>
            </w:pPr>
            <w:r w:rsidRPr="002A05C5">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5C5" w:rsidP="002A05C5">
            <w:pPr>
              <w:pStyle w:val="BodyText"/>
            </w:pPr>
            <w:r w:rsidRPr="002A05C5">
              <w:rPr>
                <w:rStyle w:val="SpecialBold"/>
              </w:rPr>
              <w:t>Performance Criteria</w:t>
            </w:r>
          </w:p>
          <w:p w:rsidR="00000000" w:rsidP="002A05C5">
            <w:pPr>
              <w:pStyle w:val="BodyText"/>
              <w:rPr>
                <w:lang w:val="en-NZ"/>
              </w:rPr>
            </w:pPr>
            <w:r w:rsidRPr="002A05C5">
              <w:t>Performance criteria describe the performance needed to demonstrate achievement</w:t>
            </w:r>
            <w:r w:rsidRPr="002A05C5">
              <w:t xml:space="preserve"> of the element.</w:t>
            </w:r>
          </w:p>
        </w:tc>
      </w:tr>
      <w:tr w:rsidTr="002A05C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5C5">
            <w:pPr>
              <w:pStyle w:val="BodyText"/>
              <w:rPr>
                <w:lang w:val="en-NZ"/>
              </w:rPr>
            </w:pPr>
            <w:r w:rsidRPr="002A05C5">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5C5" w:rsidP="002A05C5">
            <w:pPr>
              <w:pStyle w:val="BodyText"/>
            </w:pPr>
            <w:r w:rsidRPr="002A05C5">
              <w:t xml:space="preserve">1.1 Identify requirements from job specifications </w:t>
            </w:r>
          </w:p>
          <w:p w:rsidR="00000000" w:rsidRPr="002A05C5" w:rsidP="002A05C5">
            <w:pPr>
              <w:pStyle w:val="BodyText"/>
            </w:pPr>
            <w:r w:rsidRPr="002A05C5">
              <w:t>1.2 Obtain specifications relevant to the material being vulcanised</w:t>
            </w:r>
          </w:p>
          <w:p w:rsidR="00000000" w:rsidRPr="002A05C5" w:rsidP="002A05C5">
            <w:pPr>
              <w:pStyle w:val="BodyText"/>
            </w:pPr>
            <w:r w:rsidRPr="002A05C5">
              <w:t>1.3 Identify time, pressure and temperature requirements from job specifications</w:t>
            </w:r>
          </w:p>
          <w:p w:rsidR="00000000" w:rsidRPr="002A05C5" w:rsidP="002A05C5">
            <w:pPr>
              <w:pStyle w:val="BodyText"/>
            </w:pPr>
            <w:r w:rsidRPr="002A05C5">
              <w:t>1.4 Plan task sequences to meet job requirements</w:t>
            </w:r>
          </w:p>
          <w:p w:rsidR="00000000" w:rsidP="002A05C5">
            <w:pPr>
              <w:pStyle w:val="BodyText"/>
              <w:rPr>
                <w:lang w:val="en-NZ"/>
              </w:rPr>
            </w:pPr>
            <w:r w:rsidRPr="002A05C5">
              <w:t xml:space="preserve">1.5 Identify waste management strategies and maintenance </w:t>
            </w:r>
            <w:r w:rsidRPr="002A05C5">
              <w:t>requirements according to workplace procedures</w:t>
            </w:r>
          </w:p>
        </w:tc>
      </w:tr>
      <w:tr w:rsidTr="002A05C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5C5">
            <w:pPr>
              <w:pStyle w:val="BodyText"/>
              <w:rPr>
                <w:lang w:val="en-NZ"/>
              </w:rPr>
            </w:pPr>
            <w:r w:rsidRPr="002A05C5">
              <w:t>2. Conduct pre-production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5C5" w:rsidP="002A05C5">
            <w:pPr>
              <w:pStyle w:val="BodyText"/>
            </w:pPr>
            <w:r w:rsidRPr="002A05C5">
              <w:t>2.1 Identify and perform housekeeping tasks in preparation for work to</w:t>
            </w:r>
            <w:r w:rsidRPr="002A05C5">
              <w:t xml:space="preserve"> be undertaken </w:t>
            </w:r>
          </w:p>
          <w:p w:rsidR="00000000" w:rsidRPr="002A05C5" w:rsidP="002A05C5">
            <w:pPr>
              <w:pStyle w:val="BodyText"/>
            </w:pPr>
            <w:r w:rsidRPr="002A05C5">
              <w:t>2.2 Check materials and equipment for quality, access and condition in readiness for work to be undertaken</w:t>
            </w:r>
          </w:p>
          <w:p w:rsidR="00000000" w:rsidRPr="002A05C5" w:rsidP="002A05C5">
            <w:pPr>
              <w:pStyle w:val="BodyText"/>
            </w:pPr>
            <w:r w:rsidRPr="002A05C5">
              <w:t>2.3 Check vulcaniser and attachments are fit for purpose against equipment specifications</w:t>
            </w:r>
          </w:p>
          <w:p w:rsidR="00000000" w:rsidRPr="002A05C5" w:rsidP="002A05C5">
            <w:pPr>
              <w:pStyle w:val="BodyText"/>
            </w:pPr>
            <w:r w:rsidRPr="002A05C5">
              <w:t>2.4 Perform pre-operational checks includin</w:t>
            </w:r>
            <w:r w:rsidRPr="002A05C5">
              <w:t xml:space="preserve">g checking for and acting on hazards </w:t>
            </w:r>
          </w:p>
          <w:p w:rsidR="00000000" w:rsidRPr="002A05C5" w:rsidP="002A05C5">
            <w:pPr>
              <w:pStyle w:val="BodyText"/>
            </w:pPr>
            <w:r w:rsidRPr="002A05C5">
              <w:t>2.5 Identify and check safety restraints, emergency stops, gauges, guards and controls against equipment specifications</w:t>
            </w:r>
          </w:p>
          <w:p w:rsidR="00000000" w:rsidRPr="002A05C5" w:rsidP="002A05C5">
            <w:pPr>
              <w:pStyle w:val="BodyText"/>
            </w:pPr>
            <w:r w:rsidRPr="002A05C5">
              <w:t>2.6 Record job specifications on quality documentation</w:t>
            </w:r>
          </w:p>
          <w:p w:rsidR="00000000" w:rsidRPr="002A05C5" w:rsidP="002A05C5">
            <w:pPr>
              <w:pStyle w:val="BodyText"/>
            </w:pPr>
            <w:r w:rsidRPr="002A05C5">
              <w:t>2.7 Set up vulcanising press according to e</w:t>
            </w:r>
            <w:r w:rsidRPr="002A05C5">
              <w:t>quipment specifications</w:t>
            </w:r>
          </w:p>
          <w:p w:rsidR="00000000" w:rsidRPr="002A05C5" w:rsidP="002A05C5">
            <w:pPr>
              <w:pStyle w:val="BodyText"/>
            </w:pPr>
            <w:r w:rsidRPr="002A05C5">
              <w:t>2.8 Set equipment control parameters according to equipment specifications and job requirements</w:t>
            </w:r>
          </w:p>
          <w:p w:rsidR="00000000" w:rsidP="002A05C5">
            <w:pPr>
              <w:pStyle w:val="BodyText"/>
              <w:rPr>
                <w:lang w:val="en-NZ"/>
              </w:rPr>
            </w:pPr>
            <w:r w:rsidRPr="002A05C5">
              <w:t>2.9 Obtain clearances for vulcanising to commence from relevant personnel</w:t>
            </w:r>
          </w:p>
        </w:tc>
      </w:tr>
      <w:tr w:rsidTr="002A05C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5C5">
            <w:pPr>
              <w:pStyle w:val="BodyText"/>
              <w:rPr>
                <w:lang w:val="en-NZ"/>
              </w:rPr>
            </w:pPr>
            <w:r w:rsidRPr="002A05C5">
              <w:t>3. Operate vulcanising processes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5C5" w:rsidP="002A05C5">
            <w:pPr>
              <w:pStyle w:val="BodyText"/>
            </w:pPr>
            <w:r w:rsidRPr="002A05C5">
              <w:t>3.1 Start and operate unit to commence vulcanizing according to equipment instructions</w:t>
            </w:r>
          </w:p>
          <w:p w:rsidR="00000000" w:rsidRPr="002A05C5" w:rsidP="002A05C5">
            <w:pPr>
              <w:pStyle w:val="BodyText"/>
            </w:pPr>
            <w:r w:rsidRPr="002A05C5">
              <w:t>3.2 Log readings according to work requirements</w:t>
            </w:r>
          </w:p>
          <w:p w:rsidR="00000000" w:rsidRPr="002A05C5" w:rsidP="002A05C5">
            <w:pPr>
              <w:pStyle w:val="BodyText"/>
            </w:pPr>
            <w:r w:rsidRPr="002A05C5">
              <w:t>3.3 Check process is operating according to equipment specifications and work requirements</w:t>
            </w:r>
          </w:p>
          <w:p w:rsidR="00000000" w:rsidRPr="002A05C5" w:rsidP="002A05C5">
            <w:pPr>
              <w:pStyle w:val="BodyText"/>
            </w:pPr>
            <w:r w:rsidRPr="002A05C5">
              <w:t>3.4 Pause or stop equipment in</w:t>
            </w:r>
            <w:r w:rsidRPr="002A05C5">
              <w:t xml:space="preserve"> normal and abnormal circumstances according to workplace procedures </w:t>
            </w:r>
          </w:p>
          <w:p w:rsidR="00000000" w:rsidRPr="002A05C5" w:rsidP="002A05C5">
            <w:pPr>
              <w:pStyle w:val="BodyText"/>
            </w:pPr>
            <w:r w:rsidRPr="002A05C5">
              <w:t>3.5 Shut down unit when cycle is completed according to equipment shutdown procedures</w:t>
            </w:r>
          </w:p>
          <w:p w:rsidR="00000000" w:rsidRPr="002A05C5" w:rsidP="002A05C5">
            <w:pPr>
              <w:pStyle w:val="BodyText"/>
            </w:pPr>
            <w:r w:rsidRPr="002A05C5">
              <w:t>3.6 Disassemble equipment following equipment instructions</w:t>
            </w:r>
          </w:p>
          <w:p w:rsidR="00000000" w:rsidRPr="002A05C5" w:rsidP="002A05C5">
            <w:pPr>
              <w:pStyle w:val="BodyText"/>
            </w:pPr>
            <w:r w:rsidRPr="002A05C5">
              <w:t>3.7 Conduct checks to ensure output meets</w:t>
            </w:r>
            <w:r w:rsidRPr="002A05C5">
              <w:t xml:space="preserve"> job specifications</w:t>
            </w:r>
          </w:p>
          <w:p w:rsidR="00000000" w:rsidRPr="002A05C5" w:rsidP="002A05C5">
            <w:pPr>
              <w:pStyle w:val="BodyText"/>
            </w:pPr>
            <w:r w:rsidRPr="002A05C5">
              <w:t xml:space="preserve">3.8 Complete vulcanizing process report </w:t>
            </w:r>
          </w:p>
          <w:p w:rsidR="00000000" w:rsidRPr="002A05C5" w:rsidP="002A05C5">
            <w:pPr>
              <w:pStyle w:val="BodyText"/>
            </w:pPr>
            <w:r w:rsidRPr="002A05C5">
              <w:t>3.9 Report vulcanizing process outcomes to relevant personnel and take remedial action as required</w:t>
            </w:r>
          </w:p>
          <w:p w:rsidR="00000000" w:rsidP="002A05C5">
            <w:pPr>
              <w:pStyle w:val="BodyText"/>
              <w:rPr>
                <w:lang w:val="en-NZ"/>
              </w:rPr>
            </w:pPr>
            <w:r w:rsidRPr="002A05C5">
              <w:t>3.10 Clean, lubricate and adjust equipment according to equipment specifications</w:t>
            </w:r>
          </w:p>
        </w:tc>
      </w:tr>
      <w:tr w:rsidTr="002A05C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5C5">
            <w:pPr>
              <w:pStyle w:val="BodyText"/>
              <w:rPr>
                <w:lang w:val="en-NZ"/>
              </w:rPr>
            </w:pPr>
            <w:r w:rsidRPr="002A05C5">
              <w:t xml:space="preserve">4. Respond to </w:t>
            </w:r>
            <w:r w:rsidRPr="002A05C5">
              <w:t>vulcaniser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5C5" w:rsidP="002A05C5">
            <w:pPr>
              <w:pStyle w:val="BodyText"/>
            </w:pPr>
            <w:r w:rsidRPr="002A05C5">
              <w:t>4.1 Identify faults and their causes.</w:t>
            </w:r>
          </w:p>
          <w:p w:rsidR="00000000" w:rsidRPr="002A05C5" w:rsidP="002A05C5">
            <w:pPr>
              <w:pStyle w:val="BodyText"/>
            </w:pPr>
            <w:r w:rsidRPr="002A05C5">
              <w:t>4.2 Formulate recommendations for remediation based on identified faults and causes</w:t>
            </w:r>
          </w:p>
        </w:tc>
      </w:tr>
    </w:tbl>
    <w:p w:rsidR="00000000" w:rsidRPr="002A05C5" w:rsidP="002A05C5">
      <w:pPr>
        <w:pStyle w:val="BodyText"/>
      </w:pPr>
    </w:p>
    <w:p w:rsidR="00000000" w:rsidRPr="002A05C5" w:rsidP="002A05C5">
      <w:pPr>
        <w:pStyle w:val="AllowPageBreak"/>
      </w:pPr>
    </w:p>
    <w:p w:rsidR="00000000" w:rsidRPr="002A05C5" w:rsidP="002A05C5">
      <w:pPr>
        <w:pStyle w:val="Heading1"/>
      </w:pPr>
      <w:bookmarkStart w:id="6" w:name="O_1114616"/>
      <w:bookmarkEnd w:id="6"/>
      <w:r w:rsidRPr="002A05C5">
        <w:t>Foundation Skills</w:t>
      </w:r>
    </w:p>
    <w:p w:rsidR="00000000" w:rsidRPr="002A05C5" w:rsidP="00922B95">
      <w:pPr>
        <w:pStyle w:val="BodyText"/>
      </w:pPr>
      <w:r w:rsidRPr="002A05C5">
        <w:t xml:space="preserve">This section describes those language, literacy, numeracy </w:t>
      </w:r>
      <w:r w:rsidRPr="002A05C5">
        <w:t>and employment skills that are essential to performance.</w:t>
      </w:r>
    </w:p>
    <w:p w:rsidR="00000000" w:rsidRPr="002A05C5" w:rsidP="002A05C5">
      <w:pPr>
        <w:pStyle w:val="ListBullet"/>
      </w:pPr>
      <w:r w:rsidRPr="002A05C5">
        <w:t>Numeracy skills to interpret technical information and equipment readings.</w:t>
      </w:r>
    </w:p>
    <w:p w:rsidR="00000000" w:rsidRPr="002A05C5" w:rsidP="002A05C5">
      <w:pPr>
        <w:pStyle w:val="ListBullet"/>
      </w:pPr>
      <w:r w:rsidRPr="002A05C5">
        <w:t>Reading skills to interpret specifications and workplace procedures.</w:t>
      </w:r>
    </w:p>
    <w:p w:rsidR="00000000" w:rsidRPr="002A05C5" w:rsidP="002A05C5">
      <w:pPr>
        <w:pStyle w:val="ListBullet"/>
      </w:pPr>
      <w:r w:rsidRPr="002A05C5">
        <w:t>Writing and oral communication skills to record and report on portable vulcanising equipment operations.</w:t>
      </w:r>
    </w:p>
    <w:p w:rsidR="00000000" w:rsidRPr="002A05C5" w:rsidP="002A05C5">
      <w:pPr>
        <w:pStyle w:val="BodyText"/>
      </w:pPr>
    </w:p>
    <w:p w:rsidR="00000000" w:rsidRPr="00922B95" w:rsidP="00922B95">
      <w:pPr>
        <w:pStyle w:val="BodyText"/>
        <w:rPr>
          <w:i/>
        </w:rPr>
      </w:pPr>
      <w:r w:rsidRPr="00922B95">
        <w:rPr>
          <w:rStyle w:val="Emphasis"/>
        </w:rPr>
        <w:t>Other foundation skills essential to performance are explicit in the performance criteria of this unit of competency.</w:t>
      </w:r>
    </w:p>
    <w:p w:rsidR="00000000" w:rsidRPr="002A05C5" w:rsidP="002A05C5">
      <w:pPr>
        <w:pStyle w:val="Heading1"/>
      </w:pPr>
      <w:bookmarkStart w:id="7" w:name="O_1114618"/>
      <w:bookmarkEnd w:id="7"/>
      <w:r w:rsidRPr="002A05C5">
        <w:t xml:space="preserve">Unit Mapping </w:t>
      </w:r>
      <w:r w:rsidRPr="002A05C5">
        <w:t>Information</w:t>
      </w:r>
    </w:p>
    <w:p w:rsidR="00000000" w:rsidRPr="002A05C5" w:rsidP="00922B95">
      <w:pPr>
        <w:pStyle w:val="BodyText"/>
      </w:pPr>
      <w:r w:rsidRPr="002A05C5">
        <w:t>Supersedes and is equivalent to PMBPROD265 Operate portable vulcanising equipment.</w:t>
      </w:r>
    </w:p>
    <w:p w:rsidR="00000000" w:rsidRPr="002A05C5" w:rsidP="002A05C5">
      <w:pPr>
        <w:pStyle w:val="Heading1"/>
      </w:pPr>
      <w:bookmarkStart w:id="8" w:name="O_1114625"/>
      <w:bookmarkEnd w:id="8"/>
      <w:r w:rsidRPr="002A05C5">
        <w:t>Links</w:t>
      </w:r>
    </w:p>
    <w:p w:rsidR="00000000" w:rsidRPr="002A05C5" w:rsidP="00922B95">
      <w:pPr>
        <w:pStyle w:val="BodyText"/>
      </w:pPr>
      <w:r w:rsidRPr="002A05C5">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4C3DA2">
        <w:rPr>
          <w:rStyle w:val="Hyperlink"/>
        </w:rPr>
        <w:t>https://vetnet.gov.au/Pages/TrainingDocs.aspx?q=932aacef-7947-4c80-acc6-593719fe4090</w:t>
      </w:r>
      <w:r>
        <w:fldChar w:fldCharType="end"/>
      </w:r>
    </w:p>
    <w:p w:rsidR="00000000" w:rsidRPr="002A05C5" w:rsidP="00922B95">
      <w:pPr>
        <w:pStyle w:val="BodyText"/>
        <w:sectPr w:rsidSect="002A05C5">
          <w:headerReference w:type="default" r:id="rId10"/>
          <w:footerReference w:type="default" r:id="rId11"/>
          <w:pgSz w:w="11908" w:h="16833"/>
          <w:pgMar w:top="1702" w:right="1418" w:bottom="1702" w:left="1418" w:header="992" w:footer="992" w:gutter="0"/>
          <w:cols w:space="720"/>
          <w:noEndnote/>
          <w:docGrid w:linePitch="299"/>
        </w:sectPr>
      </w:pPr>
    </w:p>
    <w:p w:rsidR="00000000" w:rsidRPr="002A05C5" w:rsidP="002A05C5">
      <w:pPr>
        <w:pStyle w:val="SuperHeading"/>
      </w:pPr>
      <w:r w:rsidRPr="002A05C5">
        <w:t>Assessment Requirements for PMBPROD265E Operate portable vulcanising equipment</w:t>
      </w:r>
    </w:p>
    <w:p w:rsidR="00000000" w:rsidRPr="002A05C5" w:rsidP="002A05C5">
      <w:pPr>
        <w:pStyle w:val="Heading1"/>
      </w:pPr>
      <w:bookmarkStart w:id="9" w:name="O_1114620"/>
      <w:bookmarkEnd w:id="9"/>
      <w:r w:rsidRPr="002A05C5">
        <w:t>Modification History</w:t>
      </w:r>
    </w:p>
    <w:p w:rsidR="00000000" w:rsidRPr="002A05C5" w:rsidP="00922B95">
      <w:pPr>
        <w:pStyle w:val="BodyText"/>
      </w:pPr>
      <w:r w:rsidRPr="002A05C5">
        <w:t>Release 1. Unit code changed. Application changed. Elements and Performance Cri</w:t>
      </w:r>
      <w:r w:rsidRPr="002A05C5">
        <w:t>teria changed. Range of Conditions removed. Assessment Requirements changed. Supersedes and is equivalent to PMBPROD265 Operate portable vulcanising equipment.</w:t>
      </w:r>
    </w:p>
    <w:p w:rsidR="00000000" w:rsidRPr="002A05C5" w:rsidP="002A05C5">
      <w:pPr>
        <w:pStyle w:val="Heading1"/>
      </w:pPr>
      <w:bookmarkStart w:id="10" w:name="O_1114621"/>
      <w:bookmarkEnd w:id="10"/>
      <w:r w:rsidRPr="002A05C5">
        <w:t>Performance Evidence</w:t>
      </w:r>
    </w:p>
    <w:p w:rsidR="00000000" w:rsidRPr="002A05C5" w:rsidP="00922B95">
      <w:pPr>
        <w:pStyle w:val="BodyText"/>
      </w:pPr>
      <w:r w:rsidRPr="002A05C5">
        <w:t>There must be evidence the candidate has completed the tasks outlined in the elements and performance criteria of this unit, and demonstrated the ability to:</w:t>
      </w:r>
    </w:p>
    <w:p w:rsidR="00000000" w:rsidRPr="002A05C5" w:rsidP="002A05C5">
      <w:pPr>
        <w:pStyle w:val="ListBullet"/>
      </w:pPr>
      <w:r w:rsidRPr="002A05C5">
        <w:t>operate portable vulcanising equipment at least once to meet job specifications.</w:t>
      </w:r>
    </w:p>
    <w:p w:rsidR="00000000" w:rsidRPr="002A05C5" w:rsidP="002A05C5">
      <w:pPr>
        <w:pStyle w:val="AllowPageBreak"/>
      </w:pPr>
    </w:p>
    <w:p w:rsidR="00000000" w:rsidRPr="002A05C5" w:rsidP="002A05C5">
      <w:pPr>
        <w:pStyle w:val="Heading1"/>
      </w:pPr>
      <w:bookmarkStart w:id="11" w:name="O_1114622"/>
      <w:bookmarkEnd w:id="11"/>
      <w:r w:rsidRPr="002A05C5">
        <w:t>Knowledge Evidence</w:t>
      </w:r>
    </w:p>
    <w:p w:rsidR="00000000" w:rsidRPr="002A05C5" w:rsidP="00922B95">
      <w:pPr>
        <w:pStyle w:val="BodyText"/>
      </w:pPr>
      <w:r w:rsidRPr="002A05C5">
        <w:t>There must be evidence the candidate has knowledge of:</w:t>
      </w:r>
    </w:p>
    <w:p w:rsidR="00000000" w:rsidRPr="002A05C5" w:rsidP="002A05C5">
      <w:pPr>
        <w:pStyle w:val="ListBullet"/>
      </w:pPr>
      <w:r w:rsidRPr="002A05C5">
        <w:t>the function of vulcanising equipment and machine components</w:t>
      </w:r>
    </w:p>
    <w:p w:rsidR="00000000" w:rsidRPr="002A05C5" w:rsidP="002A05C5">
      <w:pPr>
        <w:pStyle w:val="ListBullet"/>
      </w:pPr>
      <w:r w:rsidRPr="002A05C5">
        <w:t>principles of operation of the equipment</w:t>
      </w:r>
    </w:p>
    <w:p w:rsidR="00000000" w:rsidRPr="002A05C5" w:rsidP="002A05C5">
      <w:pPr>
        <w:pStyle w:val="ListBullet"/>
      </w:pPr>
      <w:r w:rsidRPr="002A05C5">
        <w:t>the criteria for overall process or equipment readiness for the process or e</w:t>
      </w:r>
      <w:r w:rsidRPr="002A05C5">
        <w:t>quipment being used</w:t>
      </w:r>
    </w:p>
    <w:p w:rsidR="00000000" w:rsidRPr="002A05C5" w:rsidP="002A05C5">
      <w:pPr>
        <w:pStyle w:val="ListBullet"/>
      </w:pPr>
      <w:r w:rsidRPr="002A05C5">
        <w:t>vulcanising workflow sequences</w:t>
      </w:r>
    </w:p>
    <w:p w:rsidR="00000000" w:rsidRPr="002A05C5" w:rsidP="002A05C5">
      <w:pPr>
        <w:pStyle w:val="ListBullet"/>
      </w:pPr>
      <w:r w:rsidRPr="002A05C5">
        <w:t>changes to materials during the vulcanising process</w:t>
      </w:r>
    </w:p>
    <w:p w:rsidR="00000000" w:rsidRPr="002A05C5" w:rsidP="002A05C5">
      <w:pPr>
        <w:pStyle w:val="ListBullet"/>
      </w:pPr>
      <w:r w:rsidRPr="002A05C5">
        <w:t>role of heat and pressure in relation to providing strength, stiffness, resistance to deformation, fatigue and abrasion</w:t>
      </w:r>
    </w:p>
    <w:p w:rsidR="00000000" w:rsidRPr="002A05C5" w:rsidP="002A05C5">
      <w:pPr>
        <w:pStyle w:val="ListBullet"/>
      </w:pPr>
      <w:r w:rsidRPr="002A05C5">
        <w:t>key variables that may affect pro</w:t>
      </w:r>
      <w:r w:rsidRPr="002A05C5">
        <w:t>duct quality and production output</w:t>
      </w:r>
    </w:p>
    <w:p w:rsidR="00000000" w:rsidRPr="002A05C5" w:rsidP="002A05C5">
      <w:pPr>
        <w:pStyle w:val="ListBullet"/>
      </w:pPr>
      <w:r w:rsidRPr="002A05C5">
        <w:t>typical process and product problems, including early warning signs, possible causes and corrective actions:</w:t>
      </w:r>
    </w:p>
    <w:p w:rsidR="00000000" w:rsidRPr="002A05C5" w:rsidP="002A05C5">
      <w:pPr>
        <w:pStyle w:val="ListBullet2"/>
      </w:pPr>
      <w:r w:rsidRPr="002A05C5">
        <w:t>incorrect set-up of vulcaniser</w:t>
      </w:r>
    </w:p>
    <w:p w:rsidR="00000000" w:rsidRPr="002A05C5" w:rsidP="002A05C5">
      <w:pPr>
        <w:pStyle w:val="ListBullet2"/>
      </w:pPr>
      <w:r w:rsidRPr="002A05C5">
        <w:t>unsuccessful vulcanisation processes</w:t>
      </w:r>
    </w:p>
    <w:p w:rsidR="00000000" w:rsidRPr="002A05C5" w:rsidP="002A05C5">
      <w:pPr>
        <w:pStyle w:val="ListBullet"/>
      </w:pPr>
      <w:r w:rsidRPr="002A05C5">
        <w:t>organisational procedures relevant to the work environment and job role, including procedures for the emergency shutdown of equipment</w:t>
      </w:r>
    </w:p>
    <w:p w:rsidR="00000000" w:rsidRPr="002A05C5" w:rsidP="002A05C5">
      <w:pPr>
        <w:pStyle w:val="ListBullet"/>
      </w:pPr>
      <w:r w:rsidRPr="002A05C5">
        <w:t>hazards that may arise in the job or work environment, and:</w:t>
      </w:r>
    </w:p>
    <w:p w:rsidR="00000000" w:rsidRPr="002A05C5" w:rsidP="002A05C5">
      <w:pPr>
        <w:pStyle w:val="ListBullet2"/>
      </w:pPr>
      <w:r w:rsidRPr="002A05C5">
        <w:t>their possible causes</w:t>
      </w:r>
    </w:p>
    <w:p w:rsidR="00000000" w:rsidRPr="002A05C5" w:rsidP="002A05C5">
      <w:pPr>
        <w:pStyle w:val="ListBullet2"/>
      </w:pPr>
      <w:r w:rsidRPr="002A05C5">
        <w:t>potential consequences</w:t>
      </w:r>
    </w:p>
    <w:p w:rsidR="00000000" w:rsidRPr="002A05C5" w:rsidP="002A05C5">
      <w:pPr>
        <w:pStyle w:val="ListBullet2"/>
      </w:pPr>
      <w:r w:rsidRPr="002A05C5">
        <w:t>appropriate risk</w:t>
      </w:r>
      <w:r w:rsidRPr="002A05C5">
        <w:t xml:space="preserve"> controls.</w:t>
      </w:r>
    </w:p>
    <w:p w:rsidR="00000000" w:rsidRPr="002A05C5" w:rsidP="002A05C5">
      <w:pPr>
        <w:pStyle w:val="AllowPageBreak"/>
      </w:pPr>
    </w:p>
    <w:p w:rsidR="00000000" w:rsidRPr="002A05C5" w:rsidP="002A05C5">
      <w:pPr>
        <w:pStyle w:val="Heading1"/>
      </w:pPr>
      <w:bookmarkStart w:id="12" w:name="O_1114623"/>
      <w:bookmarkEnd w:id="12"/>
      <w:r w:rsidRPr="002A05C5">
        <w:t>Assessment Conditions</w:t>
      </w:r>
    </w:p>
    <w:p w:rsidR="00000000" w:rsidRPr="002A05C5" w:rsidP="00922B95">
      <w:pPr>
        <w:pStyle w:val="BodyText"/>
      </w:pPr>
      <w:r w:rsidRPr="002A05C5">
        <w:t xml:space="preserve">Skills must have been demonstrated in the workplace or in a simulated environment that reflects workplace conditions and contingencies. </w:t>
      </w:r>
    </w:p>
    <w:p w:rsidR="00000000" w:rsidRPr="002A05C5" w:rsidP="00922B95">
      <w:pPr>
        <w:pStyle w:val="BodyText"/>
      </w:pPr>
      <w:r w:rsidRPr="002A05C5">
        <w:t>Assessors must satisfy the NVR/AQTF mandatory competency requirements for assessors.</w:t>
      </w:r>
    </w:p>
    <w:p w:rsidR="00000000" w:rsidRPr="002A05C5" w:rsidP="002A05C5">
      <w:pPr>
        <w:pStyle w:val="Heading1"/>
      </w:pPr>
      <w:bookmarkStart w:id="13" w:name="O_1114626"/>
      <w:bookmarkEnd w:id="13"/>
      <w:r w:rsidRPr="002A05C5">
        <w:t>Links</w:t>
      </w:r>
    </w:p>
    <w:p w:rsidR="00000000" w:rsidRPr="002A05C5" w:rsidP="00922B95">
      <w:pPr>
        <w:pStyle w:val="BodyText"/>
      </w:pPr>
      <w:r w:rsidRPr="002A05C5">
        <w:t>Companion Volume implementation guides are found in VETNet –</w:t>
      </w:r>
      <w:r w:rsidRPr="002A05C5">
        <w:t xml:space="preserve"> - </w:t>
      </w:r>
      <w:r>
        <w:fldChar w:fldCharType="begin"/>
      </w:r>
      <w:r>
        <w:instrText xml:space="preserve"> HYPERLINK "https://vetnet.gov.au/Pages/TrainingDocs.aspx?q=932aacef-7947-4c80-acc6-593719fe4090" </w:instrText>
      </w:r>
      <w:r>
        <w:fldChar w:fldCharType="separate"/>
      </w:r>
      <w:r w:rsidRPr="004C3DA2">
        <w:rPr>
          <w:rStyle w:val="Hyperlink"/>
        </w:rPr>
        <w:t>https://vetnet.gov.au/Pages/TrainingDocs.aspx?q=932aacef-7947-4c80-acc6-593719fe4090</w:t>
      </w:r>
      <w:r>
        <w:fldChar w:fldCharType="end"/>
      </w:r>
    </w:p>
    <w:p w:rsidR="00000000" w:rsidRPr="002A05C5" w:rsidP="002A05C5"/>
    <w:sectPr w:rsidSect="002A05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C5" w:rsidRPr="00922B95" w:rsidP="00922B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B95" w:rsidP="002A0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2B95" w:rsidP="002A05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22B95" w:rsidP="002A05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C5" w:rsidP="002A05C5">
    <w:pPr>
      <w:pStyle w:val="Footer"/>
      <w:framePr w:wrap="around"/>
    </w:pPr>
    <w:r>
      <w:fldChar w:fldCharType="begin"/>
    </w:r>
    <w:r>
      <w:instrText xml:space="preserve"> DOCPROPERTY  Subject  \* MERGEFORMAT </w:instrText>
    </w:r>
    <w:r>
      <w:fldChar w:fldCharType="separate"/>
    </w:r>
    <w:r w:rsidR="00922B95">
      <w:t>Approved</w:t>
    </w:r>
    <w:r w:rsidR="00922B95">
      <w:fldChar w:fldCharType="end"/>
    </w:r>
    <w:r>
      <w:tab/>
      <w:t xml:space="preserve">Page </w:t>
    </w:r>
    <w:r>
      <w:fldChar w:fldCharType="begin"/>
    </w:r>
    <w:r>
      <w:instrText xml:space="preserve"> PAGE  \* Arabic  \* MERGEFORMAT </w:instrText>
    </w:r>
    <w:r>
      <w:fldChar w:fldCharType="separate"/>
    </w:r>
    <w:r w:rsidR="00922B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2B95">
      <w:rPr>
        <w:noProof/>
      </w:rPr>
      <w:t>4</w:t>
    </w:r>
    <w:r>
      <w:rPr>
        <w:noProof/>
      </w:rPr>
      <w:fldChar w:fldCharType="end"/>
    </w:r>
  </w:p>
  <w:p w:rsidR="002A05C5" w:rsidP="002A05C5">
    <w:pPr>
      <w:pStyle w:val="Footer"/>
      <w:framePr w:wrap="around"/>
    </w:pPr>
    <w:r>
      <w:t xml:space="preserve">© Commonwealth of Australia, </w:t>
    </w:r>
    <w:r>
      <w:fldChar w:fldCharType="begin"/>
    </w:r>
    <w:r>
      <w:instrText xml:space="preserve"> DATE  \@ "yyyy"  \* MERGEFORMAT </w:instrText>
    </w:r>
    <w:r>
      <w:fldChar w:fldCharType="separate"/>
    </w:r>
    <w:r w:rsidR="00922B95">
      <w:rPr>
        <w:noProof/>
      </w:rPr>
      <w:t>2025</w:t>
    </w:r>
    <w:r>
      <w:fldChar w:fldCharType="end"/>
    </w:r>
    <w:r>
      <w:tab/>
    </w:r>
    <w:r>
      <w:fldChar w:fldCharType="begin"/>
    </w:r>
    <w:r>
      <w:instrText xml:space="preserve"> DOCPROPERTY  Author  \* MERGEFORMAT </w:instrText>
    </w:r>
    <w:r>
      <w:fldChar w:fldCharType="separate"/>
    </w:r>
    <w:r w:rsidR="00922B95">
      <w:t>Manufacturing Industry Skills Alliance</w:t>
    </w:r>
    <w:r w:rsidR="00922B95">
      <w:fldChar w:fldCharType="end"/>
    </w:r>
  </w:p>
  <w:p w:rsidR="002A05C5" w:rsidP="002A0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B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5C5" w:rsidRPr="00922B95" w:rsidP="00922B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B95" w:rsidRPr="002D2AF8" w:rsidP="002A05C5">
    <w:pPr>
      <w:pStyle w:val="Header"/>
      <w:framePr w:wrap="around"/>
    </w:pPr>
    <w:r>
      <w:fldChar w:fldCharType="begin"/>
    </w:r>
    <w:r>
      <w:instrText xml:space="preserve"> TITLE   \* MERGEFORMAT </w:instrText>
    </w:r>
    <w:r>
      <w:fldChar w:fldCharType="separate"/>
    </w:r>
    <w:r>
      <w:t>PMBPROD265E Operate portable vulcanising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2B95" w:rsidP="002A05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C5" w:rsidRPr="002D2AF8" w:rsidP="002A05C5">
    <w:pPr>
      <w:pStyle w:val="Header"/>
      <w:framePr w:wrap="around"/>
    </w:pPr>
    <w:r>
      <w:fldChar w:fldCharType="begin"/>
    </w:r>
    <w:r>
      <w:instrText xml:space="preserve"> TITLE   \* MERGEFORMAT </w:instrText>
    </w:r>
    <w:r>
      <w:fldChar w:fldCharType="separate"/>
    </w:r>
    <w:r w:rsidR="00922B95">
      <w:t>PMBPROD265E Operate portable vulcanising equipment</w:t>
    </w:r>
    <w:r w:rsidR="00922B95">
      <w:fldChar w:fldCharType="end"/>
    </w:r>
    <w:r>
      <w:tab/>
      <w:t xml:space="preserve">Date this document was generated: </w:t>
    </w:r>
    <w:r>
      <w:fldChar w:fldCharType="begin"/>
    </w:r>
    <w:r>
      <w:instrText xml:space="preserve"> CREATEDATE  \@ "d MMMM yyyy"  \* MERGEFORMAT </w:instrText>
    </w:r>
    <w:r>
      <w:fldChar w:fldCharType="separate"/>
    </w:r>
    <w:r w:rsidR="00922B95">
      <w:rPr>
        <w:noProof/>
      </w:rPr>
      <w:t>2 March 2025</w:t>
    </w:r>
    <w:r>
      <w:fldChar w:fldCharType="end"/>
    </w:r>
  </w:p>
  <w:p w:rsidR="002A05C5" w:rsidP="002A0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C0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40E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6EB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5C5"/>
    <w:pPr>
      <w:spacing w:before="360" w:after="60"/>
      <w:outlineLvl w:val="0"/>
    </w:pPr>
    <w:rPr>
      <w:sz w:val="32"/>
    </w:rPr>
  </w:style>
  <w:style w:type="paragraph" w:styleId="Heading2">
    <w:name w:val="heading 2"/>
    <w:basedOn w:val="HeadingBase"/>
    <w:next w:val="BodyText"/>
    <w:link w:val="Heading2Char"/>
    <w:qFormat/>
    <w:rsid w:val="002A05C5"/>
    <w:pPr>
      <w:keepLines/>
      <w:spacing w:before="240" w:after="120"/>
      <w:outlineLvl w:val="1"/>
    </w:pPr>
    <w:rPr>
      <w:sz w:val="28"/>
      <w:szCs w:val="40"/>
    </w:rPr>
  </w:style>
  <w:style w:type="paragraph" w:styleId="Heading3">
    <w:name w:val="heading 3"/>
    <w:basedOn w:val="HeadingBase"/>
    <w:next w:val="BodyText"/>
    <w:link w:val="Heading3Char"/>
    <w:qFormat/>
    <w:rsid w:val="002A05C5"/>
    <w:pPr>
      <w:spacing w:before="180" w:after="120"/>
      <w:outlineLvl w:val="2"/>
    </w:pPr>
    <w:rPr>
      <w:spacing w:val="-10"/>
      <w:kern w:val="32"/>
    </w:rPr>
  </w:style>
  <w:style w:type="paragraph" w:styleId="Heading4">
    <w:name w:val="heading 4"/>
    <w:basedOn w:val="HeadingBase"/>
    <w:next w:val="BodyText"/>
    <w:link w:val="Heading4Char"/>
    <w:qFormat/>
    <w:rsid w:val="002A05C5"/>
    <w:pPr>
      <w:spacing w:before="160" w:after="120"/>
      <w:outlineLvl w:val="3"/>
    </w:pPr>
    <w:rPr>
      <w:sz w:val="22"/>
    </w:rPr>
  </w:style>
  <w:style w:type="paragraph" w:styleId="Heading5">
    <w:name w:val="heading 5"/>
    <w:basedOn w:val="HeadingBase"/>
    <w:next w:val="Normal"/>
    <w:link w:val="Heading5Char"/>
    <w:qFormat/>
    <w:rsid w:val="002A05C5"/>
    <w:pPr>
      <w:spacing w:before="80"/>
      <w:outlineLvl w:val="4"/>
    </w:pPr>
    <w:rPr>
      <w:color w:val="918585"/>
      <w:sz w:val="20"/>
    </w:rPr>
  </w:style>
  <w:style w:type="paragraph" w:styleId="Heading6">
    <w:name w:val="heading 6"/>
    <w:basedOn w:val="HeadingBase"/>
    <w:next w:val="Normal"/>
    <w:link w:val="Heading6Char"/>
    <w:qFormat/>
    <w:rsid w:val="002A05C5"/>
    <w:pPr>
      <w:spacing w:before="60"/>
      <w:outlineLvl w:val="5"/>
    </w:pPr>
    <w:rPr>
      <w:color w:val="918585"/>
      <w:sz w:val="20"/>
    </w:rPr>
  </w:style>
  <w:style w:type="paragraph" w:styleId="Heading7">
    <w:name w:val="heading 7"/>
    <w:basedOn w:val="Normal"/>
    <w:next w:val="Normal"/>
    <w:link w:val="Heading7Char"/>
    <w:qFormat/>
    <w:rsid w:val="002A05C5"/>
    <w:pPr>
      <w:ind w:left="720"/>
      <w:outlineLvl w:val="6"/>
    </w:pPr>
    <w:rPr>
      <w:i/>
    </w:rPr>
  </w:style>
  <w:style w:type="paragraph" w:styleId="Heading8">
    <w:name w:val="heading 8"/>
    <w:basedOn w:val="Normal"/>
    <w:next w:val="Normal"/>
    <w:link w:val="Heading8Char"/>
    <w:qFormat/>
    <w:rsid w:val="002A05C5"/>
    <w:pPr>
      <w:ind w:left="720"/>
      <w:outlineLvl w:val="7"/>
    </w:pPr>
    <w:rPr>
      <w:i/>
    </w:rPr>
  </w:style>
  <w:style w:type="paragraph" w:styleId="Heading9">
    <w:name w:val="heading 9"/>
    <w:basedOn w:val="Normal"/>
    <w:next w:val="Normal"/>
    <w:link w:val="Heading9Char"/>
    <w:qFormat/>
    <w:rsid w:val="002A05C5"/>
    <w:pPr>
      <w:ind w:left="720"/>
      <w:outlineLvl w:val="8"/>
    </w:pPr>
    <w:rPr>
      <w:i/>
    </w:rPr>
  </w:style>
  <w:style w:type="character" w:default="1" w:styleId="DefaultParagraphFont">
    <w:name w:val="Default Paragraph Font"/>
    <w:uiPriority w:val="1"/>
    <w:unhideWhenUsed/>
    <w:rsid w:val="002A0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5C5"/>
  </w:style>
  <w:style w:type="character" w:customStyle="1" w:styleId="Heading1Char">
    <w:name w:val="Heading 1 Char"/>
    <w:basedOn w:val="DefaultParagraphFont"/>
    <w:link w:val="Heading1"/>
    <w:rsid w:val="002A05C5"/>
    <w:rPr>
      <w:rFonts w:ascii="Times New Roman" w:eastAsia="Times New Roman" w:hAnsi="Times New Roman" w:cs="Times New Roman"/>
      <w:b/>
      <w:sz w:val="32"/>
      <w:szCs w:val="20"/>
      <w:lang w:eastAsia="en-US"/>
    </w:rPr>
  </w:style>
  <w:style w:type="paragraph" w:styleId="BodyText">
    <w:name w:val="Body Text"/>
    <w:basedOn w:val="Normal"/>
    <w:link w:val="BodyTextChar"/>
    <w:rsid w:val="002A0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5C5"/>
    <w:rPr>
      <w:rFonts w:ascii="Times New Roman" w:eastAsia="Times New Roman" w:hAnsi="Times New Roman" w:cs="Times New Roman"/>
      <w:sz w:val="24"/>
      <w:lang w:eastAsia="en-US"/>
    </w:rPr>
  </w:style>
  <w:style w:type="paragraph" w:styleId="ListBullet">
    <w:name w:val="List Bullet"/>
    <w:basedOn w:val="List"/>
    <w:rsid w:val="002A05C5"/>
    <w:pPr>
      <w:numPr>
        <w:numId w:val="12"/>
      </w:numPr>
      <w:tabs>
        <w:tab w:val="clear" w:pos="340"/>
      </w:tabs>
      <w:spacing w:before="40" w:after="40"/>
    </w:pPr>
  </w:style>
  <w:style w:type="character" w:customStyle="1" w:styleId="SpecialBold">
    <w:name w:val="Special Bold"/>
    <w:basedOn w:val="DefaultParagraphFont"/>
    <w:rsid w:val="002A05C5"/>
    <w:rPr>
      <w:b/>
      <w:spacing w:val="0"/>
    </w:rPr>
  </w:style>
  <w:style w:type="paragraph" w:styleId="ListBullet2">
    <w:name w:val="List Bullet 2"/>
    <w:basedOn w:val="List2"/>
    <w:rsid w:val="002A05C5"/>
    <w:pPr>
      <w:numPr>
        <w:numId w:val="13"/>
      </w:numPr>
      <w:tabs>
        <w:tab w:val="clear" w:pos="680"/>
      </w:tabs>
    </w:pPr>
  </w:style>
  <w:style w:type="character" w:styleId="Emphasis">
    <w:name w:val="Emphasis"/>
    <w:basedOn w:val="DefaultParagraphFont"/>
    <w:qFormat/>
    <w:rsid w:val="002A05C5"/>
    <w:rPr>
      <w:i/>
    </w:rPr>
  </w:style>
  <w:style w:type="paragraph" w:customStyle="1" w:styleId="SuperHeading">
    <w:name w:val="SuperHeading"/>
    <w:basedOn w:val="Normal"/>
    <w:rsid w:val="002A05C5"/>
    <w:pPr>
      <w:spacing w:before="240" w:after="120"/>
      <w:outlineLvl w:val="0"/>
    </w:pPr>
    <w:rPr>
      <w:rFonts w:ascii="Times New Roman" w:hAnsi="Times New Roman"/>
      <w:b/>
      <w:sz w:val="32"/>
    </w:rPr>
  </w:style>
  <w:style w:type="paragraph" w:customStyle="1" w:styleId="AllowPageBreak">
    <w:name w:val="AllowPageBreak"/>
    <w:rsid w:val="002A05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5C5"/>
    <w:rPr>
      <w:rFonts w:ascii="Courier New" w:eastAsia="Times New Roman" w:hAnsi="Courier New" w:cs="Times New Roman"/>
      <w:i/>
      <w:szCs w:val="20"/>
      <w:lang w:eastAsia="en-US"/>
    </w:rPr>
  </w:style>
  <w:style w:type="paragraph" w:customStyle="1" w:styleId="HeadingBase">
    <w:name w:val="Heading Base"/>
    <w:rsid w:val="002A0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5C5"/>
    <w:pPr>
      <w:tabs>
        <w:tab w:val="right" w:leader="dot" w:pos="9072"/>
      </w:tabs>
      <w:ind w:left="567"/>
    </w:pPr>
    <w:rPr>
      <w:szCs w:val="22"/>
    </w:rPr>
  </w:style>
  <w:style w:type="paragraph" w:customStyle="1" w:styleId="TOCBase">
    <w:name w:val="TOC Base"/>
    <w:rsid w:val="002A0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5C5"/>
    <w:pPr>
      <w:tabs>
        <w:tab w:val="right" w:leader="dot" w:pos="9072"/>
      </w:tabs>
      <w:spacing w:before="40" w:after="40"/>
      <w:ind w:left="284"/>
    </w:pPr>
    <w:rPr>
      <w:rFonts w:ascii="Times New Roman" w:hAnsi="Times New Roman"/>
    </w:rPr>
  </w:style>
  <w:style w:type="paragraph" w:styleId="TOC1">
    <w:name w:val="toc 1"/>
    <w:basedOn w:val="TOCBase"/>
    <w:next w:val="Normal"/>
    <w:rsid w:val="002A0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5C5"/>
    <w:rPr>
      <w:rFonts w:ascii="Times New Roman" w:eastAsia="Times New Roman" w:hAnsi="Times New Roman" w:cs="Times New Roman"/>
      <w:sz w:val="16"/>
      <w:lang w:eastAsia="en-US"/>
    </w:rPr>
  </w:style>
  <w:style w:type="paragraph" w:styleId="Title">
    <w:name w:val="Title"/>
    <w:basedOn w:val="HeadingBase"/>
    <w:link w:val="TitleChar"/>
    <w:qFormat/>
    <w:rsid w:val="002A05C5"/>
    <w:pPr>
      <w:spacing w:before="5040"/>
      <w:jc w:val="center"/>
    </w:pPr>
    <w:rPr>
      <w:sz w:val="48"/>
      <w:szCs w:val="72"/>
      <w:lang w:val="en-US"/>
    </w:rPr>
  </w:style>
  <w:style w:type="character" w:customStyle="1" w:styleId="TitleChar">
    <w:name w:val="Title Char"/>
    <w:basedOn w:val="DefaultParagraphFont"/>
    <w:link w:val="Title"/>
    <w:rsid w:val="002A0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5C5"/>
    <w:pPr>
      <w:tabs>
        <w:tab w:val="left" w:pos="3600"/>
        <w:tab w:val="left" w:pos="3958"/>
      </w:tabs>
    </w:pPr>
  </w:style>
  <w:style w:type="paragraph" w:styleId="List">
    <w:name w:val="List"/>
    <w:basedOn w:val="BodyText"/>
    <w:next w:val="BodyText"/>
    <w:rsid w:val="002A05C5"/>
    <w:pPr>
      <w:tabs>
        <w:tab w:val="left" w:pos="340"/>
      </w:tabs>
      <w:spacing w:before="60" w:after="60"/>
      <w:ind w:left="340" w:hanging="340"/>
    </w:pPr>
  </w:style>
  <w:style w:type="paragraph" w:customStyle="1" w:styleId="Note">
    <w:name w:val="Note"/>
    <w:basedOn w:val="BodyText"/>
    <w:rsid w:val="002A0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5C5"/>
    <w:pPr>
      <w:framePr w:wrap="auto" w:hAnchor="text" w:y="6049"/>
    </w:pPr>
    <w:rPr>
      <w:color w:val="000000"/>
      <w:sz w:val="40"/>
    </w:rPr>
  </w:style>
  <w:style w:type="paragraph" w:customStyle="1" w:styleId="TOCTitle">
    <w:name w:val="TOCTitle"/>
    <w:basedOn w:val="Heading1"/>
    <w:rsid w:val="002A05C5"/>
    <w:pPr>
      <w:spacing w:after="240"/>
      <w:jc w:val="center"/>
      <w:outlineLvl w:val="9"/>
    </w:pPr>
    <w:rPr>
      <w:caps/>
    </w:rPr>
  </w:style>
  <w:style w:type="paragraph" w:customStyle="1" w:styleId="Version">
    <w:name w:val="Version"/>
    <w:rsid w:val="002A05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5C5"/>
    <w:pPr>
      <w:keepNext w:val="0"/>
      <w:tabs>
        <w:tab w:val="right" w:pos="4176"/>
      </w:tabs>
      <w:ind w:left="198" w:hanging="198"/>
    </w:pPr>
    <w:rPr>
      <w:rFonts w:ascii="Garamond" w:hAnsi="Garamond"/>
    </w:rPr>
  </w:style>
  <w:style w:type="paragraph" w:styleId="IndexHeading">
    <w:name w:val="index heading"/>
    <w:basedOn w:val="Normal"/>
    <w:next w:val="Index1"/>
    <w:semiHidden/>
    <w:rsid w:val="002A05C5"/>
    <w:pPr>
      <w:spacing w:before="120" w:after="120"/>
    </w:pPr>
    <w:rPr>
      <w:rFonts w:ascii="Arial" w:hAnsi="Arial"/>
      <w:b/>
      <w:color w:val="918585"/>
      <w:sz w:val="24"/>
    </w:rPr>
  </w:style>
  <w:style w:type="paragraph" w:styleId="Header">
    <w:name w:val="header"/>
    <w:basedOn w:val="Normal"/>
    <w:link w:val="HeaderChar"/>
    <w:rsid w:val="002A0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5C5"/>
    <w:rPr>
      <w:rFonts w:ascii="Times New Roman" w:eastAsia="Times New Roman" w:hAnsi="Times New Roman" w:cs="Times New Roman"/>
      <w:sz w:val="16"/>
      <w:szCs w:val="20"/>
      <w:lang w:val="en-GB" w:eastAsia="en-US"/>
    </w:rPr>
  </w:style>
  <w:style w:type="paragraph" w:customStyle="1" w:styleId="Chapter">
    <w:name w:val="Chapter"/>
    <w:basedOn w:val="Normal"/>
    <w:rsid w:val="002A05C5"/>
    <w:pPr>
      <w:spacing w:before="240"/>
    </w:pPr>
    <w:rPr>
      <w:rFonts w:ascii="Times New Roman" w:hAnsi="Times New Roman"/>
      <w:smallCaps/>
      <w:spacing w:val="80"/>
      <w:sz w:val="28"/>
    </w:rPr>
  </w:style>
  <w:style w:type="paragraph" w:customStyle="1" w:styleId="InChapter">
    <w:name w:val="InChapter"/>
    <w:basedOn w:val="Heading3"/>
    <w:rsid w:val="002A05C5"/>
    <w:pPr>
      <w:spacing w:after="240"/>
      <w:outlineLvl w:val="9"/>
    </w:pPr>
    <w:rPr>
      <w:noProof/>
    </w:rPr>
  </w:style>
  <w:style w:type="paragraph" w:styleId="Index2">
    <w:name w:val="index 2"/>
    <w:basedOn w:val="Normal"/>
    <w:next w:val="Normal"/>
    <w:semiHidden/>
    <w:rsid w:val="002A05C5"/>
    <w:pPr>
      <w:tabs>
        <w:tab w:val="right" w:pos="4176"/>
      </w:tabs>
      <w:ind w:left="568" w:hanging="284"/>
    </w:pPr>
    <w:rPr>
      <w:rFonts w:ascii="Garamond" w:hAnsi="Garamond"/>
    </w:rPr>
  </w:style>
  <w:style w:type="paragraph" w:customStyle="1" w:styleId="Byline">
    <w:name w:val="Byline"/>
    <w:rsid w:val="002A0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5C5"/>
    <w:pPr>
      <w:tabs>
        <w:tab w:val="clear" w:pos="3600"/>
        <w:tab w:val="clear" w:pos="3958"/>
      </w:tabs>
      <w:jc w:val="right"/>
    </w:pPr>
  </w:style>
  <w:style w:type="paragraph" w:styleId="Caption">
    <w:name w:val="caption"/>
    <w:basedOn w:val="BodyText"/>
    <w:next w:val="Normal"/>
    <w:qFormat/>
    <w:rsid w:val="002A05C5"/>
    <w:pPr>
      <w:framePr w:w="2268" w:hSpace="181" w:vSpace="181" w:wrap="around" w:vAnchor="text" w:hAnchor="page" w:x="1135" w:y="285" w:anchorLock="1"/>
    </w:pPr>
    <w:rPr>
      <w:i/>
    </w:rPr>
  </w:style>
  <w:style w:type="paragraph" w:customStyle="1" w:styleId="MiniTOCTitle">
    <w:name w:val="MiniTOCTitle"/>
    <w:basedOn w:val="Heading4"/>
    <w:rsid w:val="002A05C5"/>
    <w:pPr>
      <w:spacing w:before="240"/>
      <w:outlineLvl w:val="9"/>
    </w:pPr>
    <w:rPr>
      <w:noProof/>
      <w:sz w:val="24"/>
    </w:rPr>
  </w:style>
  <w:style w:type="paragraph" w:customStyle="1" w:styleId="MiniTOCItem">
    <w:name w:val="MiniTOCItem"/>
    <w:basedOn w:val="ListBullet"/>
    <w:rsid w:val="002A05C5"/>
    <w:pPr>
      <w:numPr>
        <w:numId w:val="0"/>
      </w:numPr>
      <w:tabs>
        <w:tab w:val="right" w:leader="dot" w:pos="6521"/>
      </w:tabs>
      <w:spacing w:before="0" w:after="0"/>
    </w:pPr>
  </w:style>
  <w:style w:type="paragraph" w:customStyle="1" w:styleId="TOFTitle">
    <w:name w:val="TOFTitle"/>
    <w:basedOn w:val="TOCTitle"/>
    <w:rsid w:val="002A05C5"/>
  </w:style>
  <w:style w:type="paragraph" w:styleId="TableofFigures">
    <w:name w:val="table of figures"/>
    <w:basedOn w:val="Normal"/>
    <w:next w:val="Normal"/>
    <w:semiHidden/>
    <w:rsid w:val="002A05C5"/>
    <w:pPr>
      <w:tabs>
        <w:tab w:val="right" w:leader="dot" w:pos="9072"/>
      </w:tabs>
      <w:ind w:left="970" w:hanging="403"/>
    </w:pPr>
    <w:rPr>
      <w:rFonts w:ascii="Times New Roman" w:hAnsi="Times New Roman"/>
      <w:b/>
    </w:rPr>
  </w:style>
  <w:style w:type="paragraph" w:styleId="ListNumber">
    <w:name w:val="List Number"/>
    <w:basedOn w:val="List"/>
    <w:rsid w:val="002A05C5"/>
    <w:pPr>
      <w:numPr>
        <w:numId w:val="15"/>
      </w:numPr>
      <w:tabs>
        <w:tab w:val="clear" w:pos="340"/>
      </w:tabs>
    </w:pPr>
  </w:style>
  <w:style w:type="character" w:customStyle="1" w:styleId="WingdingSymbols">
    <w:name w:val="Wingding Symbols"/>
    <w:rsid w:val="002A05C5"/>
    <w:rPr>
      <w:rFonts w:ascii="Wingdings" w:hAnsi="Wingdings"/>
    </w:rPr>
  </w:style>
  <w:style w:type="paragraph" w:customStyle="1" w:styleId="TableHeading">
    <w:name w:val="Table Heading"/>
    <w:basedOn w:val="HeadingBase"/>
    <w:rsid w:val="002A05C5"/>
    <w:pPr>
      <w:keepLines/>
      <w:pBdr>
        <w:bottom w:val="single" w:sz="6" w:space="1" w:color="918585"/>
      </w:pBdr>
      <w:spacing w:before="240"/>
    </w:pPr>
  </w:style>
  <w:style w:type="character" w:customStyle="1" w:styleId="HotSpot">
    <w:name w:val="HotSpot"/>
    <w:rsid w:val="002A05C5"/>
    <w:rPr>
      <w:color w:val="0033CC"/>
      <w:u w:val="none"/>
    </w:rPr>
  </w:style>
  <w:style w:type="paragraph" w:customStyle="1" w:styleId="BodyTextRight">
    <w:name w:val="Body Text Right"/>
    <w:basedOn w:val="BodyText"/>
    <w:rsid w:val="002A05C5"/>
    <w:pPr>
      <w:spacing w:before="0" w:after="0"/>
      <w:jc w:val="right"/>
    </w:pPr>
  </w:style>
  <w:style w:type="paragraph" w:styleId="Index3">
    <w:name w:val="index 3"/>
    <w:basedOn w:val="ListNumber2"/>
    <w:next w:val="Normal"/>
    <w:semiHidden/>
    <w:rsid w:val="002A05C5"/>
    <w:pPr>
      <w:numPr>
        <w:numId w:val="0"/>
      </w:numPr>
      <w:tabs>
        <w:tab w:val="right" w:leader="dot" w:pos="4176"/>
      </w:tabs>
    </w:pPr>
  </w:style>
  <w:style w:type="paragraph" w:styleId="ListNumber2">
    <w:name w:val="List Number 2"/>
    <w:basedOn w:val="List2"/>
    <w:rsid w:val="002A05C5"/>
    <w:pPr>
      <w:numPr>
        <w:numId w:val="10"/>
      </w:numPr>
      <w:tabs>
        <w:tab w:val="clear" w:pos="1060"/>
      </w:tabs>
    </w:pPr>
  </w:style>
  <w:style w:type="paragraph" w:customStyle="1" w:styleId="MarginNote">
    <w:name w:val="Margin Note"/>
    <w:basedOn w:val="BodyText"/>
    <w:rsid w:val="002A0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5C5"/>
    <w:rPr>
      <w:sz w:val="32"/>
    </w:rPr>
  </w:style>
  <w:style w:type="paragraph" w:customStyle="1" w:styleId="HeadingProcedure">
    <w:name w:val="Heading Procedure"/>
    <w:basedOn w:val="HeadingBase"/>
    <w:next w:val="Normal"/>
    <w:rsid w:val="002A05C5"/>
    <w:pPr>
      <w:tabs>
        <w:tab w:val="left" w:pos="0"/>
      </w:tabs>
      <w:spacing w:before="120" w:after="60"/>
    </w:pPr>
    <w:rPr>
      <w:i/>
      <w:color w:val="918585"/>
      <w:sz w:val="22"/>
    </w:rPr>
  </w:style>
  <w:style w:type="paragraph" w:customStyle="1" w:styleId="TableBodyText">
    <w:name w:val="Table Body Text"/>
    <w:basedOn w:val="BodyText"/>
    <w:rsid w:val="002A05C5"/>
    <w:pPr>
      <w:spacing w:before="60" w:after="60"/>
    </w:pPr>
  </w:style>
  <w:style w:type="paragraph" w:styleId="ListContinue">
    <w:name w:val="List Continue"/>
    <w:basedOn w:val="List"/>
    <w:rsid w:val="002A05C5"/>
    <w:pPr>
      <w:ind w:firstLine="0"/>
    </w:pPr>
  </w:style>
  <w:style w:type="paragraph" w:customStyle="1" w:styleId="ListNote">
    <w:name w:val="List Note"/>
    <w:basedOn w:val="List"/>
    <w:rsid w:val="002A05C5"/>
    <w:pPr>
      <w:pBdr>
        <w:top w:val="single" w:sz="6" w:space="2" w:color="918585"/>
        <w:bottom w:val="single" w:sz="6" w:space="2" w:color="918585"/>
      </w:pBdr>
      <w:tabs>
        <w:tab w:val="left" w:pos="1021"/>
      </w:tabs>
      <w:ind w:firstLine="0"/>
    </w:pPr>
  </w:style>
  <w:style w:type="paragraph" w:customStyle="1" w:styleId="Warning">
    <w:name w:val="Warning"/>
    <w:basedOn w:val="BodyText"/>
    <w:rsid w:val="002A05C5"/>
    <w:pPr>
      <w:shd w:val="clear" w:color="auto" w:fill="D9D9D9"/>
      <w:tabs>
        <w:tab w:val="left" w:pos="992"/>
      </w:tabs>
      <w:ind w:left="119" w:right="119"/>
    </w:pPr>
    <w:rPr>
      <w:sz w:val="20"/>
    </w:rPr>
  </w:style>
  <w:style w:type="paragraph" w:customStyle="1" w:styleId="MarginIcons">
    <w:name w:val="Margin Icons"/>
    <w:basedOn w:val="BodyText"/>
    <w:rsid w:val="002A0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5C5"/>
    <w:rPr>
      <w:rFonts w:ascii="Courier New" w:hAnsi="Courier New"/>
    </w:rPr>
  </w:style>
  <w:style w:type="paragraph" w:customStyle="1" w:styleId="NoteBullet">
    <w:name w:val="Note Bullet"/>
    <w:basedOn w:val="Note"/>
    <w:rsid w:val="002A05C5"/>
    <w:pPr>
      <w:tabs>
        <w:tab w:val="clear" w:pos="680"/>
      </w:tabs>
      <w:spacing w:before="60" w:after="60"/>
    </w:pPr>
  </w:style>
  <w:style w:type="paragraph" w:customStyle="1" w:styleId="SubHeading2">
    <w:name w:val="SubHeading2"/>
    <w:basedOn w:val="HeadingBase"/>
    <w:rsid w:val="002A05C5"/>
    <w:pPr>
      <w:spacing w:before="240" w:after="60"/>
    </w:pPr>
    <w:rPr>
      <w:sz w:val="20"/>
    </w:rPr>
  </w:style>
  <w:style w:type="paragraph" w:customStyle="1" w:styleId="SubHeading1">
    <w:name w:val="SubHeading1"/>
    <w:basedOn w:val="HeadingBase"/>
    <w:rsid w:val="002A05C5"/>
    <w:pPr>
      <w:spacing w:before="240" w:after="60"/>
    </w:pPr>
    <w:rPr>
      <w:color w:val="918585"/>
      <w:sz w:val="22"/>
    </w:rPr>
  </w:style>
  <w:style w:type="paragraph" w:customStyle="1" w:styleId="SideHeading">
    <w:name w:val="Side Heading"/>
    <w:basedOn w:val="HeadingBase"/>
    <w:rsid w:val="002A0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5C5"/>
    <w:pPr>
      <w:tabs>
        <w:tab w:val="num" w:pos="360"/>
      </w:tabs>
    </w:pPr>
  </w:style>
  <w:style w:type="paragraph" w:styleId="PlainText">
    <w:name w:val="Plain Text"/>
    <w:basedOn w:val="Normal"/>
    <w:link w:val="PlainTextChar"/>
    <w:rsid w:val="002A05C5"/>
    <w:rPr>
      <w:sz w:val="20"/>
    </w:rPr>
  </w:style>
  <w:style w:type="character" w:customStyle="1" w:styleId="PlainTextChar">
    <w:name w:val="Plain Text Char"/>
    <w:basedOn w:val="DefaultParagraphFont"/>
    <w:link w:val="PlainText"/>
    <w:rsid w:val="002A05C5"/>
    <w:rPr>
      <w:rFonts w:ascii="Courier New" w:eastAsia="Times New Roman" w:hAnsi="Courier New" w:cs="Times New Roman"/>
      <w:sz w:val="20"/>
      <w:szCs w:val="20"/>
      <w:lang w:eastAsia="en-US"/>
    </w:rPr>
  </w:style>
  <w:style w:type="character" w:customStyle="1" w:styleId="MenuOption">
    <w:name w:val="Menu Option"/>
    <w:basedOn w:val="DefaultParagraphFont"/>
    <w:rsid w:val="002A05C5"/>
    <w:rPr>
      <w:b/>
      <w:smallCaps/>
    </w:rPr>
  </w:style>
  <w:style w:type="paragraph" w:customStyle="1" w:styleId="TableListNumber">
    <w:name w:val="Table List Number"/>
    <w:basedOn w:val="ListNumber"/>
    <w:rsid w:val="002A05C5"/>
    <w:pPr>
      <w:numPr>
        <w:numId w:val="0"/>
      </w:numPr>
    </w:pPr>
  </w:style>
  <w:style w:type="paragraph" w:styleId="TOC4">
    <w:name w:val="toc 4"/>
    <w:basedOn w:val="TOCBase"/>
    <w:next w:val="Normal"/>
    <w:semiHidden/>
    <w:rsid w:val="002A05C5"/>
    <w:pPr>
      <w:tabs>
        <w:tab w:val="right" w:leader="dot" w:pos="9071"/>
      </w:tabs>
      <w:ind w:left="1701"/>
    </w:pPr>
  </w:style>
  <w:style w:type="paragraph" w:customStyle="1" w:styleId="ListAlpha">
    <w:name w:val="List Alpha"/>
    <w:basedOn w:val="List"/>
    <w:rsid w:val="002A05C5"/>
    <w:pPr>
      <w:numPr>
        <w:numId w:val="9"/>
      </w:numPr>
    </w:pPr>
  </w:style>
  <w:style w:type="paragraph" w:customStyle="1" w:styleId="ListAlpha2">
    <w:name w:val="List Alpha 2"/>
    <w:basedOn w:val="List2"/>
    <w:rsid w:val="002A05C5"/>
    <w:pPr>
      <w:numPr>
        <w:numId w:val="8"/>
      </w:numPr>
    </w:pPr>
  </w:style>
  <w:style w:type="paragraph" w:styleId="List2">
    <w:name w:val="List 2"/>
    <w:basedOn w:val="BodyText"/>
    <w:rsid w:val="002A05C5"/>
    <w:pPr>
      <w:tabs>
        <w:tab w:val="left" w:pos="680"/>
      </w:tabs>
      <w:spacing w:before="60" w:after="60"/>
      <w:ind w:left="680" w:hanging="340"/>
    </w:pPr>
  </w:style>
  <w:style w:type="paragraph" w:styleId="List3">
    <w:name w:val="List 3"/>
    <w:basedOn w:val="BodyText"/>
    <w:rsid w:val="002A05C5"/>
    <w:pPr>
      <w:tabs>
        <w:tab w:val="left" w:pos="1021"/>
      </w:tabs>
      <w:spacing w:before="60" w:after="60"/>
      <w:ind w:left="1020" w:hanging="340"/>
    </w:pPr>
  </w:style>
  <w:style w:type="paragraph" w:styleId="List4">
    <w:name w:val="List 4"/>
    <w:basedOn w:val="BodyText"/>
    <w:rsid w:val="002A05C5"/>
    <w:pPr>
      <w:tabs>
        <w:tab w:val="left" w:pos="1361"/>
      </w:tabs>
      <w:spacing w:before="60" w:after="60"/>
      <w:ind w:left="1361" w:hanging="340"/>
    </w:pPr>
  </w:style>
  <w:style w:type="paragraph" w:styleId="List5">
    <w:name w:val="List 5"/>
    <w:basedOn w:val="BodyText"/>
    <w:rsid w:val="002A05C5"/>
    <w:pPr>
      <w:tabs>
        <w:tab w:val="left" w:pos="1701"/>
      </w:tabs>
      <w:spacing w:before="60" w:after="60"/>
      <w:ind w:left="1701" w:hanging="340"/>
    </w:pPr>
  </w:style>
  <w:style w:type="paragraph" w:styleId="ListBullet3">
    <w:name w:val="List Bullet 3"/>
    <w:basedOn w:val="List3"/>
    <w:rsid w:val="002A05C5"/>
    <w:pPr>
      <w:numPr>
        <w:numId w:val="14"/>
      </w:numPr>
      <w:tabs>
        <w:tab w:val="clear" w:pos="1021"/>
      </w:tabs>
      <w:ind w:left="1037" w:hanging="357"/>
    </w:pPr>
  </w:style>
  <w:style w:type="paragraph" w:styleId="ListBullet4">
    <w:name w:val="List Bullet 4"/>
    <w:basedOn w:val="List4"/>
    <w:rsid w:val="002A05C5"/>
    <w:pPr>
      <w:numPr>
        <w:numId w:val="3"/>
      </w:numPr>
      <w:tabs>
        <w:tab w:val="clear" w:pos="1361"/>
      </w:tabs>
    </w:pPr>
  </w:style>
  <w:style w:type="paragraph" w:styleId="ListBullet5">
    <w:name w:val="List Bullet 5"/>
    <w:basedOn w:val="List5"/>
    <w:rsid w:val="002A05C5"/>
    <w:pPr>
      <w:numPr>
        <w:numId w:val="4"/>
      </w:numPr>
    </w:pPr>
  </w:style>
  <w:style w:type="paragraph" w:styleId="ListContinue2">
    <w:name w:val="List Continue 2"/>
    <w:basedOn w:val="List2"/>
    <w:rsid w:val="002A05C5"/>
    <w:pPr>
      <w:ind w:firstLine="0"/>
    </w:pPr>
  </w:style>
  <w:style w:type="paragraph" w:styleId="ListContinue3">
    <w:name w:val="List Continue 3"/>
    <w:basedOn w:val="List3"/>
    <w:rsid w:val="002A05C5"/>
    <w:pPr>
      <w:ind w:left="1021" w:firstLine="0"/>
    </w:pPr>
  </w:style>
  <w:style w:type="paragraph" w:styleId="ListContinue4">
    <w:name w:val="List Continue 4"/>
    <w:basedOn w:val="List4"/>
    <w:rsid w:val="002A05C5"/>
    <w:pPr>
      <w:ind w:firstLine="0"/>
    </w:pPr>
  </w:style>
  <w:style w:type="paragraph" w:styleId="ListContinue5">
    <w:name w:val="List Continue 5"/>
    <w:basedOn w:val="List5"/>
    <w:rsid w:val="002A05C5"/>
    <w:pPr>
      <w:ind w:firstLine="0"/>
    </w:pPr>
  </w:style>
  <w:style w:type="paragraph" w:styleId="ListNumber3">
    <w:name w:val="List Number 3"/>
    <w:basedOn w:val="List3"/>
    <w:rsid w:val="002A05C5"/>
    <w:pPr>
      <w:numPr>
        <w:numId w:val="5"/>
      </w:numPr>
    </w:pPr>
  </w:style>
  <w:style w:type="paragraph" w:styleId="ListNumber4">
    <w:name w:val="List Number 4"/>
    <w:basedOn w:val="List4"/>
    <w:rsid w:val="002A05C5"/>
    <w:pPr>
      <w:numPr>
        <w:numId w:val="6"/>
      </w:numPr>
    </w:pPr>
  </w:style>
  <w:style w:type="paragraph" w:styleId="ListNumber5">
    <w:name w:val="List Number 5"/>
    <w:basedOn w:val="List5"/>
    <w:rsid w:val="002A05C5"/>
    <w:pPr>
      <w:numPr>
        <w:numId w:val="7"/>
      </w:numPr>
    </w:pPr>
  </w:style>
  <w:style w:type="paragraph" w:styleId="BlockText">
    <w:name w:val="Block Text"/>
    <w:basedOn w:val="Normal"/>
    <w:rsid w:val="002A05C5"/>
    <w:pPr>
      <w:spacing w:after="120"/>
      <w:ind w:left="1440" w:right="1440"/>
    </w:pPr>
  </w:style>
  <w:style w:type="character" w:customStyle="1" w:styleId="Subscript">
    <w:name w:val="Subscript"/>
    <w:basedOn w:val="DefaultParagraphFont"/>
    <w:rsid w:val="002A05C5"/>
    <w:rPr>
      <w:sz w:val="16"/>
      <w:vertAlign w:val="subscript"/>
    </w:rPr>
  </w:style>
  <w:style w:type="character" w:customStyle="1" w:styleId="Superscript">
    <w:name w:val="Superscript"/>
    <w:basedOn w:val="DefaultParagraphFont"/>
    <w:rsid w:val="002A05C5"/>
    <w:rPr>
      <w:sz w:val="16"/>
      <w:vertAlign w:val="superscript"/>
    </w:rPr>
  </w:style>
  <w:style w:type="character" w:customStyle="1" w:styleId="Symbols">
    <w:name w:val="Symbols"/>
    <w:basedOn w:val="DefaultParagraphFont"/>
    <w:rsid w:val="002A05C5"/>
    <w:rPr>
      <w:rFonts w:ascii="Symbol" w:hAnsi="Symbol"/>
    </w:rPr>
  </w:style>
  <w:style w:type="character" w:customStyle="1" w:styleId="MenuOptions">
    <w:name w:val="Menu Options"/>
    <w:basedOn w:val="DefaultParagraphFont"/>
    <w:rsid w:val="002A05C5"/>
    <w:rPr>
      <w:rFonts w:ascii="Arial Narrow" w:hAnsi="Arial Narrow"/>
      <w:smallCaps/>
    </w:rPr>
  </w:style>
  <w:style w:type="character" w:customStyle="1" w:styleId="Buttons">
    <w:name w:val="Buttons"/>
    <w:basedOn w:val="DefaultParagraphFont"/>
    <w:rsid w:val="002A05C5"/>
    <w:rPr>
      <w:b/>
    </w:rPr>
  </w:style>
  <w:style w:type="character" w:customStyle="1" w:styleId="Underlined">
    <w:name w:val="Underlined"/>
    <w:basedOn w:val="DefaultParagraphFont"/>
    <w:rsid w:val="002A05C5"/>
    <w:rPr>
      <w:u w:val="single"/>
    </w:rPr>
  </w:style>
  <w:style w:type="paragraph" w:customStyle="1" w:styleId="TableBodyTextRight">
    <w:name w:val="Table Body Text Right"/>
    <w:basedOn w:val="TableBodyText"/>
    <w:rsid w:val="002A05C5"/>
    <w:pPr>
      <w:widowControl w:val="0"/>
      <w:autoSpaceDE w:val="0"/>
      <w:autoSpaceDN w:val="0"/>
      <w:adjustRightInd w:val="0"/>
      <w:jc w:val="right"/>
    </w:pPr>
    <w:rPr>
      <w:rFonts w:cs="Arial"/>
      <w:szCs w:val="18"/>
    </w:rPr>
  </w:style>
  <w:style w:type="paragraph" w:customStyle="1" w:styleId="CopyrightText">
    <w:name w:val="Copyright Text"/>
    <w:basedOn w:val="BodyText"/>
    <w:rsid w:val="002A05C5"/>
    <w:rPr>
      <w:sz w:val="18"/>
    </w:rPr>
  </w:style>
  <w:style w:type="paragraph" w:customStyle="1" w:styleId="BodySmallRight">
    <w:name w:val="Body Small Right"/>
    <w:basedOn w:val="BodyTextRight"/>
    <w:rsid w:val="002A05C5"/>
    <w:rPr>
      <w:sz w:val="18"/>
      <w:szCs w:val="18"/>
    </w:rPr>
  </w:style>
  <w:style w:type="paragraph" w:customStyle="1" w:styleId="MarginEdition">
    <w:name w:val="Margin Edition"/>
    <w:basedOn w:val="MarginNote"/>
    <w:rsid w:val="002A05C5"/>
    <w:pPr>
      <w:spacing w:before="0" w:after="0"/>
    </w:pPr>
    <w:rPr>
      <w:rFonts w:ascii="Times New Roman" w:hAnsi="Times New Roman"/>
      <w:color w:val="999999"/>
    </w:rPr>
  </w:style>
  <w:style w:type="paragraph" w:customStyle="1" w:styleId="Spacer">
    <w:name w:val="Spacer"/>
    <w:basedOn w:val="Normal"/>
    <w:rsid w:val="002A05C5"/>
    <w:rPr>
      <w:sz w:val="2"/>
      <w:szCs w:val="2"/>
    </w:rPr>
  </w:style>
  <w:style w:type="character" w:customStyle="1" w:styleId="Small">
    <w:name w:val="Small"/>
    <w:basedOn w:val="DefaultParagraphFont"/>
    <w:rsid w:val="002A05C5"/>
    <w:rPr>
      <w:sz w:val="16"/>
    </w:rPr>
  </w:style>
  <w:style w:type="paragraph" w:customStyle="1" w:styleId="WideTable">
    <w:name w:val="Wide Table"/>
    <w:basedOn w:val="Normal"/>
    <w:rsid w:val="002A05C5"/>
    <w:pPr>
      <w:ind w:left="-1418"/>
    </w:pPr>
    <w:rPr>
      <w:sz w:val="2"/>
      <w:szCs w:val="2"/>
    </w:rPr>
  </w:style>
  <w:style w:type="character" w:styleId="PageNumber">
    <w:name w:val="page number"/>
    <w:basedOn w:val="DefaultParagraphFont"/>
    <w:rsid w:val="002A05C5"/>
  </w:style>
  <w:style w:type="paragraph" w:styleId="Quote">
    <w:name w:val="Quote"/>
    <w:basedOn w:val="Heading1"/>
    <w:link w:val="QuoteChar"/>
    <w:qFormat/>
    <w:rsid w:val="002A05C5"/>
    <w:rPr>
      <w:b w:val="0"/>
      <w:sz w:val="72"/>
      <w:szCs w:val="72"/>
      <w:lang w:val="en-NZ"/>
    </w:rPr>
  </w:style>
  <w:style w:type="character" w:customStyle="1" w:styleId="QuoteChar">
    <w:name w:val="Quote Char"/>
    <w:basedOn w:val="DefaultParagraphFont"/>
    <w:link w:val="Quote"/>
    <w:rsid w:val="002A0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5C5"/>
    <w:pPr>
      <w:pageBreakBefore/>
    </w:pPr>
  </w:style>
  <w:style w:type="paragraph" w:customStyle="1" w:styleId="Border">
    <w:name w:val="Border"/>
    <w:basedOn w:val="Normal"/>
    <w:qFormat/>
    <w:rsid w:val="002A0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5C5"/>
    <w:rPr>
      <w:b/>
      <w:bCs/>
      <w:i/>
      <w:iCs/>
      <w:color w:val="auto"/>
    </w:rPr>
  </w:style>
  <w:style w:type="paragraph" w:styleId="IntenseQuote">
    <w:name w:val="Intense Quote"/>
    <w:basedOn w:val="Normal"/>
    <w:next w:val="Normal"/>
    <w:link w:val="IntenseQuoteChar"/>
    <w:uiPriority w:val="30"/>
    <w:qFormat/>
    <w:rsid w:val="002A0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5C5"/>
    <w:rPr>
      <w:smallCaps/>
      <w:color w:val="auto"/>
      <w:u w:val="single"/>
    </w:rPr>
  </w:style>
  <w:style w:type="character" w:styleId="IntenseReference">
    <w:name w:val="Intense Reference"/>
    <w:basedOn w:val="DefaultParagraphFont"/>
    <w:uiPriority w:val="32"/>
    <w:qFormat/>
    <w:rsid w:val="002A05C5"/>
    <w:rPr>
      <w:b/>
      <w:bCs/>
      <w:smallCaps/>
      <w:color w:val="auto"/>
      <w:spacing w:val="5"/>
      <w:u w:val="single"/>
    </w:rPr>
  </w:style>
  <w:style w:type="paragraph" w:customStyle="1" w:styleId="2ColumnHeading">
    <w:name w:val="2Column Heading"/>
    <w:basedOn w:val="BodyText"/>
    <w:qFormat/>
    <w:rsid w:val="002A05C5"/>
    <w:pPr>
      <w:spacing w:after="60"/>
      <w:ind w:left="-2268"/>
    </w:pPr>
    <w:rPr>
      <w:b/>
    </w:rPr>
  </w:style>
  <w:style w:type="paragraph" w:customStyle="1" w:styleId="Heading1TOC">
    <w:name w:val="Heading1 TOC"/>
    <w:basedOn w:val="Normal"/>
    <w:qFormat/>
    <w:rsid w:val="002A05C5"/>
    <w:pPr>
      <w:spacing w:before="240" w:after="120"/>
    </w:pPr>
    <w:rPr>
      <w:rFonts w:ascii="Times New Roman" w:hAnsi="Times New Roman"/>
      <w:b/>
      <w:sz w:val="32"/>
    </w:rPr>
  </w:style>
  <w:style w:type="paragraph" w:customStyle="1" w:styleId="Heading2TOC">
    <w:name w:val="Heading2 TOC"/>
    <w:basedOn w:val="Normal"/>
    <w:qFormat/>
    <w:rsid w:val="002A05C5"/>
    <w:pPr>
      <w:spacing w:before="240" w:after="60"/>
    </w:pPr>
    <w:rPr>
      <w:rFonts w:ascii="Times New Roman" w:hAnsi="Times New Roman"/>
      <w:b/>
      <w:sz w:val="28"/>
    </w:rPr>
  </w:style>
  <w:style w:type="character" w:customStyle="1" w:styleId="Underline">
    <w:name w:val="Underline"/>
    <w:basedOn w:val="DefaultParagraphFont"/>
    <w:qFormat/>
    <w:rsid w:val="002A05C5"/>
    <w:rPr>
      <w:u w:val="single"/>
    </w:rPr>
  </w:style>
  <w:style w:type="character" w:customStyle="1" w:styleId="BoldandItalics">
    <w:name w:val="Bold and Italics"/>
    <w:qFormat/>
    <w:rsid w:val="002A05C5"/>
    <w:rPr>
      <w:b/>
      <w:i/>
      <w:u w:val="none"/>
    </w:rPr>
  </w:style>
  <w:style w:type="paragraph" w:styleId="BalloonText">
    <w:name w:val="Balloon Text"/>
    <w:basedOn w:val="Normal"/>
    <w:link w:val="BalloonTextChar"/>
    <w:rsid w:val="002A05C5"/>
    <w:rPr>
      <w:rFonts w:ascii="Tahoma" w:hAnsi="Tahoma" w:cs="Tahoma"/>
      <w:sz w:val="16"/>
      <w:szCs w:val="16"/>
    </w:rPr>
  </w:style>
  <w:style w:type="character" w:customStyle="1" w:styleId="BalloonTextChar">
    <w:name w:val="Balloon Text Char"/>
    <w:basedOn w:val="DefaultParagraphFont"/>
    <w:link w:val="BalloonText"/>
    <w:rsid w:val="002A0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5C5"/>
    <w:rPr>
      <w:b/>
      <w:color w:val="660033"/>
      <w:spacing w:val="0"/>
    </w:rPr>
  </w:style>
  <w:style w:type="paragraph" w:customStyle="1" w:styleId="Nameditemlist">
    <w:name w:val="Named item list"/>
    <w:basedOn w:val="BodyText"/>
    <w:qFormat/>
    <w:rsid w:val="002A05C5"/>
    <w:pPr>
      <w:tabs>
        <w:tab w:val="left" w:pos="2835"/>
      </w:tabs>
      <w:ind w:left="2835" w:hanging="2835"/>
    </w:pPr>
  </w:style>
  <w:style w:type="paragraph" w:customStyle="1" w:styleId="BodyTextnopadding">
    <w:name w:val="Body Text no padding"/>
    <w:basedOn w:val="BodyText"/>
    <w:qFormat/>
    <w:rsid w:val="002A05C5"/>
    <w:pPr>
      <w:spacing w:before="0" w:after="0"/>
    </w:pPr>
  </w:style>
  <w:style w:type="paragraph" w:customStyle="1" w:styleId="BodyTextBold">
    <w:name w:val="Body Text Bold"/>
    <w:basedOn w:val="BodyText"/>
    <w:qFormat/>
    <w:rsid w:val="002A05C5"/>
    <w:rPr>
      <w:b/>
    </w:rPr>
  </w:style>
  <w:style w:type="character" w:styleId="Hyperlink">
    <w:name w:val="Hyperlink"/>
    <w:basedOn w:val="DefaultParagraphFont"/>
    <w:uiPriority w:val="99"/>
    <w:unhideWhenUsed/>
    <w:rsid w:val="00922B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5651</Characters>
  <Application>Microsoft Office Word</Application>
  <DocSecurity>0</DocSecurity>
  <Lines>156</Lines>
  <Paragraphs>103</Paragraphs>
  <ScaleCrop>false</ScaleCrop>
  <Company>Author-it Software Corporation Ltd.</Company>
  <LinksUpToDate>false</LinksUpToDate>
  <CharactersWithSpaces>6397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PMBPROD265E Operate portable vulcanising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