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09E" w:rsidP="000F30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PMBPROD261E Operate continuous vulcanising equipment</w:t>
      </w:r>
      <w:r>
        <w:fldChar w:fldCharType="end"/>
      </w:r>
    </w:p>
    <w:p w:rsidR="000F309E" w:rsidP="000F309E">
      <w:pPr>
        <w:pStyle w:val="Version"/>
        <w:sectPr w:rsidSect="00553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34B4" w:rsidP="005534B4">
      <w:pPr>
        <w:pStyle w:val="SuperHeading"/>
      </w:pPr>
      <w:r w:rsidRPr="005534B4">
        <w:t>PMBPROD261E Operate continuous vulcanising equipment</w:t>
      </w:r>
    </w:p>
    <w:p w:rsidR="00000000" w:rsidRPr="005534B4" w:rsidP="005534B4">
      <w:pPr>
        <w:pStyle w:val="Heading1"/>
      </w:pPr>
      <w:bookmarkStart w:id="1" w:name="O_1114591"/>
      <w:bookmarkEnd w:id="1"/>
      <w:r w:rsidRPr="005534B4">
        <w:t>Modification History</w:t>
      </w:r>
    </w:p>
    <w:p w:rsidR="00000000" w:rsidRPr="005534B4" w:rsidP="000F309E">
      <w:pPr>
        <w:pStyle w:val="BodyText"/>
      </w:pPr>
      <w:r w:rsidRPr="005534B4">
        <w:t>Release 1. Unit code changed. Application changed. Elements and Performance Criteria changed. Range of Conditions removed. Assessment Requirements changed. Supersedes and is equivalent to PMBPROD261 Operate continuous</w:t>
      </w:r>
      <w:r w:rsidRPr="005534B4">
        <w:t xml:space="preserve"> vulcanising equipment.</w:t>
      </w:r>
    </w:p>
    <w:p w:rsidR="00000000" w:rsidRPr="005534B4" w:rsidP="005534B4">
      <w:pPr>
        <w:pStyle w:val="Heading1"/>
      </w:pPr>
      <w:bookmarkStart w:id="2" w:name="O_1114592"/>
      <w:bookmarkEnd w:id="2"/>
      <w:r w:rsidRPr="005534B4">
        <w:t>Application</w:t>
      </w:r>
    </w:p>
    <w:p w:rsidR="00000000" w:rsidRPr="005534B4" w:rsidP="000F309E">
      <w:pPr>
        <w:pStyle w:val="BodyText"/>
      </w:pPr>
      <w:r w:rsidRPr="005534B4">
        <w:t>This unit covers the skills and knowledge required to operate continuous vulcanising equipment typically used in the manufacture of conveyor belts and similar products.</w:t>
      </w:r>
    </w:p>
    <w:p w:rsidR="00000000" w:rsidRPr="005534B4" w:rsidP="000F309E">
      <w:pPr>
        <w:pStyle w:val="BodyText"/>
      </w:pPr>
      <w:r w:rsidRPr="005534B4">
        <w:t>This unit applies to an individu</w:t>
      </w:r>
      <w:r w:rsidRPr="005534B4">
        <w:t>al working alone or as part of a team.</w:t>
      </w:r>
    </w:p>
    <w:p w:rsidR="00000000" w:rsidRPr="005534B4" w:rsidP="000F309E">
      <w:pPr>
        <w:pStyle w:val="BodyText"/>
      </w:pPr>
      <w:r w:rsidRPr="005534B4">
        <w:t>The unit principally refers to operators who are required to carry out pre-startup, startup and shutdown procedures, maintain feed to the process, monitor and adjust the vulcanising equipment, remove and store product</w:t>
      </w:r>
      <w:r w:rsidRPr="005534B4">
        <w:t xml:space="preserve">, and recognise and respond to process control variances. </w:t>
      </w:r>
    </w:p>
    <w:p w:rsidR="00000000" w:rsidRPr="005534B4" w:rsidP="000F309E">
      <w:pPr>
        <w:pStyle w:val="BodyText"/>
      </w:pPr>
      <w:r w:rsidRPr="005534B4">
        <w:t>No licensing or certification requirements exist at the time of publication. Relevant legislation, industry standards and codes of practice within Australia must be applied.</w:t>
      </w:r>
    </w:p>
    <w:p w:rsidR="00000000" w:rsidRPr="005534B4" w:rsidP="005534B4">
      <w:pPr>
        <w:pStyle w:val="Heading1"/>
      </w:pPr>
      <w:bookmarkStart w:id="3" w:name="O_1114593"/>
      <w:bookmarkEnd w:id="3"/>
      <w:r w:rsidRPr="005534B4">
        <w:t>Pre-</w:t>
      </w:r>
      <w:r w:rsidRPr="005534B4">
        <w:t>requisite Unit</w:t>
      </w:r>
    </w:p>
    <w:p w:rsidR="00000000" w:rsidRPr="005534B4" w:rsidP="000F309E">
      <w:pPr>
        <w:pStyle w:val="BodyText"/>
      </w:pPr>
      <w:r w:rsidRPr="005534B4">
        <w:t>Nil</w:t>
      </w:r>
    </w:p>
    <w:p w:rsidR="00000000" w:rsidRPr="005534B4" w:rsidP="005534B4">
      <w:pPr>
        <w:pStyle w:val="Heading1"/>
      </w:pPr>
      <w:bookmarkStart w:id="4" w:name="O_1114594"/>
      <w:bookmarkEnd w:id="4"/>
      <w:r w:rsidRPr="005534B4">
        <w:t>Competency Field</w:t>
      </w:r>
    </w:p>
    <w:p w:rsidR="00000000" w:rsidRPr="005534B4" w:rsidP="000F309E">
      <w:pPr>
        <w:pStyle w:val="BodyText"/>
      </w:pPr>
      <w:r w:rsidRPr="005534B4">
        <w:t>Production – Conveyor Belts</w:t>
      </w:r>
    </w:p>
    <w:p w:rsidR="00000000" w:rsidRPr="005534B4" w:rsidP="005534B4">
      <w:pPr>
        <w:pStyle w:val="Heading1"/>
      </w:pPr>
      <w:bookmarkStart w:id="5" w:name="O_1114596"/>
      <w:bookmarkEnd w:id="5"/>
      <w:r w:rsidRPr="005534B4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5534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4" w:rsidP="005534B4">
            <w:pPr>
              <w:pStyle w:val="BodyText"/>
            </w:pPr>
            <w:r w:rsidRPr="005534B4">
              <w:rPr>
                <w:rStyle w:val="SpecialBold"/>
              </w:rPr>
              <w:t>Elements</w:t>
            </w:r>
          </w:p>
          <w:p w:rsidR="00000000" w:rsidRPr="005534B4" w:rsidP="005534B4">
            <w:pPr>
              <w:pStyle w:val="BodyText"/>
            </w:pPr>
            <w:r w:rsidRPr="005534B4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4" w:rsidP="005534B4">
            <w:pPr>
              <w:pStyle w:val="BodyText"/>
            </w:pPr>
            <w:r w:rsidRPr="005534B4">
              <w:rPr>
                <w:rStyle w:val="SpecialBold"/>
              </w:rPr>
              <w:t>Performance Criteria</w:t>
            </w:r>
          </w:p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>Performance criteria describe the performance ne</w:t>
            </w:r>
            <w:r w:rsidRPr="005534B4">
              <w:t>eded to demonstrate achievement of the element.</w:t>
            </w:r>
          </w:p>
        </w:tc>
      </w:tr>
      <w:tr w:rsidTr="005534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4" w:rsidP="005534B4">
            <w:pPr>
              <w:pStyle w:val="BodyText"/>
            </w:pPr>
            <w:r w:rsidRPr="005534B4">
              <w:t>1.1 Identify requirements from job specifications</w:t>
            </w:r>
          </w:p>
          <w:p w:rsidR="00000000" w:rsidRPr="005534B4" w:rsidP="005534B4">
            <w:pPr>
              <w:pStyle w:val="BodyText"/>
            </w:pPr>
            <w:r w:rsidRPr="005534B4">
              <w:t>1.2 Perform housekeeping tasks to prepare for work to be undertaken</w:t>
            </w:r>
          </w:p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 xml:space="preserve">1.3 Perform pre-operational checks including checking for and acting on hazards </w:t>
            </w:r>
          </w:p>
        </w:tc>
      </w:tr>
      <w:tr w:rsidTr="005534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 xml:space="preserve">2. Conduct pre-startup checks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4" w:rsidP="005534B4">
            <w:pPr>
              <w:pStyle w:val="BodyText"/>
            </w:pPr>
            <w:r w:rsidRPr="005534B4">
              <w:t xml:space="preserve">2.1 Check safety gates and guards are in position and working according to equipment specifications </w:t>
            </w:r>
          </w:p>
          <w:p w:rsidR="00000000" w:rsidRPr="005534B4" w:rsidP="005534B4">
            <w:pPr>
              <w:pStyle w:val="BodyText"/>
            </w:pPr>
            <w:r w:rsidRPr="005534B4">
              <w:t>2.2 Check green products/belts are correct</w:t>
            </w:r>
            <w:r w:rsidRPr="005534B4">
              <w:t xml:space="preserve"> according to job </w:t>
            </w:r>
            <w:r w:rsidRPr="005534B4">
              <w:t>specifications</w:t>
            </w:r>
          </w:p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>2.3 Undertake other pre-startup checks according to equipment specifications and workplace procedures</w:t>
            </w:r>
          </w:p>
        </w:tc>
      </w:tr>
      <w:tr w:rsidTr="005534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 xml:space="preserve">3. Operate equipment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4" w:rsidP="005534B4">
            <w:pPr>
              <w:pStyle w:val="BodyText"/>
            </w:pPr>
            <w:r w:rsidRPr="005534B4">
              <w:t xml:space="preserve">3.1 Start up and operate vulcaniser according to equipment instructions </w:t>
            </w:r>
          </w:p>
          <w:p w:rsidR="00000000" w:rsidRPr="005534B4" w:rsidP="005534B4">
            <w:pPr>
              <w:pStyle w:val="BodyText"/>
            </w:pPr>
            <w:r w:rsidRPr="005534B4">
              <w:t>3.2 Check process is oper</w:t>
            </w:r>
            <w:r w:rsidRPr="005534B4">
              <w:t>ating according to equipment specifications and work requirements</w:t>
            </w:r>
          </w:p>
          <w:p w:rsidR="00000000" w:rsidRPr="005534B4" w:rsidP="005534B4">
            <w:pPr>
              <w:pStyle w:val="BodyText"/>
            </w:pPr>
            <w:r w:rsidRPr="005534B4">
              <w:t>3.3 Remove products or belt and store or coil as required according to equipment instructions</w:t>
            </w:r>
          </w:p>
          <w:p w:rsidR="00000000" w:rsidRPr="005534B4" w:rsidP="005534B4">
            <w:pPr>
              <w:pStyle w:val="BodyText"/>
            </w:pPr>
            <w:r w:rsidRPr="005534B4">
              <w:t xml:space="preserve">3.4 Ensure output meets job specifications and quality standards </w:t>
            </w:r>
          </w:p>
          <w:p w:rsidR="00000000" w:rsidRPr="005534B4" w:rsidP="005534B4">
            <w:pPr>
              <w:pStyle w:val="BodyText"/>
            </w:pPr>
            <w:r w:rsidRPr="005534B4">
              <w:t>3.5 Monitor and maintain suppl</w:t>
            </w:r>
            <w:r w:rsidRPr="005534B4">
              <w:t>y of green product to support ongoing operation of equipment</w:t>
            </w:r>
          </w:p>
          <w:p w:rsidR="00000000" w:rsidRPr="005534B4" w:rsidP="005534B4">
            <w:pPr>
              <w:pStyle w:val="BodyText"/>
            </w:pPr>
            <w:r w:rsidRPr="005534B4">
              <w:t>3.6 Accurately complete logs and records</w:t>
            </w:r>
          </w:p>
          <w:p w:rsidR="00000000" w:rsidRPr="005534B4" w:rsidP="005534B4">
            <w:pPr>
              <w:pStyle w:val="BodyText"/>
            </w:pPr>
            <w:r w:rsidRPr="005534B4">
              <w:t>3.7 Apply waste management strategies to collect and segregate scrap, trim and other materials according to workplace procedures</w:t>
            </w:r>
          </w:p>
          <w:p w:rsidR="00000000" w:rsidRPr="005534B4" w:rsidP="005534B4">
            <w:pPr>
              <w:pStyle w:val="BodyText"/>
            </w:pPr>
            <w:r w:rsidRPr="005534B4">
              <w:t>3.8 Clean equipment and work area according to equipment specifications and workplace procedures</w:t>
            </w:r>
          </w:p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>3.9 Pause or stop machine cycle in normal and abnormal circumstances according to workplace procedures</w:t>
            </w:r>
          </w:p>
        </w:tc>
      </w:tr>
      <w:tr w:rsidTr="005534B4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7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34B4">
            <w:pPr>
              <w:pStyle w:val="BodyText"/>
              <w:rPr>
                <w:lang w:val="en-NZ"/>
              </w:rPr>
            </w:pPr>
            <w:r w:rsidRPr="005534B4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34B4" w:rsidP="005534B4">
            <w:pPr>
              <w:pStyle w:val="BodyText"/>
            </w:pPr>
            <w:r w:rsidRPr="005534B4">
              <w:t>4.1 Recognise a</w:t>
            </w:r>
            <w:r w:rsidRPr="005534B4">
              <w:t>nd log process control variances and their causes</w:t>
            </w:r>
          </w:p>
          <w:p w:rsidR="00000000" w:rsidRPr="005534B4" w:rsidP="005534B4">
            <w:pPr>
              <w:pStyle w:val="BodyText"/>
            </w:pPr>
            <w:r w:rsidRPr="005534B4">
              <w:t xml:space="preserve">4.2 Determine, prioritise and implement remedial and preventative actions based on identified issues and causes </w:t>
            </w:r>
          </w:p>
          <w:p w:rsidR="00000000" w:rsidRPr="005534B4" w:rsidP="005534B4">
            <w:pPr>
              <w:pStyle w:val="BodyText"/>
            </w:pPr>
            <w:r w:rsidRPr="005534B4">
              <w:t>4.3 Accurately maintain records and logbooks</w:t>
            </w:r>
          </w:p>
        </w:tc>
      </w:tr>
    </w:tbl>
    <w:p w:rsidR="00000000" w:rsidRPr="005534B4" w:rsidP="005534B4">
      <w:pPr>
        <w:pStyle w:val="BodyText"/>
      </w:pPr>
    </w:p>
    <w:p w:rsidR="00000000" w:rsidRPr="005534B4" w:rsidP="005534B4">
      <w:pPr>
        <w:pStyle w:val="AllowPageBreak"/>
      </w:pPr>
    </w:p>
    <w:p w:rsidR="00000000" w:rsidRPr="005534B4" w:rsidP="005534B4">
      <w:pPr>
        <w:pStyle w:val="Heading1"/>
      </w:pPr>
      <w:bookmarkStart w:id="6" w:name="O_1114597"/>
      <w:bookmarkEnd w:id="6"/>
      <w:r w:rsidRPr="005534B4">
        <w:t>Foundation Skills</w:t>
      </w:r>
    </w:p>
    <w:p w:rsidR="00000000" w:rsidRPr="005534B4" w:rsidP="000F309E">
      <w:pPr>
        <w:pStyle w:val="BodyText"/>
      </w:pPr>
      <w:r w:rsidRPr="005534B4">
        <w:t>This sect</w:t>
      </w:r>
      <w:r w:rsidRPr="005534B4">
        <w:t>ion describes those language, literacy, numeracy and employment skills that are essential to performance.</w:t>
      </w:r>
    </w:p>
    <w:p w:rsidR="00000000" w:rsidRPr="005534B4" w:rsidP="005534B4">
      <w:pPr>
        <w:pStyle w:val="ListBullet"/>
      </w:pPr>
      <w:r w:rsidRPr="005534B4">
        <w:t>Numeracy skills to interpret technical information and equipment readings.</w:t>
      </w:r>
    </w:p>
    <w:p w:rsidR="00000000" w:rsidRPr="005534B4" w:rsidP="005534B4">
      <w:pPr>
        <w:pStyle w:val="ListBullet"/>
      </w:pPr>
      <w:r w:rsidRPr="005534B4">
        <w:t>Reading skills to interpret specifications and workplace procedures.</w:t>
      </w:r>
    </w:p>
    <w:p w:rsidR="00000000" w:rsidRPr="005534B4" w:rsidP="005534B4">
      <w:pPr>
        <w:pStyle w:val="ListBullet"/>
      </w:pPr>
      <w:r w:rsidRPr="005534B4">
        <w:t>Writing and oral communication skills to record and report on continuous vulcanising equipment operations.</w:t>
      </w:r>
    </w:p>
    <w:p w:rsidR="00000000" w:rsidRPr="005534B4" w:rsidP="005534B4">
      <w:pPr>
        <w:pStyle w:val="BodyText"/>
      </w:pPr>
    </w:p>
    <w:p w:rsidR="00000000" w:rsidRPr="000F309E" w:rsidP="000F309E">
      <w:pPr>
        <w:pStyle w:val="BodyText"/>
        <w:rPr>
          <w:i/>
        </w:rPr>
      </w:pPr>
      <w:r w:rsidRPr="000F309E">
        <w:rPr>
          <w:rStyle w:val="Emphasis"/>
        </w:rPr>
        <w:t>Other foundation skills essential to performance are explicit in the performance criteria of this unit of competency.</w:t>
      </w:r>
    </w:p>
    <w:p w:rsidR="00000000" w:rsidRPr="005534B4" w:rsidP="005534B4">
      <w:pPr>
        <w:pStyle w:val="Heading1"/>
      </w:pPr>
      <w:bookmarkStart w:id="7" w:name="O_1114599"/>
      <w:bookmarkEnd w:id="7"/>
      <w:r w:rsidRPr="005534B4">
        <w:t>Unit Mappin</w:t>
      </w:r>
      <w:r w:rsidRPr="005534B4">
        <w:t>g Information</w:t>
      </w:r>
    </w:p>
    <w:p w:rsidR="00000000" w:rsidRPr="005534B4" w:rsidP="000F309E">
      <w:pPr>
        <w:pStyle w:val="BodyText"/>
      </w:pPr>
      <w:r w:rsidRPr="005534B4">
        <w:t>Supersedes and is equivalent to PMBPROD261 Operate continuous vulcanising equipment.</w:t>
      </w:r>
    </w:p>
    <w:p w:rsidR="00000000" w:rsidRPr="005534B4" w:rsidP="005534B4">
      <w:pPr>
        <w:pStyle w:val="Heading1"/>
      </w:pPr>
      <w:bookmarkStart w:id="8" w:name="O_1114606"/>
      <w:bookmarkEnd w:id="8"/>
      <w:r w:rsidRPr="005534B4">
        <w:t>Links</w:t>
      </w:r>
    </w:p>
    <w:p w:rsidR="00000000" w:rsidRPr="005534B4" w:rsidP="000F309E">
      <w:pPr>
        <w:pStyle w:val="BodyText"/>
      </w:pPr>
      <w:r w:rsidRPr="005534B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639A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534B4" w:rsidP="005534B4"/>
    <w:sectPr w:rsidSect="005534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4" w:rsidRPr="000F309E" w:rsidP="000F30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9E" w:rsidP="00553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309E" w:rsidP="00553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F309E" w:rsidP="00553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34B4" w:rsidRPr="000F309E" w:rsidP="000F30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9E" w:rsidRPr="002D2AF8" w:rsidP="00553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PMBPROD261E Operate continuous vulcanising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F309E" w:rsidP="00553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12B9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0E60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3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3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3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3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3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3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3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3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3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3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34B4"/>
  </w:style>
  <w:style w:type="character" w:customStyle="1" w:styleId="Heading1Char">
    <w:name w:val="Heading 1 Char"/>
    <w:basedOn w:val="DefaultParagraphFont"/>
    <w:link w:val="Heading1"/>
    <w:rsid w:val="00553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34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34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34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34B4"/>
    <w:rPr>
      <w:b/>
      <w:spacing w:val="0"/>
    </w:rPr>
  </w:style>
  <w:style w:type="character" w:styleId="Emphasis">
    <w:name w:val="Emphasis"/>
    <w:basedOn w:val="DefaultParagraphFont"/>
    <w:qFormat/>
    <w:rsid w:val="005534B4"/>
    <w:rPr>
      <w:i/>
    </w:rPr>
  </w:style>
  <w:style w:type="paragraph" w:customStyle="1" w:styleId="SuperHeading">
    <w:name w:val="SuperHeading"/>
    <w:basedOn w:val="Normal"/>
    <w:rsid w:val="00553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3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3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3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3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3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3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3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3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3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3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3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3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3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3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3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3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3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3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3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34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3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3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3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3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34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3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3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3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3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3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3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3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3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34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3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3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3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34B4"/>
  </w:style>
  <w:style w:type="paragraph" w:styleId="TableofFigures">
    <w:name w:val="table of figures"/>
    <w:basedOn w:val="Normal"/>
    <w:next w:val="Normal"/>
    <w:semiHidden/>
    <w:rsid w:val="00553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34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534B4"/>
    <w:rPr>
      <w:rFonts w:ascii="Wingdings" w:hAnsi="Wingdings"/>
    </w:rPr>
  </w:style>
  <w:style w:type="paragraph" w:customStyle="1" w:styleId="TableHeading">
    <w:name w:val="Table Heading"/>
    <w:basedOn w:val="HeadingBase"/>
    <w:rsid w:val="00553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34B4"/>
    <w:rPr>
      <w:color w:val="0033CC"/>
      <w:u w:val="none"/>
    </w:rPr>
  </w:style>
  <w:style w:type="paragraph" w:customStyle="1" w:styleId="BodyTextRight">
    <w:name w:val="Body Text Right"/>
    <w:basedOn w:val="BodyText"/>
    <w:rsid w:val="00553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3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34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3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3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3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34B4"/>
    <w:rPr>
      <w:sz w:val="32"/>
    </w:rPr>
  </w:style>
  <w:style w:type="paragraph" w:customStyle="1" w:styleId="HeadingProcedure">
    <w:name w:val="Heading Procedure"/>
    <w:basedOn w:val="HeadingBase"/>
    <w:next w:val="Normal"/>
    <w:rsid w:val="00553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34B4"/>
    <w:pPr>
      <w:spacing w:before="60" w:after="60"/>
    </w:pPr>
  </w:style>
  <w:style w:type="paragraph" w:styleId="ListContinue">
    <w:name w:val="List Continue"/>
    <w:basedOn w:val="List"/>
    <w:rsid w:val="005534B4"/>
    <w:pPr>
      <w:ind w:firstLine="0"/>
    </w:pPr>
  </w:style>
  <w:style w:type="paragraph" w:customStyle="1" w:styleId="ListNote">
    <w:name w:val="List Note"/>
    <w:basedOn w:val="List"/>
    <w:rsid w:val="00553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3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3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34B4"/>
    <w:rPr>
      <w:rFonts w:ascii="Courier New" w:hAnsi="Courier New"/>
    </w:rPr>
  </w:style>
  <w:style w:type="paragraph" w:customStyle="1" w:styleId="NoteBullet">
    <w:name w:val="Note Bullet"/>
    <w:basedOn w:val="Note"/>
    <w:rsid w:val="00553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3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3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3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34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53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3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34B4"/>
    <w:rPr>
      <w:b/>
      <w:smallCaps/>
    </w:rPr>
  </w:style>
  <w:style w:type="paragraph" w:customStyle="1" w:styleId="TableListNumber">
    <w:name w:val="Table List Number"/>
    <w:basedOn w:val="ListNumber"/>
    <w:rsid w:val="00553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3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34B4"/>
    <w:pPr>
      <w:numPr>
        <w:numId w:val="8"/>
      </w:numPr>
    </w:pPr>
  </w:style>
  <w:style w:type="paragraph" w:customStyle="1" w:styleId="ListAlpha2">
    <w:name w:val="List Alpha 2"/>
    <w:basedOn w:val="List2"/>
    <w:rsid w:val="005534B4"/>
    <w:pPr>
      <w:numPr>
        <w:numId w:val="7"/>
      </w:numPr>
    </w:pPr>
  </w:style>
  <w:style w:type="paragraph" w:styleId="List2">
    <w:name w:val="List 2"/>
    <w:basedOn w:val="BodyText"/>
    <w:rsid w:val="00553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3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3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3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34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34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534B4"/>
    <w:pPr>
      <w:numPr>
        <w:numId w:val="3"/>
      </w:numPr>
    </w:pPr>
  </w:style>
  <w:style w:type="paragraph" w:styleId="ListContinue2">
    <w:name w:val="List Continue 2"/>
    <w:basedOn w:val="List2"/>
    <w:rsid w:val="005534B4"/>
    <w:pPr>
      <w:ind w:firstLine="0"/>
    </w:pPr>
  </w:style>
  <w:style w:type="paragraph" w:styleId="ListContinue3">
    <w:name w:val="List Continue 3"/>
    <w:basedOn w:val="List3"/>
    <w:rsid w:val="005534B4"/>
    <w:pPr>
      <w:ind w:left="1021" w:firstLine="0"/>
    </w:pPr>
  </w:style>
  <w:style w:type="paragraph" w:styleId="ListContinue4">
    <w:name w:val="List Continue 4"/>
    <w:basedOn w:val="List4"/>
    <w:rsid w:val="005534B4"/>
    <w:pPr>
      <w:ind w:firstLine="0"/>
    </w:pPr>
  </w:style>
  <w:style w:type="paragraph" w:styleId="ListContinue5">
    <w:name w:val="List Continue 5"/>
    <w:basedOn w:val="List5"/>
    <w:rsid w:val="005534B4"/>
    <w:pPr>
      <w:ind w:firstLine="0"/>
    </w:pPr>
  </w:style>
  <w:style w:type="paragraph" w:styleId="ListNumber3">
    <w:name w:val="List Number 3"/>
    <w:basedOn w:val="List3"/>
    <w:rsid w:val="005534B4"/>
    <w:pPr>
      <w:numPr>
        <w:numId w:val="4"/>
      </w:numPr>
    </w:pPr>
  </w:style>
  <w:style w:type="paragraph" w:styleId="ListNumber4">
    <w:name w:val="List Number 4"/>
    <w:basedOn w:val="List4"/>
    <w:rsid w:val="005534B4"/>
    <w:pPr>
      <w:numPr>
        <w:numId w:val="5"/>
      </w:numPr>
    </w:pPr>
  </w:style>
  <w:style w:type="paragraph" w:styleId="ListNumber5">
    <w:name w:val="List Number 5"/>
    <w:basedOn w:val="List5"/>
    <w:rsid w:val="005534B4"/>
    <w:pPr>
      <w:numPr>
        <w:numId w:val="6"/>
      </w:numPr>
    </w:pPr>
  </w:style>
  <w:style w:type="paragraph" w:styleId="BlockText">
    <w:name w:val="Block Text"/>
    <w:basedOn w:val="Normal"/>
    <w:rsid w:val="00553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3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34B4"/>
    <w:rPr>
      <w:sz w:val="16"/>
      <w:vertAlign w:val="superscript"/>
    </w:rPr>
  </w:style>
  <w:style w:type="character" w:customStyle="1" w:styleId="Symbols">
    <w:name w:val="Symbols"/>
    <w:basedOn w:val="DefaultParagraphFont"/>
    <w:rsid w:val="005534B4"/>
    <w:rPr>
      <w:rFonts w:ascii="Symbol" w:hAnsi="Symbol"/>
    </w:rPr>
  </w:style>
  <w:style w:type="character" w:customStyle="1" w:styleId="MenuOptions">
    <w:name w:val="Menu Options"/>
    <w:basedOn w:val="DefaultParagraphFont"/>
    <w:rsid w:val="00553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34B4"/>
    <w:rPr>
      <w:b/>
    </w:rPr>
  </w:style>
  <w:style w:type="character" w:customStyle="1" w:styleId="Underlined">
    <w:name w:val="Underlined"/>
    <w:basedOn w:val="DefaultParagraphFont"/>
    <w:rsid w:val="005534B4"/>
    <w:rPr>
      <w:u w:val="single"/>
    </w:rPr>
  </w:style>
  <w:style w:type="paragraph" w:customStyle="1" w:styleId="TableBodyTextRight">
    <w:name w:val="Table Body Text Right"/>
    <w:basedOn w:val="TableBodyText"/>
    <w:rsid w:val="00553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34B4"/>
    <w:rPr>
      <w:sz w:val="18"/>
    </w:rPr>
  </w:style>
  <w:style w:type="paragraph" w:customStyle="1" w:styleId="BodySmallRight">
    <w:name w:val="Body Small Right"/>
    <w:basedOn w:val="BodyTextRight"/>
    <w:rsid w:val="005534B4"/>
    <w:rPr>
      <w:sz w:val="18"/>
      <w:szCs w:val="18"/>
    </w:rPr>
  </w:style>
  <w:style w:type="paragraph" w:customStyle="1" w:styleId="MarginEdition">
    <w:name w:val="Margin Edition"/>
    <w:basedOn w:val="MarginNote"/>
    <w:rsid w:val="00553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34B4"/>
    <w:rPr>
      <w:sz w:val="2"/>
      <w:szCs w:val="2"/>
    </w:rPr>
  </w:style>
  <w:style w:type="character" w:customStyle="1" w:styleId="Small">
    <w:name w:val="Small"/>
    <w:basedOn w:val="DefaultParagraphFont"/>
    <w:rsid w:val="005534B4"/>
    <w:rPr>
      <w:sz w:val="16"/>
    </w:rPr>
  </w:style>
  <w:style w:type="paragraph" w:customStyle="1" w:styleId="WideTable">
    <w:name w:val="Wide Table"/>
    <w:basedOn w:val="Normal"/>
    <w:rsid w:val="00553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34B4"/>
  </w:style>
  <w:style w:type="paragraph" w:styleId="Quote">
    <w:name w:val="Quote"/>
    <w:basedOn w:val="Heading1"/>
    <w:link w:val="QuoteChar"/>
    <w:qFormat/>
    <w:rsid w:val="00553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3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34B4"/>
    <w:pPr>
      <w:pageBreakBefore/>
    </w:pPr>
  </w:style>
  <w:style w:type="paragraph" w:customStyle="1" w:styleId="Border">
    <w:name w:val="Border"/>
    <w:basedOn w:val="Normal"/>
    <w:qFormat/>
    <w:rsid w:val="00553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3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3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3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3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3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3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34B4"/>
    <w:rPr>
      <w:u w:val="single"/>
    </w:rPr>
  </w:style>
  <w:style w:type="character" w:customStyle="1" w:styleId="BoldandItalics">
    <w:name w:val="Bold and Italics"/>
    <w:qFormat/>
    <w:rsid w:val="005534B4"/>
    <w:rPr>
      <w:b/>
      <w:i/>
      <w:u w:val="none"/>
    </w:rPr>
  </w:style>
  <w:style w:type="paragraph" w:styleId="BalloonText">
    <w:name w:val="Balloon Text"/>
    <w:basedOn w:val="Normal"/>
    <w:link w:val="BalloonTextChar"/>
    <w:rsid w:val="00553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3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34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3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3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34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34B4"/>
    <w:pPr>
      <w:spacing w:before="0" w:after="0"/>
    </w:pPr>
  </w:style>
  <w:style w:type="paragraph" w:customStyle="1" w:styleId="BodyTextBold">
    <w:name w:val="Body Text Bold"/>
    <w:basedOn w:val="BodyText"/>
    <w:qFormat/>
    <w:rsid w:val="005534B4"/>
    <w:rPr>
      <w:b/>
    </w:rPr>
  </w:style>
  <w:style w:type="character" w:styleId="Hyperlink">
    <w:name w:val="Hyperlink"/>
    <w:basedOn w:val="DefaultParagraphFont"/>
    <w:uiPriority w:val="99"/>
    <w:unhideWhenUsed/>
    <w:rsid w:val="000F30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3385</Characters>
  <Application>Microsoft Office Word</Application>
  <DocSecurity>0</DocSecurity>
  <Lines>94</Lines>
  <Paragraphs>60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PMBPROD261E Operate continuous vulcanising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2022-03-25T00:52:00Z</dcterms:created>
  <dcterms:modified xsi:type="dcterms:W3CDTF">2022-03-25T00:52:00Z</dcterms:modified>
</cp:coreProperties>
</file>