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4E" w:rsidP="00275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PMBPROD259 Operate granulating equipment</w:t>
      </w:r>
      <w:r>
        <w:fldChar w:fldCharType="end"/>
      </w:r>
    </w:p>
    <w:p w:rsidR="00275B4E" w:rsidP="00275B4E">
      <w:pPr>
        <w:pStyle w:val="Version"/>
        <w:sectPr w:rsidSect="00A26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FA8" w:rsidP="00A26FA8">
      <w:pPr>
        <w:pStyle w:val="SuperHeading"/>
      </w:pPr>
      <w:r w:rsidRPr="00A26FA8">
        <w:t>Assessment Requirements for PMBPROD259 Operate granulating equipment</w:t>
      </w:r>
    </w:p>
    <w:p w:rsidR="00000000" w:rsidRPr="00A26FA8" w:rsidP="00A26FA8">
      <w:pPr>
        <w:pStyle w:val="Heading1"/>
      </w:pPr>
      <w:bookmarkStart w:id="1" w:name="O_925295"/>
      <w:bookmarkEnd w:id="1"/>
      <w:r w:rsidRPr="00A26FA8">
        <w:t>Modification History</w:t>
      </w:r>
    </w:p>
    <w:p w:rsidR="00000000" w:rsidRPr="00A26FA8" w:rsidP="00A26FA8">
      <w:pPr>
        <w:pStyle w:val="BodyText"/>
      </w:pPr>
      <w:r w:rsidRPr="00A26FA8">
        <w:t>Release 1. Supersedes and is equivalent to PMBPROD259C Operate granulating equipment</w:t>
      </w:r>
    </w:p>
    <w:p w:rsidR="00000000" w:rsidRPr="00A26FA8" w:rsidP="00A26FA8">
      <w:pPr>
        <w:pStyle w:val="AllowPageBreak"/>
      </w:pPr>
    </w:p>
    <w:p w:rsidR="00000000" w:rsidRPr="00A26FA8" w:rsidP="00A26FA8">
      <w:pPr>
        <w:pStyle w:val="Heading1"/>
      </w:pPr>
      <w:bookmarkStart w:id="2" w:name="O_925298"/>
      <w:bookmarkEnd w:id="2"/>
      <w:r w:rsidRPr="00A26FA8">
        <w:t>Performance Evidence</w:t>
      </w:r>
    </w:p>
    <w:p w:rsidR="00000000" w:rsidRPr="00A26FA8" w:rsidP="00A26FA8">
      <w:pPr>
        <w:pStyle w:val="BodyText"/>
      </w:pPr>
      <w:r w:rsidRPr="00A26FA8">
        <w:t>Evidence required to demonstrate competence in this unit must be relevant to and satisfy the requirements of the elements and performance criteria and demonstrate the ability to:</w:t>
      </w:r>
    </w:p>
    <w:p w:rsidR="00000000" w:rsidRPr="00A26FA8" w:rsidP="00A26FA8">
      <w:pPr>
        <w:pStyle w:val="ListBullet"/>
      </w:pPr>
      <w:r w:rsidRPr="00A26FA8">
        <w:t>read and interpret procedures, job specifications, basic machine control pan</w:t>
      </w:r>
      <w:r w:rsidRPr="00A26FA8">
        <w:t>els, material labels and safety data sheets (SDS)</w:t>
      </w:r>
    </w:p>
    <w:p w:rsidR="00000000" w:rsidRPr="00A26FA8" w:rsidP="00A26FA8">
      <w:pPr>
        <w:pStyle w:val="ListBullet"/>
      </w:pPr>
      <w:r w:rsidRPr="00A26FA8">
        <w:t>select and use materials, procedures, tools and equipment to meet job specifications</w:t>
      </w:r>
    </w:p>
    <w:p w:rsidR="00000000" w:rsidRPr="00A26FA8" w:rsidP="00A26FA8">
      <w:pPr>
        <w:pStyle w:val="ListBullet"/>
      </w:pPr>
      <w:r w:rsidRPr="00A26FA8">
        <w:t>monitor granulating and ancillary equipment using measured/indicated data and smell, sight, sound and feel as appropriate</w:t>
      </w:r>
      <w:r w:rsidRPr="00A26FA8">
        <w:t xml:space="preserve"> </w:t>
      </w:r>
    </w:p>
    <w:p w:rsidR="00000000" w:rsidRPr="00A26FA8" w:rsidP="00A26FA8">
      <w:pPr>
        <w:pStyle w:val="ListBullet"/>
      </w:pPr>
      <w:r w:rsidRPr="00A26FA8">
        <w:t>monitor and interpret key variables, including:</w:t>
      </w:r>
    </w:p>
    <w:p w:rsidR="00000000" w:rsidRPr="00A26FA8" w:rsidP="00A26FA8">
      <w:pPr>
        <w:pStyle w:val="ListBullet2"/>
      </w:pPr>
      <w:r w:rsidRPr="00A26FA8">
        <w:t>speeds</w:t>
      </w:r>
    </w:p>
    <w:p w:rsidR="00000000" w:rsidRPr="00A26FA8" w:rsidP="00A26FA8">
      <w:pPr>
        <w:pStyle w:val="ListBullet2"/>
      </w:pPr>
      <w:r w:rsidRPr="00A26FA8">
        <w:t>temperature</w:t>
      </w:r>
    </w:p>
    <w:p w:rsidR="00000000" w:rsidRPr="00A26FA8" w:rsidP="00A26FA8">
      <w:pPr>
        <w:pStyle w:val="ListBullet2"/>
      </w:pPr>
      <w:r w:rsidRPr="00A26FA8">
        <w:t>output rate</w:t>
      </w:r>
    </w:p>
    <w:p w:rsidR="00000000" w:rsidRPr="00A26FA8" w:rsidP="00A26FA8">
      <w:pPr>
        <w:pStyle w:val="ListBullet2"/>
      </w:pPr>
      <w:r w:rsidRPr="00A26FA8">
        <w:t>product integrity and general conformance to specification/sample</w:t>
      </w:r>
    </w:p>
    <w:p w:rsidR="00000000" w:rsidRPr="00A26FA8" w:rsidP="00A26FA8">
      <w:pPr>
        <w:pStyle w:val="ListBullet"/>
      </w:pPr>
      <w:r w:rsidRPr="00A26FA8">
        <w:t>operate and adjust the equipment to meet product quality and production output specifications</w:t>
      </w:r>
    </w:p>
    <w:p w:rsidR="00000000" w:rsidRPr="00A26FA8" w:rsidP="00A26FA8">
      <w:pPr>
        <w:pStyle w:val="ListBullet"/>
      </w:pPr>
      <w:r w:rsidRPr="00A26FA8">
        <w:t>pause the equipment or shut down equipment in normal and abnormal circumstances</w:t>
      </w:r>
    </w:p>
    <w:p w:rsidR="00000000" w:rsidRPr="00A26FA8" w:rsidP="00A26FA8">
      <w:pPr>
        <w:pStyle w:val="ListBullet"/>
      </w:pPr>
      <w:r w:rsidRPr="00A26FA8">
        <w:t>identify hazards and apply relevant hazard controls</w:t>
      </w:r>
    </w:p>
    <w:p w:rsidR="00000000" w:rsidRPr="00A26FA8" w:rsidP="00A26FA8">
      <w:pPr>
        <w:pStyle w:val="ListBullet"/>
      </w:pPr>
      <w:r w:rsidRPr="00A26FA8">
        <w:t>apply safety procedures</w:t>
      </w:r>
    </w:p>
    <w:p w:rsidR="00000000" w:rsidRPr="00A26FA8" w:rsidP="00A26FA8">
      <w:pPr>
        <w:pStyle w:val="ListBullet"/>
      </w:pPr>
      <w:r w:rsidRPr="00A26FA8">
        <w:t>apply housekeeping procedures</w:t>
      </w:r>
    </w:p>
    <w:p w:rsidR="00000000" w:rsidRPr="00A26FA8" w:rsidP="00A26FA8">
      <w:pPr>
        <w:pStyle w:val="ListBullet"/>
      </w:pPr>
      <w:r w:rsidRPr="00A26FA8">
        <w:t>apply waste management procedures</w:t>
      </w:r>
    </w:p>
    <w:p w:rsidR="00000000" w:rsidRPr="00A26FA8" w:rsidP="00A26FA8">
      <w:pPr>
        <w:pStyle w:val="ListBullet"/>
      </w:pPr>
      <w:r w:rsidRPr="00A26FA8">
        <w:t>recognise early warning signs of equ</w:t>
      </w:r>
      <w:r w:rsidRPr="00A26FA8">
        <w:t>ipment/processes needing attention or with potential problems</w:t>
      </w:r>
    </w:p>
    <w:p w:rsidR="00000000" w:rsidRPr="00A26FA8" w:rsidP="00A26FA8">
      <w:pPr>
        <w:pStyle w:val="ListBullet"/>
      </w:pPr>
      <w:r w:rsidRPr="00A26FA8">
        <w:t>recognise routine and non-routine problems</w:t>
      </w:r>
    </w:p>
    <w:p w:rsidR="00000000" w:rsidRPr="00A26FA8" w:rsidP="00A26FA8">
      <w:pPr>
        <w:pStyle w:val="ListBullet"/>
      </w:pPr>
      <w:r w:rsidRPr="00A26FA8">
        <w:t>identify when the operator is able to rectify faults, when assistance is required and who is the appropriate source for assistance</w:t>
      </w:r>
    </w:p>
    <w:p w:rsidR="00000000" w:rsidRPr="00A26FA8" w:rsidP="00A26FA8">
      <w:pPr>
        <w:pStyle w:val="ListBullet"/>
      </w:pPr>
      <w:r w:rsidRPr="00A26FA8">
        <w:t>take action to resol</w:t>
      </w:r>
      <w:r w:rsidRPr="00A26FA8">
        <w:t>ve faults or report faults to appropriate personnel</w:t>
      </w:r>
    </w:p>
    <w:p w:rsidR="00000000" w:rsidRPr="00A26FA8" w:rsidP="00A26FA8">
      <w:pPr>
        <w:pStyle w:val="ListBullet"/>
      </w:pPr>
      <w:r w:rsidRPr="00A26FA8">
        <w:t>distinguish between possible causes of routine faults, including:</w:t>
      </w:r>
    </w:p>
    <w:p w:rsidR="00000000" w:rsidRPr="00A26FA8" w:rsidP="00A26FA8">
      <w:pPr>
        <w:pStyle w:val="ListBullet2"/>
      </w:pPr>
      <w:r w:rsidRPr="00A26FA8">
        <w:t>raw material variations/contamination</w:t>
      </w:r>
    </w:p>
    <w:p w:rsidR="00000000" w:rsidRPr="00A26FA8" w:rsidP="00A26FA8">
      <w:pPr>
        <w:pStyle w:val="ListBullet2"/>
      </w:pPr>
      <w:r w:rsidRPr="00A26FA8">
        <w:t>process abnormalities</w:t>
      </w:r>
    </w:p>
    <w:p w:rsidR="00000000" w:rsidRPr="00A26FA8" w:rsidP="00A26FA8">
      <w:pPr>
        <w:pStyle w:val="ListBullet2"/>
      </w:pPr>
      <w:r w:rsidRPr="00A26FA8">
        <w:t xml:space="preserve">procedural errors </w:t>
      </w:r>
    </w:p>
    <w:p w:rsidR="00000000" w:rsidRPr="00A26FA8" w:rsidP="00A26FA8">
      <w:pPr>
        <w:pStyle w:val="ListBullet2"/>
      </w:pPr>
      <w:r w:rsidRPr="00A26FA8">
        <w:t>mechanical abnormalities</w:t>
      </w:r>
    </w:p>
    <w:p w:rsidR="00000000" w:rsidRPr="00A26FA8" w:rsidP="00A26FA8">
      <w:pPr>
        <w:pStyle w:val="ListBullet"/>
      </w:pPr>
      <w:r w:rsidRPr="00A26FA8">
        <w:t>communicate effectively with team/work group and supervisors</w:t>
      </w:r>
    </w:p>
    <w:p w:rsidR="00000000" w:rsidRPr="00A26FA8" w:rsidP="00A26FA8">
      <w:pPr>
        <w:pStyle w:val="ListBullet"/>
      </w:pPr>
      <w:r w:rsidRPr="00A26FA8">
        <w:t>complete workplace records</w:t>
      </w:r>
    </w:p>
    <w:p w:rsidR="00000000" w:rsidRPr="00A26FA8" w:rsidP="00A26FA8">
      <w:pPr>
        <w:pStyle w:val="ListBullet"/>
      </w:pPr>
      <w:r w:rsidRPr="00A26FA8">
        <w:t>do basic arithmetical manipulations, including additions, subtractions, divisions, fractions and percentages.</w:t>
      </w:r>
    </w:p>
    <w:p w:rsidR="00000000" w:rsidRPr="00A26FA8" w:rsidP="00A26FA8">
      <w:pPr>
        <w:pStyle w:val="AllowPageBreak"/>
      </w:pPr>
    </w:p>
    <w:p w:rsidR="00000000" w:rsidRPr="00A26FA8" w:rsidP="00A26FA8">
      <w:pPr>
        <w:pStyle w:val="Heading1"/>
      </w:pPr>
      <w:bookmarkStart w:id="3" w:name="O_925297"/>
      <w:bookmarkEnd w:id="3"/>
      <w:r w:rsidRPr="00A26FA8">
        <w:t>Knowledge Evidence</w:t>
      </w:r>
    </w:p>
    <w:p w:rsidR="00000000" w:rsidRPr="00A26FA8" w:rsidP="00A26FA8">
      <w:pPr>
        <w:pStyle w:val="Heading1"/>
      </w:pPr>
      <w:bookmarkStart w:id="4" w:name="O_925296"/>
      <w:bookmarkEnd w:id="4"/>
      <w:r w:rsidRPr="00A26FA8">
        <w:t>Assess</w:t>
      </w:r>
      <w:r w:rsidRPr="00A26FA8">
        <w:t>ment Conditions</w:t>
      </w:r>
    </w:p>
    <w:p w:rsidR="00000000" w:rsidRPr="00A26FA8" w:rsidP="00A26FA8">
      <w:pPr>
        <w:pStyle w:val="Heading1"/>
      </w:pPr>
      <w:bookmarkStart w:id="5" w:name="O_925294"/>
      <w:bookmarkEnd w:id="5"/>
      <w:r w:rsidRPr="00A26FA8">
        <w:t>Links</w:t>
      </w:r>
    </w:p>
    <w:p w:rsidR="00000000" w:rsidRPr="00A26FA8" w:rsidP="00A26FA8">
      <w:pPr>
        <w:pStyle w:val="BodyText"/>
      </w:pPr>
      <w:r w:rsidRPr="00A26FA8">
        <w:t>MSA Training Package Implementation Guides - http://mskills.org.au/training-packages/info/</w:t>
      </w:r>
    </w:p>
    <w:p w:rsidR="00000000" w:rsidRPr="00A26FA8" w:rsidP="00A26FA8"/>
    <w:sectPr w:rsidSect="00A26F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 w:rsidRPr="00275B4E" w:rsidP="00275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4E" w:rsidP="00A26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B4E" w:rsidP="00A26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5B4E" w:rsidP="00A26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 w:rsidRPr="00275B4E" w:rsidP="00275B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4E" w:rsidRPr="002D2AF8" w:rsidP="00A26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PMBPROD259 Operate granulating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75B4E" w:rsidP="00A26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A4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6D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63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FA8"/>
  </w:style>
  <w:style w:type="character" w:customStyle="1" w:styleId="Heading1Char">
    <w:name w:val="Heading 1 Char"/>
    <w:basedOn w:val="DefaultParagraphFont"/>
    <w:link w:val="Heading1"/>
    <w:rsid w:val="00A26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F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F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F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FA8"/>
    <w:rPr>
      <w:b/>
      <w:spacing w:val="0"/>
    </w:rPr>
  </w:style>
  <w:style w:type="paragraph" w:customStyle="1" w:styleId="SuperTitle">
    <w:name w:val="SuperTitle"/>
    <w:basedOn w:val="Title"/>
    <w:rsid w:val="00A26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FA8"/>
    <w:rPr>
      <w:i/>
    </w:rPr>
  </w:style>
  <w:style w:type="paragraph" w:styleId="Caption">
    <w:name w:val="caption"/>
    <w:basedOn w:val="BodyText"/>
    <w:next w:val="Normal"/>
    <w:qFormat/>
    <w:rsid w:val="00A26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FA8"/>
  </w:style>
  <w:style w:type="paragraph" w:styleId="TableofFigures">
    <w:name w:val="table of figures"/>
    <w:basedOn w:val="Normal"/>
    <w:next w:val="Normal"/>
    <w:semiHidden/>
    <w:rsid w:val="00A26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FA8"/>
    <w:pPr>
      <w:numPr>
        <w:numId w:val="11"/>
      </w:numPr>
    </w:pPr>
  </w:style>
  <w:style w:type="character" w:customStyle="1" w:styleId="WingdingSymbols">
    <w:name w:val="Wingding Symbols"/>
    <w:rsid w:val="00A26FA8"/>
    <w:rPr>
      <w:rFonts w:ascii="Wingdings" w:hAnsi="Wingdings"/>
    </w:rPr>
  </w:style>
  <w:style w:type="paragraph" w:customStyle="1" w:styleId="TableHeading">
    <w:name w:val="Table Heading"/>
    <w:basedOn w:val="HeadingBase"/>
    <w:rsid w:val="00A26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FA8"/>
    <w:rPr>
      <w:color w:val="0033CC"/>
      <w:u w:val="none"/>
    </w:rPr>
  </w:style>
  <w:style w:type="paragraph" w:customStyle="1" w:styleId="BodyTextRight">
    <w:name w:val="Body Text Right"/>
    <w:basedOn w:val="BodyText"/>
    <w:rsid w:val="00A26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FA8"/>
    <w:rPr>
      <w:sz w:val="32"/>
    </w:rPr>
  </w:style>
  <w:style w:type="paragraph" w:customStyle="1" w:styleId="HeadingProcedure">
    <w:name w:val="Heading Procedure"/>
    <w:basedOn w:val="HeadingBase"/>
    <w:next w:val="Normal"/>
    <w:rsid w:val="00A26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FA8"/>
    <w:pPr>
      <w:spacing w:before="60" w:after="60"/>
    </w:pPr>
  </w:style>
  <w:style w:type="paragraph" w:styleId="ListContinue">
    <w:name w:val="List Continue"/>
    <w:basedOn w:val="List"/>
    <w:rsid w:val="00A26FA8"/>
    <w:pPr>
      <w:ind w:firstLine="0"/>
    </w:pPr>
  </w:style>
  <w:style w:type="paragraph" w:customStyle="1" w:styleId="ListNote">
    <w:name w:val="List Note"/>
    <w:basedOn w:val="List"/>
    <w:rsid w:val="00A26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FA8"/>
    <w:rPr>
      <w:rFonts w:ascii="Courier New" w:hAnsi="Courier New"/>
    </w:rPr>
  </w:style>
  <w:style w:type="paragraph" w:customStyle="1" w:styleId="NoteBullet">
    <w:name w:val="Note Bullet"/>
    <w:basedOn w:val="Note"/>
    <w:rsid w:val="00A26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F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FA8"/>
    <w:rPr>
      <w:b/>
      <w:smallCaps/>
    </w:rPr>
  </w:style>
  <w:style w:type="paragraph" w:customStyle="1" w:styleId="TableListNumber">
    <w:name w:val="Table List Number"/>
    <w:basedOn w:val="ListNumber"/>
    <w:rsid w:val="00A26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FA8"/>
    <w:pPr>
      <w:numPr>
        <w:numId w:val="9"/>
      </w:numPr>
    </w:pPr>
  </w:style>
  <w:style w:type="paragraph" w:customStyle="1" w:styleId="ListAlpha2">
    <w:name w:val="List Alpha 2"/>
    <w:basedOn w:val="List2"/>
    <w:rsid w:val="00A26FA8"/>
    <w:pPr>
      <w:numPr>
        <w:numId w:val="8"/>
      </w:numPr>
    </w:pPr>
  </w:style>
  <w:style w:type="paragraph" w:styleId="List2">
    <w:name w:val="List 2"/>
    <w:basedOn w:val="BodyText"/>
    <w:rsid w:val="00A26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F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FA8"/>
    <w:pPr>
      <w:numPr>
        <w:numId w:val="4"/>
      </w:numPr>
    </w:pPr>
  </w:style>
  <w:style w:type="paragraph" w:styleId="ListContinue2">
    <w:name w:val="List Continue 2"/>
    <w:basedOn w:val="List2"/>
    <w:rsid w:val="00A26FA8"/>
    <w:pPr>
      <w:ind w:firstLine="0"/>
    </w:pPr>
  </w:style>
  <w:style w:type="paragraph" w:styleId="ListContinue3">
    <w:name w:val="List Continue 3"/>
    <w:basedOn w:val="List3"/>
    <w:rsid w:val="00A26FA8"/>
    <w:pPr>
      <w:ind w:left="1021" w:firstLine="0"/>
    </w:pPr>
  </w:style>
  <w:style w:type="paragraph" w:styleId="ListContinue4">
    <w:name w:val="List Continue 4"/>
    <w:basedOn w:val="List4"/>
    <w:rsid w:val="00A26FA8"/>
    <w:pPr>
      <w:ind w:firstLine="0"/>
    </w:pPr>
  </w:style>
  <w:style w:type="paragraph" w:styleId="ListContinue5">
    <w:name w:val="List Continue 5"/>
    <w:basedOn w:val="List5"/>
    <w:rsid w:val="00A26FA8"/>
    <w:pPr>
      <w:ind w:firstLine="0"/>
    </w:pPr>
  </w:style>
  <w:style w:type="paragraph" w:styleId="ListNumber3">
    <w:name w:val="List Number 3"/>
    <w:basedOn w:val="List3"/>
    <w:rsid w:val="00A26FA8"/>
    <w:pPr>
      <w:numPr>
        <w:numId w:val="5"/>
      </w:numPr>
    </w:pPr>
  </w:style>
  <w:style w:type="paragraph" w:styleId="ListNumber4">
    <w:name w:val="List Number 4"/>
    <w:basedOn w:val="List4"/>
    <w:rsid w:val="00A26FA8"/>
    <w:pPr>
      <w:numPr>
        <w:numId w:val="6"/>
      </w:numPr>
    </w:pPr>
  </w:style>
  <w:style w:type="paragraph" w:styleId="ListNumber5">
    <w:name w:val="List Number 5"/>
    <w:basedOn w:val="List5"/>
    <w:rsid w:val="00A26FA8"/>
    <w:pPr>
      <w:numPr>
        <w:numId w:val="7"/>
      </w:numPr>
    </w:pPr>
  </w:style>
  <w:style w:type="paragraph" w:styleId="BlockText">
    <w:name w:val="Block Text"/>
    <w:basedOn w:val="Normal"/>
    <w:rsid w:val="00A26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FA8"/>
    <w:rPr>
      <w:sz w:val="16"/>
      <w:vertAlign w:val="superscript"/>
    </w:rPr>
  </w:style>
  <w:style w:type="character" w:customStyle="1" w:styleId="Symbols">
    <w:name w:val="Symbols"/>
    <w:basedOn w:val="DefaultParagraphFont"/>
    <w:rsid w:val="00A26FA8"/>
    <w:rPr>
      <w:rFonts w:ascii="Symbol" w:hAnsi="Symbol"/>
    </w:rPr>
  </w:style>
  <w:style w:type="character" w:customStyle="1" w:styleId="MenuOptions">
    <w:name w:val="Menu Options"/>
    <w:basedOn w:val="DefaultParagraphFont"/>
    <w:rsid w:val="00A26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FA8"/>
    <w:rPr>
      <w:b/>
    </w:rPr>
  </w:style>
  <w:style w:type="character" w:customStyle="1" w:styleId="Underlined">
    <w:name w:val="Underlined"/>
    <w:basedOn w:val="DefaultParagraphFont"/>
    <w:rsid w:val="00A26FA8"/>
    <w:rPr>
      <w:u w:val="single"/>
    </w:rPr>
  </w:style>
  <w:style w:type="paragraph" w:customStyle="1" w:styleId="TableBodyTextRight">
    <w:name w:val="Table Body Text Right"/>
    <w:basedOn w:val="TableBodyText"/>
    <w:rsid w:val="00A26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FA8"/>
    <w:rPr>
      <w:sz w:val="18"/>
    </w:rPr>
  </w:style>
  <w:style w:type="paragraph" w:customStyle="1" w:styleId="BodySmallRight">
    <w:name w:val="Body Small Right"/>
    <w:basedOn w:val="BodyTextRight"/>
    <w:rsid w:val="00A26FA8"/>
    <w:rPr>
      <w:sz w:val="18"/>
      <w:szCs w:val="18"/>
    </w:rPr>
  </w:style>
  <w:style w:type="paragraph" w:customStyle="1" w:styleId="MarginEdition">
    <w:name w:val="Margin Edition"/>
    <w:basedOn w:val="MarginNote"/>
    <w:rsid w:val="00A26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FA8"/>
    <w:rPr>
      <w:sz w:val="2"/>
      <w:szCs w:val="2"/>
    </w:rPr>
  </w:style>
  <w:style w:type="character" w:customStyle="1" w:styleId="Small">
    <w:name w:val="Small"/>
    <w:basedOn w:val="DefaultParagraphFont"/>
    <w:rsid w:val="00A26FA8"/>
    <w:rPr>
      <w:sz w:val="16"/>
    </w:rPr>
  </w:style>
  <w:style w:type="paragraph" w:customStyle="1" w:styleId="WideTable">
    <w:name w:val="Wide Table"/>
    <w:basedOn w:val="Normal"/>
    <w:rsid w:val="00A26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FA8"/>
  </w:style>
  <w:style w:type="paragraph" w:styleId="Quote">
    <w:name w:val="Quote"/>
    <w:basedOn w:val="Heading1"/>
    <w:link w:val="QuoteChar"/>
    <w:qFormat/>
    <w:rsid w:val="00A26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FA8"/>
    <w:pPr>
      <w:pageBreakBefore/>
    </w:pPr>
  </w:style>
  <w:style w:type="paragraph" w:customStyle="1" w:styleId="Border">
    <w:name w:val="Border"/>
    <w:basedOn w:val="Normal"/>
    <w:qFormat/>
    <w:rsid w:val="00A26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FA8"/>
    <w:rPr>
      <w:u w:val="single"/>
    </w:rPr>
  </w:style>
  <w:style w:type="character" w:customStyle="1" w:styleId="BoldandItalics">
    <w:name w:val="Bold and Italics"/>
    <w:qFormat/>
    <w:rsid w:val="00A26FA8"/>
    <w:rPr>
      <w:b/>
      <w:i/>
      <w:u w:val="none"/>
    </w:rPr>
  </w:style>
  <w:style w:type="paragraph" w:styleId="BalloonText">
    <w:name w:val="Balloon Text"/>
    <w:basedOn w:val="Normal"/>
    <w:link w:val="BalloonTextChar"/>
    <w:rsid w:val="00A26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F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F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1861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PMBPROD259 Operate granulating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2016-06-22T07:58:00Z</dcterms:created>
  <dcterms:modified xsi:type="dcterms:W3CDTF">2016-06-22T07:58:00Z</dcterms:modified>
</cp:coreProperties>
</file>