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97B" w:rsidP="00FB7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PMBPROD251 Apply gel coat or other polymer surface finish</w:t>
      </w:r>
      <w:r>
        <w:fldChar w:fldCharType="end"/>
      </w:r>
    </w:p>
    <w:p w:rsidR="00FB797B" w:rsidP="00FB797B">
      <w:pPr>
        <w:pStyle w:val="Version"/>
        <w:sectPr w:rsidSect="00F96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902" w:rsidP="00F96902">
      <w:pPr>
        <w:pStyle w:val="SuperHeading"/>
      </w:pPr>
      <w:r w:rsidRPr="00F96902">
        <w:t>PMBPROD251 Apply gel coat or other polymer surface finish</w:t>
      </w:r>
    </w:p>
    <w:p w:rsidR="00000000" w:rsidRPr="00F96902" w:rsidP="00F96902">
      <w:pPr>
        <w:pStyle w:val="Heading1"/>
      </w:pPr>
      <w:bookmarkStart w:id="1" w:name="O_925204"/>
      <w:bookmarkEnd w:id="1"/>
      <w:r w:rsidRPr="00F96902">
        <w:t>Modification History</w:t>
      </w:r>
    </w:p>
    <w:p w:rsidR="00000000" w:rsidRPr="00F96902" w:rsidP="00FB797B">
      <w:pPr>
        <w:pStyle w:val="BodyText"/>
      </w:pPr>
      <w:r w:rsidRPr="00F96902">
        <w:t>Release 1. Supersedes and is equivalent to PMBPROD251B Apply gel coat or other polymer surface finish</w:t>
      </w:r>
    </w:p>
    <w:p w:rsidR="00000000" w:rsidRPr="00F96902" w:rsidP="00F96902">
      <w:pPr>
        <w:pStyle w:val="Heading1"/>
      </w:pPr>
      <w:bookmarkStart w:id="2" w:name="O_925212"/>
      <w:bookmarkEnd w:id="2"/>
      <w:r w:rsidRPr="00F96902">
        <w:t>Application</w:t>
      </w:r>
    </w:p>
    <w:p w:rsidR="00000000" w:rsidRPr="00F96902" w:rsidP="00FB797B">
      <w:pPr>
        <w:pStyle w:val="BodyText"/>
      </w:pPr>
      <w:r w:rsidRPr="00F96902">
        <w:t>This unit of competency covers the skills and knowledge required to apply gel coat, flow</w:t>
      </w:r>
      <w:r w:rsidRPr="00F96902">
        <w:t xml:space="preserve"> coat or similar surface finishes to composite products using manual application or spray equipment. It applies to the application of gel coat to a mould as part of a manufacturing process. Where gel coating is not part of the manufacturing process this un</w:t>
      </w:r>
      <w:r w:rsidRPr="00F96902">
        <w:t>it can be customised to apply to a similar coating process.</w:t>
      </w:r>
    </w:p>
    <w:p w:rsidR="00000000" w:rsidRPr="00F96902" w:rsidP="00FB797B">
      <w:pPr>
        <w:pStyle w:val="BodyText"/>
      </w:pPr>
      <w:r w:rsidRPr="00F96902">
        <w:t>This unit of competency applies to operators who are required to select and prepare materials and equipment, mix and apply coatings, check conformity to specifications and recognise routine and n</w:t>
      </w:r>
      <w:r w:rsidRPr="00F96902">
        <w:t>on-routine problems and take appropriate action.</w:t>
      </w:r>
    </w:p>
    <w:p w:rsidR="00000000" w:rsidRPr="00F96902" w:rsidP="00FB797B">
      <w:pPr>
        <w:pStyle w:val="BodyText"/>
      </w:pPr>
      <w:r w:rsidRPr="00F96902">
        <w:t>This unit of competency applies to an individual working alone or as part of a team or group and working in liaison with other shift team members, team leader and supervisor, as appropriate.</w:t>
      </w:r>
    </w:p>
    <w:p w:rsidR="00000000" w:rsidRPr="00F96902" w:rsidP="00FB797B">
      <w:pPr>
        <w:pStyle w:val="BodyText"/>
      </w:pPr>
      <w:r w:rsidRPr="00F96902">
        <w:t xml:space="preserve">No licensing, </w:t>
      </w:r>
      <w:r w:rsidRPr="00F96902">
        <w:t>legislative or certification requirements apply to this unit at the time of publication.</w:t>
      </w:r>
    </w:p>
    <w:p w:rsidR="00000000" w:rsidRPr="00F96902" w:rsidP="00F96902">
      <w:pPr>
        <w:pStyle w:val="Heading1"/>
      </w:pPr>
      <w:bookmarkStart w:id="3" w:name="O_925211"/>
      <w:bookmarkEnd w:id="3"/>
      <w:r w:rsidRPr="00F96902">
        <w:t>Pre-requisite Unit</w:t>
      </w:r>
    </w:p>
    <w:p w:rsidR="00000000" w:rsidRPr="00F96902" w:rsidP="00FB797B">
      <w:pPr>
        <w:pStyle w:val="BodyText"/>
      </w:pPr>
      <w:r w:rsidRPr="00F96902">
        <w:t>Nil</w:t>
      </w:r>
    </w:p>
    <w:p w:rsidR="00000000" w:rsidRPr="00F96902" w:rsidP="00F96902">
      <w:pPr>
        <w:pStyle w:val="Heading1"/>
      </w:pPr>
      <w:bookmarkStart w:id="4" w:name="O_925210"/>
      <w:bookmarkEnd w:id="4"/>
      <w:r w:rsidRPr="00F96902">
        <w:t>Competency Field</w:t>
      </w:r>
    </w:p>
    <w:p w:rsidR="00000000" w:rsidRPr="00F96902" w:rsidP="00FB797B">
      <w:pPr>
        <w:pStyle w:val="BodyText"/>
      </w:pPr>
      <w:r w:rsidRPr="00F96902">
        <w:t>Production</w:t>
      </w:r>
    </w:p>
    <w:p w:rsidR="00000000" w:rsidRPr="00F96902" w:rsidP="00F96902">
      <w:pPr>
        <w:pStyle w:val="Heading1"/>
      </w:pPr>
      <w:bookmarkStart w:id="5" w:name="O_925209"/>
      <w:bookmarkEnd w:id="5"/>
      <w:r w:rsidRPr="00F96902">
        <w:t>Unit Sector</w:t>
      </w:r>
    </w:p>
    <w:p w:rsidR="00000000" w:rsidRPr="00F96902" w:rsidP="00FB797B">
      <w:pPr>
        <w:pStyle w:val="BodyText"/>
      </w:pPr>
      <w:r w:rsidRPr="00F96902">
        <w:t>Not applicable</w:t>
      </w:r>
    </w:p>
    <w:p w:rsidR="00000000" w:rsidRPr="00F96902" w:rsidP="00F96902">
      <w:pPr>
        <w:pStyle w:val="Heading1"/>
      </w:pPr>
      <w:bookmarkStart w:id="6" w:name="O_925208"/>
      <w:bookmarkEnd w:id="6"/>
      <w:r w:rsidRPr="00F96902">
        <w:t>Elements and Performa</w:t>
      </w:r>
      <w:r w:rsidRPr="00F96902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 xml:space="preserve">Elements describe the </w:t>
            </w:r>
            <w:r w:rsidRPr="00F96902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 xml:space="preserve">Performance criteria describe the performance needed to </w:t>
            </w:r>
            <w:r w:rsidRPr="00F96902">
              <w:t>demonstrate achievement of the element.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Identify work requirements from production plan or request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Check product, materials and equipment meet requirements for job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Recognise requirements which may not be in accordance with usual practice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Ask questions of appropriate person to confirm non-standard job specifications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Ensure housekeeping is to requirements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Identify hazards associated with the job and take appropriate action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Check set-up is according to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Check raw materials are correct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Check mould/surface for cracks, chips and cleanliness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Perform equipment and other pre-operational checks in accordance with procedures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Apply coat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Mix materials to procedures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Check product is in spe</w:t>
            </w:r>
            <w:r w:rsidRPr="00F96902">
              <w:t>cification and to required quality standard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Apply materials as required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Complete logs and records as required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Collect and segregate waste, and other materials as required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Pause equipment and perform emergency stop as required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Keep equipment and work area clean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 xml:space="preserve">Respond to </w:t>
            </w:r>
            <w:r w:rsidRPr="00F96902">
              <w:rPr>
                <w:rStyle w:val="SpecialBold"/>
              </w:rPr>
              <w:t>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Recognise known faults that occur during the operation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Identify and take action on causes of routine faults in accordance with procedures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Log problems as required</w:t>
            </w:r>
          </w:p>
        </w:tc>
      </w:tr>
      <w:tr w:rsidTr="00F96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Identify non-routine process and quality problems and take appropriate action</w:t>
            </w:r>
          </w:p>
        </w:tc>
      </w:tr>
    </w:tbl>
    <w:p w:rsidR="00000000" w:rsidRPr="00F96902" w:rsidP="00F96902">
      <w:pPr>
        <w:pStyle w:val="BodyText"/>
      </w:pPr>
    </w:p>
    <w:p w:rsidR="00000000" w:rsidRPr="00F96902" w:rsidP="00F96902">
      <w:pPr>
        <w:pStyle w:val="AllowPageBreak"/>
      </w:pPr>
    </w:p>
    <w:p w:rsidR="00000000" w:rsidRPr="00F96902" w:rsidP="00F96902">
      <w:pPr>
        <w:pStyle w:val="Heading1"/>
      </w:pPr>
      <w:bookmarkStart w:id="7" w:name="O_925207"/>
      <w:bookmarkEnd w:id="7"/>
      <w:r w:rsidRPr="00F96902">
        <w:t>Foundation Skills</w:t>
      </w:r>
    </w:p>
    <w:p w:rsidR="00000000" w:rsidRPr="00F96902" w:rsidP="00FB797B">
      <w:pPr>
        <w:pStyle w:val="BodyText"/>
      </w:pPr>
      <w:r w:rsidRPr="00F96902">
        <w:t>This section describes those required skills (language, literacy and numeracy) that are essential to pe</w:t>
      </w:r>
      <w:r w:rsidRPr="00F96902">
        <w:t>rformance.</w:t>
      </w:r>
    </w:p>
    <w:p w:rsidR="00000000" w:rsidRPr="00F96902" w:rsidP="00FB797B">
      <w:pPr>
        <w:pStyle w:val="BodyText"/>
      </w:pPr>
      <w:r w:rsidRPr="00F96902">
        <w:t>Foundation skills essential to performance are explicit in the performance criteria of this unit of competency.</w:t>
      </w:r>
    </w:p>
    <w:p w:rsidR="00000000" w:rsidRPr="00F96902" w:rsidP="00F96902">
      <w:pPr>
        <w:pStyle w:val="Heading1"/>
      </w:pPr>
      <w:bookmarkStart w:id="8" w:name="O_925206"/>
      <w:bookmarkEnd w:id="8"/>
      <w:r w:rsidRPr="00F9690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B7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t>This field allows for different work environments and conditions that may affect performance. E</w:t>
            </w:r>
            <w:r w:rsidRPr="00F96902">
              <w:t>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B7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>Applicable legislation, regulations, standards and codes of pr</w:t>
            </w:r>
            <w:r w:rsidRPr="00F96902">
              <w:t>actice include: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health, safety and environmental (HSE) legislation, regulations and codes of practice relevant to the workplace and hazardous materials 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Australian/international standards relevant to the materials being used and products being made </w:t>
            </w:r>
          </w:p>
          <w:p w:rsidR="00000000" w:rsidRPr="00F96902" w:rsidP="00F96902">
            <w:pPr>
              <w:pStyle w:val="ListBullet"/>
            </w:pPr>
            <w:r w:rsidRPr="00F96902">
              <w:t>any r</w:t>
            </w:r>
            <w:r w:rsidRPr="00F96902">
              <w:t>elevant licence and certification requirements.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 xml:space="preserve">All operations to which this unit applies are subject to stringent HSE requirements, which may be imposed through state/territory or federal legislation, and these must not be compromised at any time. Where </w:t>
            </w:r>
            <w:r w:rsidRPr="00F96902">
              <w:t>there is an apparent conflict between performance criteria and such requirements the legislative requirements take precedence.</w:t>
            </w:r>
          </w:p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B7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All operations must be performed in accordance with relevant procedures.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>Procedures are written, verbal, visual, computer-based or in some other form, and include one or any combination of:</w:t>
            </w:r>
          </w:p>
          <w:p w:rsidR="00000000" w:rsidRPr="00F96902" w:rsidP="00F96902">
            <w:pPr>
              <w:pStyle w:val="ListBullet"/>
            </w:pPr>
            <w:r w:rsidRPr="00F96902">
              <w:t>emergency procedures</w:t>
            </w:r>
          </w:p>
          <w:p w:rsidR="00000000" w:rsidRPr="00F96902" w:rsidP="00F96902">
            <w:pPr>
              <w:pStyle w:val="ListBullet"/>
            </w:pPr>
            <w:r w:rsidRPr="00F96902">
              <w:t>work instructions</w:t>
            </w:r>
          </w:p>
          <w:p w:rsidR="00000000" w:rsidRPr="00F96902" w:rsidP="00F96902">
            <w:pPr>
              <w:pStyle w:val="ListBullet"/>
            </w:pPr>
            <w:r w:rsidRPr="00F96902">
              <w:t>standard operating procedures (SOPs)</w:t>
            </w:r>
          </w:p>
          <w:p w:rsidR="00000000" w:rsidRPr="00F96902" w:rsidP="00F96902">
            <w:pPr>
              <w:pStyle w:val="ListBullet"/>
            </w:pPr>
            <w:r w:rsidRPr="00F96902">
              <w:t>safe work method statements (SWMS)</w:t>
            </w:r>
          </w:p>
          <w:p w:rsidR="00000000" w:rsidRPr="00F96902" w:rsidP="00F96902">
            <w:pPr>
              <w:pStyle w:val="ListBullet"/>
            </w:pPr>
            <w:r w:rsidRPr="00F96902">
              <w:t>formulae/recipes</w:t>
            </w:r>
          </w:p>
          <w:p w:rsidR="00000000" w:rsidRPr="00F96902" w:rsidP="00F96902">
            <w:pPr>
              <w:pStyle w:val="ListBullet"/>
            </w:pPr>
            <w:r w:rsidRPr="00F96902">
              <w:t>batch shee</w:t>
            </w:r>
            <w:r w:rsidRPr="00F96902">
              <w:t>ts</w:t>
            </w:r>
          </w:p>
          <w:p w:rsidR="00000000" w:rsidRPr="00F96902" w:rsidP="00F96902">
            <w:pPr>
              <w:pStyle w:val="ListBullet"/>
            </w:pPr>
            <w:r w:rsidRPr="00F96902">
              <w:t>temporary instructions</w:t>
            </w:r>
          </w:p>
          <w:p w:rsidR="00000000" w:rsidRPr="00F96902" w:rsidP="00F96902">
            <w:pPr>
              <w:pStyle w:val="ListBullet"/>
            </w:pPr>
            <w:r w:rsidRPr="00F96902">
              <w:t>any similar instructions provided for the smooth running of the plant.</w:t>
            </w:r>
          </w:p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B7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Tools and equipment include one or more of:</w:t>
            </w:r>
          </w:p>
          <w:p w:rsidR="00000000" w:rsidRPr="00F96902" w:rsidP="00F96902">
            <w:pPr>
              <w:pStyle w:val="ListBullet"/>
            </w:pPr>
            <w:r w:rsidRPr="00F96902">
              <w:t>measurement devices, such as depth gauges, containers, weighing machines, scales or meters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hand application equipment, such as brushes </w:t>
            </w:r>
          </w:p>
          <w:p w:rsidR="00000000" w:rsidRPr="00F96902" w:rsidP="00F96902">
            <w:pPr>
              <w:pStyle w:val="ListBullet"/>
            </w:pPr>
            <w:r w:rsidRPr="00F96902">
              <w:t>spray equipment.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>Additional tools and equipment will be selected as required from: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hand tools 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hoists/lifting equipment not requiring any special permits or licences </w:t>
            </w:r>
          </w:p>
          <w:p w:rsidR="00000000" w:rsidRPr="00F96902" w:rsidP="00F96902">
            <w:pPr>
              <w:pStyle w:val="ListBullet"/>
            </w:pPr>
            <w:r w:rsidRPr="00F96902">
              <w:t>manual handling aids, such as hand carts a</w:t>
            </w:r>
            <w:r w:rsidRPr="00F96902">
              <w:t>nd trolleys</w:t>
            </w:r>
          </w:p>
          <w:p w:rsidR="00000000" w:rsidRPr="00F96902" w:rsidP="00F96902">
            <w:pPr>
              <w:pStyle w:val="ListBullet"/>
            </w:pPr>
            <w:r w:rsidRPr="00F96902">
              <w:t>relevant personal protective equipment (PPE).</w:t>
            </w:r>
          </w:p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B7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>Hazards must be identified and controlled. Identifying hazards requires consideration of: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weight, shape, volume of materials to be handled </w:t>
            </w:r>
          </w:p>
          <w:p w:rsidR="00000000" w:rsidRPr="00F96902" w:rsidP="00F96902">
            <w:pPr>
              <w:pStyle w:val="ListBullet"/>
            </w:pPr>
            <w:r w:rsidRPr="00F96902">
              <w:t>hazardous products and materials</w:t>
            </w:r>
          </w:p>
          <w:p w:rsidR="00000000" w:rsidRPr="00F96902" w:rsidP="00F96902">
            <w:pPr>
              <w:pStyle w:val="ListBullet"/>
            </w:pPr>
            <w:r w:rsidRPr="00F96902">
              <w:t>sharp edges, protrusions or obstructions</w:t>
            </w:r>
          </w:p>
          <w:p w:rsidR="00000000" w:rsidRPr="00F96902" w:rsidP="00F96902">
            <w:pPr>
              <w:pStyle w:val="ListBullet"/>
            </w:pPr>
            <w:r w:rsidRPr="00F96902">
              <w:t>slippery surfaces, spills or leaks</w:t>
            </w:r>
          </w:p>
          <w:p w:rsidR="00000000" w:rsidRPr="00F96902" w:rsidP="00F96902">
            <w:pPr>
              <w:pStyle w:val="ListBullet"/>
            </w:pPr>
            <w:r w:rsidRPr="00F96902">
              <w:t>rotational equipment or vibration</w:t>
            </w:r>
          </w:p>
          <w:p w:rsidR="00000000" w:rsidRPr="00F96902" w:rsidP="00F96902">
            <w:pPr>
              <w:pStyle w:val="ListBullet"/>
            </w:pPr>
            <w:r w:rsidRPr="00F96902">
              <w:t>smoke, dust, vapours or other atmospheric hazards</w:t>
            </w:r>
          </w:p>
          <w:p w:rsidR="00000000" w:rsidRPr="00F96902" w:rsidP="00F96902">
            <w:pPr>
              <w:pStyle w:val="ListBullet"/>
            </w:pPr>
            <w:r w:rsidRPr="00F96902">
              <w:t>electricity</w:t>
            </w:r>
          </w:p>
          <w:p w:rsidR="00000000" w:rsidRPr="00F96902" w:rsidP="00F96902">
            <w:pPr>
              <w:pStyle w:val="ListBullet"/>
            </w:pPr>
            <w:r w:rsidRPr="00F96902">
              <w:t>gas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gases and liquids under pressure </w:t>
            </w:r>
          </w:p>
          <w:p w:rsidR="00000000" w:rsidRPr="00F96902" w:rsidP="00F96902">
            <w:pPr>
              <w:pStyle w:val="ListBullet"/>
            </w:pPr>
            <w:r w:rsidRPr="00F96902">
              <w:t>structural hazards</w:t>
            </w:r>
          </w:p>
          <w:p w:rsidR="00000000" w:rsidRPr="00F96902" w:rsidP="00F96902">
            <w:pPr>
              <w:pStyle w:val="ListBullet"/>
            </w:pPr>
            <w:r w:rsidRPr="00F96902">
              <w:t>equipment failures</w:t>
            </w:r>
          </w:p>
          <w:p w:rsidR="00000000" w:rsidRPr="00F96902" w:rsidP="00F96902">
            <w:pPr>
              <w:pStyle w:val="ListBullet"/>
            </w:pPr>
            <w:r w:rsidRPr="00F96902">
              <w:t>machiner</w:t>
            </w:r>
            <w:r w:rsidRPr="00F96902">
              <w:t>y, equipment and product mass</w:t>
            </w:r>
          </w:p>
          <w:p w:rsidR="00000000" w:rsidRPr="00F96902" w:rsidP="00F96902">
            <w:pPr>
              <w:pStyle w:val="ListBullet"/>
            </w:pPr>
            <w:r w:rsidRPr="00F96902">
              <w:t>other hazards that might arise.</w:t>
            </w:r>
          </w:p>
          <w:p w:rsidR="00000000" w:rsidP="00F96902">
            <w:pPr>
              <w:pStyle w:val="BodyText"/>
              <w:rPr>
                <w:lang w:val="en-NZ"/>
              </w:rPr>
            </w:pPr>
          </w:p>
        </w:tc>
      </w:tr>
      <w:tr w:rsidTr="00FB7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02">
            <w:pPr>
              <w:pStyle w:val="BodyText"/>
              <w:rPr>
                <w:lang w:val="en-NZ"/>
              </w:rPr>
            </w:pPr>
            <w:r w:rsidRPr="00F9690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02" w:rsidP="00F96902">
            <w:pPr>
              <w:pStyle w:val="BodyText"/>
            </w:pPr>
            <w:r w:rsidRPr="00F96902">
              <w:t xml:space="preserve">Routine problems must be resolved by applying known solutions. 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>Routine problems are predictable and include one or more of:</w:t>
            </w:r>
          </w:p>
          <w:p w:rsidR="00000000" w:rsidRPr="00F96902" w:rsidP="00F96902">
            <w:pPr>
              <w:pStyle w:val="ListBullet"/>
            </w:pPr>
            <w:r w:rsidRPr="00F96902">
              <w:t xml:space="preserve">wrinkles and pinholes </w:t>
            </w:r>
          </w:p>
          <w:p w:rsidR="00000000" w:rsidRPr="00F96902" w:rsidP="00F96902">
            <w:pPr>
              <w:pStyle w:val="ListBullet"/>
            </w:pPr>
            <w:r w:rsidRPr="00F96902">
              <w:t>slow gel coat cure</w:t>
            </w:r>
          </w:p>
          <w:p w:rsidR="00000000" w:rsidRPr="00F96902" w:rsidP="00F96902">
            <w:pPr>
              <w:pStyle w:val="ListBullet"/>
            </w:pPr>
            <w:r w:rsidRPr="00F96902">
              <w:t>sagging of the gel coat</w:t>
            </w:r>
          </w:p>
          <w:p w:rsidR="00000000" w:rsidRPr="00F96902" w:rsidP="00F96902">
            <w:pPr>
              <w:pStyle w:val="ListBullet"/>
            </w:pPr>
            <w:r w:rsidRPr="00F96902">
              <w:t>porosity</w:t>
            </w:r>
          </w:p>
          <w:p w:rsidR="00000000" w:rsidRPr="00F96902" w:rsidP="00F96902">
            <w:pPr>
              <w:pStyle w:val="ListBullet"/>
            </w:pPr>
            <w:r w:rsidRPr="00F96902">
              <w:t>separation of colour</w:t>
            </w:r>
          </w:p>
          <w:p w:rsidR="00000000" w:rsidRPr="00F96902" w:rsidP="00F96902">
            <w:pPr>
              <w:pStyle w:val="ListBullet"/>
            </w:pPr>
            <w:r w:rsidRPr="00F96902">
              <w:t>discolouration</w:t>
            </w:r>
          </w:p>
          <w:p w:rsidR="00000000" w:rsidRPr="00F96902" w:rsidP="00F96902">
            <w:pPr>
              <w:pStyle w:val="ListBullet"/>
            </w:pPr>
            <w:r w:rsidRPr="00F96902">
              <w:t>spray blockage, build-up, wear or breakage</w:t>
            </w:r>
          </w:p>
          <w:p w:rsidR="00000000" w:rsidRPr="00F96902" w:rsidP="00F96902">
            <w:pPr>
              <w:pStyle w:val="ListBullet"/>
            </w:pPr>
            <w:r w:rsidRPr="00F96902">
              <w:t>mixing problems</w:t>
            </w:r>
          </w:p>
          <w:p w:rsidR="00000000" w:rsidRPr="00F96902" w:rsidP="00F96902">
            <w:pPr>
              <w:pStyle w:val="ListBullet"/>
            </w:pPr>
            <w:r w:rsidRPr="00F96902">
              <w:t>temperature variation</w:t>
            </w:r>
          </w:p>
          <w:p w:rsidR="00000000" w:rsidRPr="00F96902" w:rsidP="00F96902">
            <w:pPr>
              <w:pStyle w:val="ListBullet"/>
            </w:pPr>
            <w:r w:rsidRPr="00F96902">
              <w:t>catalyzation</w:t>
            </w:r>
          </w:p>
          <w:p w:rsidR="00000000" w:rsidRPr="00F96902" w:rsidP="00F96902">
            <w:pPr>
              <w:pStyle w:val="ListBullet"/>
            </w:pPr>
            <w:r w:rsidRPr="00F96902">
              <w:t>incomplete cure.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>Known solutions are drawn from one or more of:</w:t>
            </w:r>
          </w:p>
          <w:p w:rsidR="00000000" w:rsidRPr="00F96902" w:rsidP="00F96902">
            <w:pPr>
              <w:pStyle w:val="ListBullet"/>
            </w:pPr>
            <w:r w:rsidRPr="00F96902">
              <w:t>procedures</w:t>
            </w:r>
          </w:p>
          <w:p w:rsidR="00000000" w:rsidRPr="00F96902" w:rsidP="00F96902">
            <w:pPr>
              <w:pStyle w:val="ListBullet"/>
            </w:pPr>
            <w:r w:rsidRPr="00F96902">
              <w:t>training</w:t>
            </w:r>
          </w:p>
          <w:p w:rsidR="00000000" w:rsidRPr="00F96902" w:rsidP="00F96902">
            <w:pPr>
              <w:pStyle w:val="ListBullet"/>
            </w:pPr>
            <w:r w:rsidRPr="00F96902">
              <w:t>remembered experience.</w:t>
            </w:r>
          </w:p>
          <w:p w:rsidR="00000000" w:rsidRPr="00F96902" w:rsidP="00F96902">
            <w:pPr>
              <w:pStyle w:val="BodyText"/>
            </w:pPr>
          </w:p>
          <w:p w:rsidR="00000000" w:rsidRPr="00F96902" w:rsidP="00F96902">
            <w:pPr>
              <w:pStyle w:val="BodyText"/>
            </w:pPr>
            <w:r w:rsidRPr="00F96902">
              <w:t>Non-routine problems must be reported according to according to relevant procedures.</w:t>
            </w:r>
          </w:p>
        </w:tc>
      </w:tr>
    </w:tbl>
    <w:p w:rsidR="00000000" w:rsidRPr="00F96902" w:rsidP="00F96902">
      <w:pPr>
        <w:pStyle w:val="BodyText"/>
      </w:pPr>
    </w:p>
    <w:p w:rsidR="00000000" w:rsidRPr="00F96902" w:rsidP="00F96902">
      <w:pPr>
        <w:pStyle w:val="AllowPageBreak"/>
      </w:pPr>
    </w:p>
    <w:p w:rsidR="00000000" w:rsidRPr="00F96902" w:rsidP="00F96902">
      <w:pPr>
        <w:pStyle w:val="Heading1"/>
      </w:pPr>
      <w:bookmarkStart w:id="9" w:name="O_925205"/>
      <w:bookmarkEnd w:id="9"/>
      <w:r w:rsidRPr="00F96902">
        <w:t>Unit Mapping Information</w:t>
      </w:r>
    </w:p>
    <w:p w:rsidR="00000000" w:rsidRPr="00F96902" w:rsidP="00FB797B">
      <w:pPr>
        <w:pStyle w:val="BodyText"/>
      </w:pPr>
      <w:r w:rsidRPr="00F96902">
        <w:t>Release 1. Supersedes and is equivalent to PMBPROD251B Apply gel coat or other polymer surface finish</w:t>
      </w:r>
    </w:p>
    <w:p w:rsidR="00000000" w:rsidRPr="00F96902" w:rsidP="00F96902">
      <w:pPr>
        <w:pStyle w:val="Heading1"/>
      </w:pPr>
      <w:bookmarkStart w:id="10" w:name="O_925198"/>
      <w:bookmarkEnd w:id="10"/>
      <w:r w:rsidRPr="00F96902">
        <w:t>Links</w:t>
      </w:r>
    </w:p>
    <w:p w:rsidR="00000000" w:rsidRPr="00F96902" w:rsidP="00FB797B">
      <w:pPr>
        <w:pStyle w:val="BodyText"/>
      </w:pPr>
      <w:r w:rsidRPr="00F969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E00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96902" w:rsidP="00FB797B">
      <w:pPr>
        <w:pStyle w:val="BodyText"/>
        <w:sectPr w:rsidSect="00F969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6902" w:rsidP="00F96902">
      <w:pPr>
        <w:pStyle w:val="SuperHeading"/>
      </w:pPr>
      <w:r w:rsidRPr="00F96902">
        <w:t>Assessment Requirements for PMBPROD251 Ap</w:t>
      </w:r>
      <w:r w:rsidRPr="00F96902">
        <w:t>ply gel coat or other polymer surface finish</w:t>
      </w:r>
    </w:p>
    <w:p w:rsidR="00000000" w:rsidRPr="00F96902" w:rsidP="00F96902">
      <w:pPr>
        <w:pStyle w:val="Heading1"/>
      </w:pPr>
      <w:bookmarkStart w:id="11" w:name="O_925200"/>
      <w:bookmarkEnd w:id="11"/>
      <w:r w:rsidRPr="00F96902">
        <w:t>Modification History</w:t>
      </w:r>
    </w:p>
    <w:p w:rsidR="00000000" w:rsidRPr="00F96902" w:rsidP="00FB797B">
      <w:pPr>
        <w:pStyle w:val="BodyText"/>
      </w:pPr>
      <w:r w:rsidRPr="00F96902">
        <w:t>Release 1. Supersedes and is equivalent to PMBPROD251B Apply gel coat or other polymer surface finish</w:t>
      </w:r>
    </w:p>
    <w:p w:rsidR="00000000" w:rsidRPr="00F96902" w:rsidP="00F96902">
      <w:pPr>
        <w:pStyle w:val="Heading1"/>
      </w:pPr>
      <w:bookmarkStart w:id="12" w:name="O_925203"/>
      <w:bookmarkEnd w:id="12"/>
      <w:r w:rsidRPr="00F96902">
        <w:t>Performance Evidence</w:t>
      </w:r>
    </w:p>
    <w:p w:rsidR="00000000" w:rsidRPr="00F96902" w:rsidP="00FB797B">
      <w:pPr>
        <w:pStyle w:val="BodyText"/>
      </w:pPr>
      <w:r w:rsidRPr="00F96902">
        <w:t>Evidence required to demonstrate competence in this unit must be relevant to and satisfy the requirements of the elements and performance criteria and demonstrate the ability to:</w:t>
      </w:r>
    </w:p>
    <w:p w:rsidR="00000000" w:rsidRPr="00F96902" w:rsidP="00F96902">
      <w:pPr>
        <w:pStyle w:val="ListBullet"/>
      </w:pPr>
      <w:r w:rsidRPr="00F96902">
        <w:t>read and interpret procedures, job specifications, basic machine control pan</w:t>
      </w:r>
      <w:r w:rsidRPr="00F96902">
        <w:t>els, material labels and safety data sheets (SDS)</w:t>
      </w:r>
    </w:p>
    <w:p w:rsidR="00000000" w:rsidRPr="00F96902" w:rsidP="00F96902">
      <w:pPr>
        <w:pStyle w:val="ListBullet"/>
      </w:pPr>
      <w:r w:rsidRPr="00F96902">
        <w:t xml:space="preserve">select materials, tools and equipment to meet job specifications </w:t>
      </w:r>
    </w:p>
    <w:p w:rsidR="00000000" w:rsidRPr="00F96902" w:rsidP="00F96902">
      <w:pPr>
        <w:pStyle w:val="ListBullet"/>
      </w:pPr>
      <w:r w:rsidRPr="00F96902">
        <w:t>mix materials and apply coating to meet product quality and production output specifications</w:t>
      </w:r>
    </w:p>
    <w:p w:rsidR="00000000" w:rsidRPr="00F96902" w:rsidP="00F96902">
      <w:pPr>
        <w:pStyle w:val="ListBullet"/>
      </w:pPr>
      <w:r w:rsidRPr="00F96902">
        <w:t>monitor key variables, including:</w:t>
      </w:r>
    </w:p>
    <w:p w:rsidR="00000000" w:rsidRPr="00F96902" w:rsidP="00F96902">
      <w:pPr>
        <w:pStyle w:val="ListBullet2"/>
      </w:pPr>
      <w:r w:rsidRPr="00F96902">
        <w:t>thickness</w:t>
      </w:r>
    </w:p>
    <w:p w:rsidR="00000000" w:rsidRPr="00F96902" w:rsidP="00F96902">
      <w:pPr>
        <w:pStyle w:val="ListBullet2"/>
      </w:pPr>
      <w:r w:rsidRPr="00F96902">
        <w:t>temperature</w:t>
      </w:r>
    </w:p>
    <w:p w:rsidR="00000000" w:rsidRPr="00F96902" w:rsidP="00F96902">
      <w:pPr>
        <w:pStyle w:val="ListBullet2"/>
      </w:pPr>
      <w:r w:rsidRPr="00F96902">
        <w:t>air pressure</w:t>
      </w:r>
    </w:p>
    <w:p w:rsidR="00000000" w:rsidRPr="00F96902" w:rsidP="00F96902">
      <w:pPr>
        <w:pStyle w:val="ListBullet2"/>
      </w:pPr>
      <w:r w:rsidRPr="00F96902">
        <w:t>surface finish</w:t>
      </w:r>
    </w:p>
    <w:p w:rsidR="00000000" w:rsidRPr="00F96902" w:rsidP="00F96902">
      <w:pPr>
        <w:pStyle w:val="ListBullet2"/>
      </w:pPr>
      <w:r w:rsidRPr="00F96902">
        <w:t>condition of mould/surface</w:t>
      </w:r>
    </w:p>
    <w:p w:rsidR="00000000" w:rsidRPr="00F96902" w:rsidP="00F96902">
      <w:pPr>
        <w:pStyle w:val="ListBullet2"/>
      </w:pPr>
      <w:r w:rsidRPr="00F96902">
        <w:t>product integrity and general conformance to specification</w:t>
      </w:r>
    </w:p>
    <w:p w:rsidR="00000000" w:rsidRPr="00F96902" w:rsidP="00F96902">
      <w:pPr>
        <w:pStyle w:val="ListBullet"/>
      </w:pPr>
      <w:r w:rsidRPr="00F96902">
        <w:t>identify hazards and apply relevant hazard controls</w:t>
      </w:r>
    </w:p>
    <w:p w:rsidR="00000000" w:rsidRPr="00F96902" w:rsidP="00F96902">
      <w:pPr>
        <w:pStyle w:val="ListBullet"/>
      </w:pPr>
      <w:r w:rsidRPr="00F96902">
        <w:t>apply safety procedures</w:t>
      </w:r>
    </w:p>
    <w:p w:rsidR="00000000" w:rsidRPr="00F96902" w:rsidP="00F96902">
      <w:pPr>
        <w:pStyle w:val="ListBullet"/>
      </w:pPr>
      <w:r w:rsidRPr="00F96902">
        <w:t>apply housekeeping procedures</w:t>
      </w:r>
    </w:p>
    <w:p w:rsidR="00000000" w:rsidRPr="00F96902" w:rsidP="00F96902">
      <w:pPr>
        <w:pStyle w:val="ListBullet"/>
      </w:pPr>
      <w:r w:rsidRPr="00F96902">
        <w:t xml:space="preserve">apply waste management </w:t>
      </w:r>
      <w:r w:rsidRPr="00F96902">
        <w:t>procedures</w:t>
      </w:r>
    </w:p>
    <w:p w:rsidR="00000000" w:rsidRPr="00F96902" w:rsidP="00F96902">
      <w:pPr>
        <w:pStyle w:val="ListBullet"/>
      </w:pPr>
      <w:r w:rsidRPr="00F96902">
        <w:t>recognise early warning signs of equipment/processes needing attention or with potential problems</w:t>
      </w:r>
    </w:p>
    <w:p w:rsidR="00000000" w:rsidRPr="00F96902" w:rsidP="00F96902">
      <w:pPr>
        <w:pStyle w:val="ListBullet"/>
      </w:pPr>
      <w:r w:rsidRPr="00F96902">
        <w:t>recognise routine and non-routine problems</w:t>
      </w:r>
    </w:p>
    <w:p w:rsidR="00000000" w:rsidRPr="00F96902" w:rsidP="00F96902">
      <w:pPr>
        <w:pStyle w:val="ListBullet"/>
      </w:pPr>
      <w:r w:rsidRPr="00F96902">
        <w:t>identify when the operator is able to rectify faults, when assistance is required and who is the appropr</w:t>
      </w:r>
      <w:r w:rsidRPr="00F96902">
        <w:t>iate source for assistance</w:t>
      </w:r>
    </w:p>
    <w:p w:rsidR="00000000" w:rsidRPr="00F96902" w:rsidP="00F96902">
      <w:pPr>
        <w:pStyle w:val="ListBullet"/>
      </w:pPr>
      <w:r w:rsidRPr="00F96902">
        <w:t>take action to resolve faults or report faults to appropriate personnel</w:t>
      </w:r>
    </w:p>
    <w:p w:rsidR="00000000" w:rsidRPr="00F96902" w:rsidP="00F96902">
      <w:pPr>
        <w:pStyle w:val="ListBullet"/>
      </w:pPr>
      <w:r w:rsidRPr="00F96902">
        <w:t>distinguish between possible causes of routine faults, including:</w:t>
      </w:r>
    </w:p>
    <w:p w:rsidR="00000000" w:rsidRPr="00F96902" w:rsidP="00F96902">
      <w:pPr>
        <w:pStyle w:val="ListBullet2"/>
      </w:pPr>
      <w:r w:rsidRPr="00F96902">
        <w:t>raw material variations/contamination</w:t>
      </w:r>
    </w:p>
    <w:p w:rsidR="00000000" w:rsidRPr="00F96902" w:rsidP="00F96902">
      <w:pPr>
        <w:pStyle w:val="ListBullet2"/>
      </w:pPr>
      <w:r w:rsidRPr="00F96902">
        <w:t>process abnormalities</w:t>
      </w:r>
    </w:p>
    <w:p w:rsidR="00000000" w:rsidRPr="00F96902" w:rsidP="00F96902">
      <w:pPr>
        <w:pStyle w:val="ListBullet2"/>
      </w:pPr>
      <w:r w:rsidRPr="00F96902">
        <w:t xml:space="preserve">procedural errors </w:t>
      </w:r>
    </w:p>
    <w:p w:rsidR="00000000" w:rsidRPr="00F96902" w:rsidP="00F96902">
      <w:pPr>
        <w:pStyle w:val="ListBullet2"/>
      </w:pPr>
      <w:r w:rsidRPr="00F96902">
        <w:t>mechanical abnormalities</w:t>
      </w:r>
    </w:p>
    <w:p w:rsidR="00000000" w:rsidRPr="00F96902" w:rsidP="00F96902">
      <w:pPr>
        <w:pStyle w:val="ListBullet2"/>
      </w:pPr>
      <w:r w:rsidRPr="00F96902">
        <w:t>atmospheric conditions</w:t>
      </w:r>
    </w:p>
    <w:p w:rsidR="00000000" w:rsidRPr="00F96902" w:rsidP="00F96902">
      <w:pPr>
        <w:pStyle w:val="ListBullet"/>
      </w:pPr>
      <w:r w:rsidRPr="00F96902">
        <w:t>communicate effectively with team/work group and supervisors</w:t>
      </w:r>
    </w:p>
    <w:p w:rsidR="00000000" w:rsidRPr="00F96902" w:rsidP="00F96902">
      <w:pPr>
        <w:pStyle w:val="ListBullet"/>
      </w:pPr>
      <w:r w:rsidRPr="00F96902">
        <w:t>complete workplace records</w:t>
      </w:r>
    </w:p>
    <w:p w:rsidR="00000000" w:rsidRPr="00F96902" w:rsidP="00F96902">
      <w:pPr>
        <w:pStyle w:val="ListBullet"/>
      </w:pPr>
      <w:r w:rsidRPr="00F96902">
        <w:t>do basic arithmetical manipulations, including additions, subtractions, divisions, fractions and percentages.</w:t>
      </w:r>
    </w:p>
    <w:p w:rsidR="00000000" w:rsidRPr="00F96902" w:rsidP="00F96902">
      <w:pPr>
        <w:pStyle w:val="AllowPageBreak"/>
      </w:pPr>
    </w:p>
    <w:p w:rsidR="00000000" w:rsidRPr="00F96902" w:rsidP="00F96902">
      <w:pPr>
        <w:pStyle w:val="Heading1"/>
      </w:pPr>
      <w:bookmarkStart w:id="13" w:name="O_925202"/>
      <w:bookmarkEnd w:id="13"/>
      <w:r w:rsidRPr="00F96902">
        <w:t>Knowledge Evidence</w:t>
      </w:r>
    </w:p>
    <w:p w:rsidR="00000000" w:rsidRPr="00F96902" w:rsidP="00FB797B">
      <w:pPr>
        <w:pStyle w:val="BodyText"/>
      </w:pPr>
      <w:r w:rsidRPr="00F96902">
        <w:t>Must provide evidence that demonstrates knowledge relevant to their job sufficient to operate under routine only supervision and to solve routine problems, including knowledge of:</w:t>
      </w:r>
    </w:p>
    <w:p w:rsidR="00000000" w:rsidRPr="00F96902" w:rsidP="00F96902">
      <w:pPr>
        <w:pStyle w:val="ListBullet"/>
      </w:pPr>
      <w:r w:rsidRPr="00F96902">
        <w:t>function of gel coat in the composite products being manufactured</w:t>
      </w:r>
    </w:p>
    <w:p w:rsidR="00000000" w:rsidRPr="00F96902" w:rsidP="00F96902">
      <w:pPr>
        <w:pStyle w:val="ListBullet"/>
      </w:pPr>
      <w:r w:rsidRPr="00F96902">
        <w:t>importance of gel coat application to the standard of the finished work</w:t>
      </w:r>
    </w:p>
    <w:p w:rsidR="00000000" w:rsidRPr="00F96902" w:rsidP="00F96902">
      <w:pPr>
        <w:pStyle w:val="ListBullet"/>
      </w:pPr>
      <w:r w:rsidRPr="00F96902">
        <w:t>common types of coatings, their differences and range of applications</w:t>
      </w:r>
    </w:p>
    <w:p w:rsidR="00000000" w:rsidRPr="00F96902" w:rsidP="00F96902">
      <w:pPr>
        <w:pStyle w:val="ListBullet"/>
      </w:pPr>
      <w:r w:rsidRPr="00F96902">
        <w:t>methods of application of coatings</w:t>
      </w:r>
    </w:p>
    <w:p w:rsidR="00000000" w:rsidRPr="00F96902" w:rsidP="00F96902">
      <w:pPr>
        <w:pStyle w:val="ListBullet"/>
      </w:pPr>
      <w:r w:rsidRPr="00F96902">
        <w:t>the potential</w:t>
      </w:r>
      <w:r w:rsidRPr="00F96902">
        <w:t xml:space="preserve"> effects of variations in raw materials, conditions and equipment in relation to quality of product</w:t>
      </w:r>
    </w:p>
    <w:p w:rsidR="00000000" w:rsidRPr="00F96902" w:rsidP="00F96902">
      <w:pPr>
        <w:pStyle w:val="ListBullet"/>
      </w:pPr>
      <w:r w:rsidRPr="00F96902">
        <w:t>reasons for checking conditions and taking action when they are outside of normal range of process variability</w:t>
      </w:r>
    </w:p>
    <w:p w:rsidR="00000000" w:rsidRPr="00F96902" w:rsidP="00F96902">
      <w:pPr>
        <w:pStyle w:val="ListBullet"/>
      </w:pPr>
      <w:r w:rsidRPr="00F96902">
        <w:t>processing behaviour of polymers and the role</w:t>
      </w:r>
      <w:r w:rsidRPr="00F96902">
        <w:t xml:space="preserve"> of additives</w:t>
      </w:r>
    </w:p>
    <w:p w:rsidR="00000000" w:rsidRPr="00F96902" w:rsidP="00F96902">
      <w:pPr>
        <w:pStyle w:val="ListBullet"/>
      </w:pPr>
      <w:r w:rsidRPr="00F96902">
        <w:t>production workflow sequences and materials demand</w:t>
      </w:r>
    </w:p>
    <w:p w:rsidR="00000000" w:rsidRPr="00F96902" w:rsidP="00F96902">
      <w:pPr>
        <w:pStyle w:val="ListBullet"/>
      </w:pPr>
      <w:r w:rsidRPr="00F96902">
        <w:t xml:space="preserve">factors which may affect the quality and reliability of joins </w:t>
      </w:r>
    </w:p>
    <w:p w:rsidR="00000000" w:rsidRPr="00F96902" w:rsidP="00F96902">
      <w:pPr>
        <w:pStyle w:val="ListBullet"/>
      </w:pPr>
      <w:r w:rsidRPr="00F96902">
        <w:t>routine problems, their probable causes and relevant corrective actions</w:t>
      </w:r>
    </w:p>
    <w:p w:rsidR="00000000" w:rsidRPr="00F96902" w:rsidP="00F96902">
      <w:pPr>
        <w:pStyle w:val="ListBullet"/>
      </w:pPr>
      <w:r w:rsidRPr="00F96902">
        <w:t>organisation procedures relevant to the work environment</w:t>
      </w:r>
      <w:r w:rsidRPr="00F96902">
        <w:t>/job role</w:t>
      </w:r>
    </w:p>
    <w:p w:rsidR="00000000" w:rsidRPr="00F96902" w:rsidP="00F96902">
      <w:pPr>
        <w:pStyle w:val="ListBullet"/>
      </w:pPr>
      <w:r w:rsidRPr="00F96902">
        <w:t>hierarchy of control</w:t>
      </w:r>
    </w:p>
    <w:p w:rsidR="00000000" w:rsidRPr="00F96902" w:rsidP="00F96902">
      <w:pPr>
        <w:pStyle w:val="ListBullet"/>
      </w:pPr>
      <w:r w:rsidRPr="00F96902">
        <w:t>hazards that may arise in the job/work environment and:</w:t>
      </w:r>
    </w:p>
    <w:p w:rsidR="00000000" w:rsidRPr="00F96902" w:rsidP="00F96902">
      <w:pPr>
        <w:pStyle w:val="ListBullet2"/>
      </w:pPr>
      <w:r w:rsidRPr="00F96902">
        <w:t xml:space="preserve">their possible causes </w:t>
      </w:r>
    </w:p>
    <w:p w:rsidR="00000000" w:rsidRPr="00F96902" w:rsidP="00F96902">
      <w:pPr>
        <w:pStyle w:val="ListBullet2"/>
      </w:pPr>
      <w:r w:rsidRPr="00F96902">
        <w:t>potential consequences</w:t>
      </w:r>
    </w:p>
    <w:p w:rsidR="00000000" w:rsidRPr="00F96902" w:rsidP="00F96902">
      <w:pPr>
        <w:pStyle w:val="ListBullet2"/>
      </w:pPr>
      <w:r w:rsidRPr="00F96902">
        <w:t>appropriate risk controls.</w:t>
      </w:r>
    </w:p>
    <w:p w:rsidR="00000000" w:rsidRPr="00F96902" w:rsidP="00F96902">
      <w:pPr>
        <w:pStyle w:val="AllowPageBreak"/>
      </w:pPr>
    </w:p>
    <w:p w:rsidR="00000000" w:rsidRPr="00F96902" w:rsidP="00F96902">
      <w:pPr>
        <w:pStyle w:val="Heading1"/>
      </w:pPr>
      <w:bookmarkStart w:id="14" w:name="O_925201"/>
      <w:bookmarkEnd w:id="14"/>
      <w:r w:rsidRPr="00F96902">
        <w:t>Assessment Conditions</w:t>
      </w:r>
    </w:p>
    <w:p w:rsidR="00000000" w:rsidRPr="00F96902" w:rsidP="00F96902">
      <w:pPr>
        <w:pStyle w:val="ListBullet"/>
      </w:pPr>
      <w:r w:rsidRPr="00F96902">
        <w:t xml:space="preserve">The unit should be assessed holistically and the judgement of competence shall be based on a holistic assessment of the evidence. </w:t>
      </w:r>
    </w:p>
    <w:p w:rsidR="00000000" w:rsidRPr="00F96902" w:rsidP="00F96902">
      <w:pPr>
        <w:pStyle w:val="ListBullet"/>
      </w:pPr>
      <w:r w:rsidRPr="00F96902">
        <w:t>In all plants it may be appropriate to assess this unit concurrently with units such as:</w:t>
      </w:r>
    </w:p>
    <w:p w:rsidR="00000000" w:rsidRPr="00F96902" w:rsidP="00F96902">
      <w:pPr>
        <w:pStyle w:val="ListBullet2"/>
      </w:pPr>
      <w:r w:rsidRPr="00F96902">
        <w:t>teamwork</w:t>
      </w:r>
    </w:p>
    <w:p w:rsidR="00000000" w:rsidRPr="00F96902" w:rsidP="00F96902">
      <w:pPr>
        <w:pStyle w:val="ListBullet2"/>
      </w:pPr>
      <w:r w:rsidRPr="00F96902">
        <w:t>communication.</w:t>
      </w:r>
    </w:p>
    <w:p w:rsidR="00000000" w:rsidRPr="00F96902" w:rsidP="00F96902">
      <w:pPr>
        <w:pStyle w:val="ListBullet"/>
      </w:pPr>
      <w:r w:rsidRPr="00F96902">
        <w:t>The collec</w:t>
      </w:r>
      <w:r w:rsidRPr="00F96902">
        <w:t>tion of performance evidence:</w:t>
      </w:r>
    </w:p>
    <w:p w:rsidR="00000000" w:rsidRPr="00F96902" w:rsidP="00F96902">
      <w:pPr>
        <w:pStyle w:val="ListBullet2"/>
      </w:pPr>
      <w:r w:rsidRPr="00F96902">
        <w:t>should occur over a range of situations which include typical disruptions to normal, smooth operations and provide for demonstration of responding to problems</w:t>
      </w:r>
    </w:p>
    <w:p w:rsidR="00000000" w:rsidRPr="00F96902" w:rsidP="00F96902">
      <w:pPr>
        <w:pStyle w:val="ListBullet2"/>
      </w:pPr>
      <w:r w:rsidRPr="00F96902">
        <w:t>will typically include a supervisor/third-party report or other ev</w:t>
      </w:r>
      <w:r w:rsidRPr="00F96902">
        <w:t>idence, focusing on consistent performance and problem recognition and solving. A supervisor/third-party report must be prepared by someone who has a direct, relevant, current relationship with the person being assessed and who is in a position to form a j</w:t>
      </w:r>
      <w:r w:rsidRPr="00F96902">
        <w:t xml:space="preserve">udgement on workplace performance relevant to the unit of competency </w:t>
      </w:r>
    </w:p>
    <w:p w:rsidR="00000000" w:rsidRPr="00F96902" w:rsidP="00F96902">
      <w:pPr>
        <w:pStyle w:val="ListBullet2"/>
      </w:pPr>
      <w:r w:rsidRPr="00F96902">
        <w:t xml:space="preserve">must include the use of industry appropriate materials, tools, equipment, data and documentation </w:t>
      </w:r>
    </w:p>
    <w:p w:rsidR="00000000" w:rsidRPr="00F96902" w:rsidP="00F96902">
      <w:pPr>
        <w:pStyle w:val="ListBullet2"/>
      </w:pPr>
      <w:r w:rsidRPr="00F96902">
        <w:t>may use industry-based simulation for all or part of the unit particularly where safety,</w:t>
      </w:r>
      <w:r w:rsidRPr="00F96902">
        <w:t xml:space="preserve"> lack of opportunity or significant cost is an issue.</w:t>
      </w:r>
    </w:p>
    <w:p w:rsidR="00000000" w:rsidRPr="00F96902" w:rsidP="00F96902">
      <w:pPr>
        <w:pStyle w:val="ListBullet"/>
      </w:pPr>
      <w:r w:rsidRPr="00F96902">
        <w:t xml:space="preserve">Assessment should occur in operational workplace situations. Where this is not possible or where personal </w:t>
      </w:r>
      <w:r w:rsidRPr="00F96902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F96902">
        <w:t>, task skills, task management skills, contingency management skills and job role environment skills.</w:t>
      </w:r>
    </w:p>
    <w:p w:rsidR="00000000" w:rsidRPr="00F96902" w:rsidP="00F96902">
      <w:pPr>
        <w:pStyle w:val="ListBullet"/>
      </w:pPr>
      <w:r w:rsidRPr="00F96902">
        <w:t xml:space="preserve">Assessment in a simulated environment should use evidence collected from demonstration of skills and one or more of: </w:t>
      </w:r>
    </w:p>
    <w:p w:rsidR="00000000" w:rsidRPr="00F96902" w:rsidP="00F96902">
      <w:pPr>
        <w:pStyle w:val="ListBullet2"/>
      </w:pPr>
      <w:r w:rsidRPr="00F96902">
        <w:t>walk-throughs</w:t>
      </w:r>
    </w:p>
    <w:p w:rsidR="00000000" w:rsidRPr="00F96902" w:rsidP="00F96902">
      <w:pPr>
        <w:pStyle w:val="ListBullet2"/>
      </w:pPr>
      <w:r w:rsidRPr="00F96902">
        <w:t>pilot plant operation</w:t>
      </w:r>
    </w:p>
    <w:p w:rsidR="00000000" w:rsidRPr="00F96902" w:rsidP="00F96902">
      <w:pPr>
        <w:pStyle w:val="ListBullet2"/>
      </w:pPr>
      <w:r w:rsidRPr="00F96902">
        <w:t xml:space="preserve">industry-based case studies/scenarios </w:t>
      </w:r>
    </w:p>
    <w:p w:rsidR="00000000" w:rsidRPr="00F96902" w:rsidP="00F96902">
      <w:pPr>
        <w:pStyle w:val="ListBullet2"/>
      </w:pPr>
      <w:r w:rsidRPr="00F96902">
        <w:t>‘what ifs’.</w:t>
      </w:r>
    </w:p>
    <w:p w:rsidR="00000000" w:rsidRPr="00F96902" w:rsidP="00F96902">
      <w:pPr>
        <w:pStyle w:val="ListBullet"/>
      </w:pPr>
      <w:r w:rsidRPr="00F96902">
        <w:t>Knowledge evidence may be collected concurrently with performance evidence or through an independent process, such as workbooks, written assessments or interviews.</w:t>
      </w:r>
    </w:p>
    <w:p w:rsidR="00000000" w:rsidRPr="00F96902" w:rsidP="00F96902">
      <w:pPr>
        <w:pStyle w:val="ListBullet"/>
      </w:pPr>
      <w:r w:rsidRPr="00F96902">
        <w:t>Assessment processes and techniques mus</w:t>
      </w:r>
      <w:r w:rsidRPr="00F96902">
        <w:t>t be appropriate to the language, literacy and numeracy requirements of the work being performed and the needs of the candidate.</w:t>
      </w:r>
    </w:p>
    <w:p w:rsidR="00000000" w:rsidRPr="00F96902" w:rsidP="00F96902">
      <w:pPr>
        <w:pStyle w:val="ListBullet"/>
      </w:pPr>
      <w:r w:rsidRPr="00F96902">
        <w:t>Conditions for assessment must include access to all tools, equipment, materials and documentation required, including relevant</w:t>
      </w:r>
      <w:r w:rsidRPr="00F96902">
        <w:t xml:space="preserve"> workplace procedures, product and manufacturing specifications associated with this unit.</w:t>
      </w:r>
    </w:p>
    <w:p w:rsidR="00000000" w:rsidRPr="00F96902" w:rsidP="00F96902">
      <w:pPr>
        <w:pStyle w:val="ListBullet"/>
      </w:pPr>
      <w:r w:rsidRPr="00F96902">
        <w:t>The regulatory framework will be reflected in workplace policies and procedures and is not required to be independently assessed.</w:t>
      </w:r>
    </w:p>
    <w:p w:rsidR="00000000" w:rsidRPr="00F96902" w:rsidP="00F96902">
      <w:pPr>
        <w:pStyle w:val="ListBullet"/>
      </w:pPr>
      <w:r w:rsidRPr="00F96902">
        <w:t>Foundation skills are integral to c</w:t>
      </w:r>
      <w:r w:rsidRPr="00F96902">
        <w:t>ompetent performance of the unit and should not be assessed separately.</w:t>
      </w:r>
    </w:p>
    <w:p w:rsidR="00000000" w:rsidRPr="00F96902" w:rsidP="00F96902">
      <w:pPr>
        <w:pStyle w:val="ListBullet"/>
      </w:pPr>
      <w:r w:rsidRPr="00F96902">
        <w:t>Assessors must satisfy the assessor competency requirements that are in place at the time of the assessment as set by the VET regulator.</w:t>
      </w:r>
    </w:p>
    <w:p w:rsidR="00000000" w:rsidRPr="00F96902" w:rsidP="00F96902">
      <w:pPr>
        <w:pStyle w:val="ListBullet"/>
      </w:pPr>
      <w:r w:rsidRPr="00F96902">
        <w:t>In addition the assessor or anyone acting in su</w:t>
      </w:r>
      <w:r w:rsidRPr="00F96902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F96902" w:rsidP="00F96902">
      <w:pPr>
        <w:pStyle w:val="ListBullet"/>
      </w:pPr>
      <w:r w:rsidRPr="00F96902">
        <w:t>Technical competence can be demonstrated through one or more of:</w:t>
      </w:r>
    </w:p>
    <w:p w:rsidR="00000000" w:rsidRPr="00F96902" w:rsidP="00F96902">
      <w:pPr>
        <w:pStyle w:val="ListBullet2"/>
      </w:pPr>
      <w:r w:rsidRPr="00F96902">
        <w:t xml:space="preserve">relevant VET or other qualification/Statement of Attainment </w:t>
      </w:r>
    </w:p>
    <w:p w:rsidR="00000000" w:rsidRPr="00F96902" w:rsidP="00F96902">
      <w:pPr>
        <w:pStyle w:val="ListBullet2"/>
      </w:pPr>
      <w:r w:rsidRPr="00F96902">
        <w:t xml:space="preserve">appropriate workplace experience undertaking the type of work being assessed under routine and non-routine conditions </w:t>
      </w:r>
    </w:p>
    <w:p w:rsidR="00000000" w:rsidRPr="00F96902" w:rsidP="00F96902">
      <w:pPr>
        <w:pStyle w:val="ListBullet2"/>
      </w:pPr>
      <w:r w:rsidRPr="00F96902">
        <w:t>appropriat</w:t>
      </w:r>
      <w:r w:rsidRPr="00F96902">
        <w:t>e workplace experience supervising/evaluating the type of work being assessed under routine and non-routine conditions</w:t>
      </w:r>
    </w:p>
    <w:p w:rsidR="00000000" w:rsidRPr="00F96902" w:rsidP="00F96902">
      <w:pPr>
        <w:pStyle w:val="ListBullet"/>
      </w:pPr>
      <w:r w:rsidRPr="00F96902">
        <w:t>Currency can be demonstrated through one or more of:</w:t>
      </w:r>
    </w:p>
    <w:p w:rsidR="00000000" w:rsidRPr="00F96902" w:rsidP="00F96902">
      <w:pPr>
        <w:pStyle w:val="ListBullet2"/>
      </w:pPr>
      <w:r w:rsidRPr="00F96902">
        <w:t xml:space="preserve">being currently employed undertaking the type of work being assessed </w:t>
      </w:r>
    </w:p>
    <w:p w:rsidR="00000000" w:rsidRPr="00F96902" w:rsidP="00F96902">
      <w:pPr>
        <w:pStyle w:val="ListBullet2"/>
      </w:pPr>
      <w:r w:rsidRPr="00F96902">
        <w:t>being employ</w:t>
      </w:r>
      <w:r w:rsidRPr="00F96902">
        <w:t xml:space="preserve">ed by the organisation undertaking the type of work being assessed and having maintained currency in accordance with that organisation’s policies and procedures </w:t>
      </w:r>
    </w:p>
    <w:p w:rsidR="00000000" w:rsidRPr="00F96902" w:rsidP="00F96902">
      <w:pPr>
        <w:pStyle w:val="ListBullet2"/>
      </w:pPr>
      <w:r w:rsidRPr="00F96902">
        <w:t xml:space="preserve">having consulted/had contact with an organisation undertaking the type of work being assessed </w:t>
      </w:r>
      <w:r w:rsidRPr="00F96902">
        <w:t xml:space="preserve">within the last twelve months, the consultation/contact being related to assessment </w:t>
      </w:r>
    </w:p>
    <w:p w:rsidR="00000000" w:rsidRPr="00F96902" w:rsidP="00F96902">
      <w:pPr>
        <w:pStyle w:val="ListBullet2"/>
      </w:pPr>
      <w:r w:rsidRPr="00F96902">
        <w:t xml:space="preserve">conducting on the job training/assessments of the type of work being assessed </w:t>
      </w:r>
    </w:p>
    <w:p w:rsidR="00000000" w:rsidRPr="00F96902" w:rsidP="00F96902">
      <w:pPr>
        <w:pStyle w:val="ListBullet2"/>
      </w:pPr>
      <w:r w:rsidRPr="00F96902">
        <w:t>being an active member of a relevant professional body and participating in activities relev</w:t>
      </w:r>
      <w:r w:rsidRPr="00F96902">
        <w:t>ant to the assessment of this type of work.</w:t>
      </w:r>
    </w:p>
    <w:p w:rsidR="00000000" w:rsidRPr="00F96902" w:rsidP="00F96902">
      <w:pPr>
        <w:pStyle w:val="AllowPageBreak"/>
      </w:pPr>
    </w:p>
    <w:p w:rsidR="00000000" w:rsidRPr="00F96902" w:rsidP="00F96902">
      <w:pPr>
        <w:pStyle w:val="Heading1"/>
      </w:pPr>
      <w:bookmarkStart w:id="15" w:name="O_925199"/>
      <w:bookmarkEnd w:id="15"/>
      <w:r w:rsidRPr="00F96902">
        <w:t>Links</w:t>
      </w:r>
    </w:p>
    <w:p w:rsidR="00000000" w:rsidRPr="00F96902" w:rsidP="00FB797B">
      <w:pPr>
        <w:pStyle w:val="BodyText"/>
      </w:pPr>
      <w:r w:rsidRPr="00F969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E00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96902" w:rsidP="00F96902"/>
    <w:sectPr w:rsidSect="00F969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 w:rsidRPr="00FB797B" w:rsidP="00FB7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B" w:rsidP="00F96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B797B" w:rsidP="00F96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797B" w:rsidP="00F969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 w:rsidP="00F96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797B">
      <w:t>Approved</w:t>
    </w:r>
    <w:r w:rsidR="00FB79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797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797B">
      <w:rPr>
        <w:noProof/>
      </w:rPr>
      <w:t>7</w:t>
    </w:r>
    <w:r>
      <w:rPr>
        <w:noProof/>
      </w:rPr>
      <w:fldChar w:fldCharType="end"/>
    </w:r>
  </w:p>
  <w:p w:rsidR="00F96902" w:rsidP="00F96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79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797B">
      <w:t>Manufacturing Industry Skills Alliance</w:t>
    </w:r>
    <w:r w:rsidR="00FB797B">
      <w:fldChar w:fldCharType="end"/>
    </w:r>
  </w:p>
  <w:p w:rsidR="00F96902" w:rsidP="00F96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902" w:rsidRPr="00FB797B" w:rsidP="00FB7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B" w:rsidRPr="002D2AF8" w:rsidP="00F96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PMBPROD251 Apply gel coat or other polymer surface finish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797B" w:rsidP="00F969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02" w:rsidRPr="002D2AF8" w:rsidP="00F96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797B">
      <w:t>PMBPROD251 Apply gel coat or other polymer surface finish</w:t>
    </w:r>
    <w:r w:rsidR="00FB79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797B">
      <w:rPr>
        <w:noProof/>
      </w:rPr>
      <w:t>2 March 2025</w:t>
    </w:r>
    <w:r>
      <w:fldChar w:fldCharType="end"/>
    </w:r>
  </w:p>
  <w:p w:rsidR="00F96902" w:rsidP="00F96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36F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E2C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12E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902"/>
  </w:style>
  <w:style w:type="character" w:customStyle="1" w:styleId="Heading1Char">
    <w:name w:val="Heading 1 Char"/>
    <w:basedOn w:val="DefaultParagraphFont"/>
    <w:link w:val="Heading1"/>
    <w:rsid w:val="00F96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9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902"/>
    <w:rPr>
      <w:b/>
      <w:spacing w:val="0"/>
    </w:rPr>
  </w:style>
  <w:style w:type="paragraph" w:styleId="ListBullet2">
    <w:name w:val="List Bullet 2"/>
    <w:basedOn w:val="List2"/>
    <w:rsid w:val="00F969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6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902"/>
    <w:rPr>
      <w:i/>
    </w:rPr>
  </w:style>
  <w:style w:type="paragraph" w:styleId="Caption">
    <w:name w:val="caption"/>
    <w:basedOn w:val="BodyText"/>
    <w:next w:val="Normal"/>
    <w:qFormat/>
    <w:rsid w:val="00F96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902"/>
  </w:style>
  <w:style w:type="paragraph" w:styleId="TableofFigures">
    <w:name w:val="table of figures"/>
    <w:basedOn w:val="Normal"/>
    <w:next w:val="Normal"/>
    <w:semiHidden/>
    <w:rsid w:val="00F96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9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902"/>
    <w:rPr>
      <w:rFonts w:ascii="Wingdings" w:hAnsi="Wingdings"/>
    </w:rPr>
  </w:style>
  <w:style w:type="paragraph" w:customStyle="1" w:styleId="TableHeading">
    <w:name w:val="Table Heading"/>
    <w:basedOn w:val="HeadingBase"/>
    <w:rsid w:val="00F96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902"/>
    <w:rPr>
      <w:color w:val="0033CC"/>
      <w:u w:val="none"/>
    </w:rPr>
  </w:style>
  <w:style w:type="paragraph" w:customStyle="1" w:styleId="BodyTextRight">
    <w:name w:val="Body Text Right"/>
    <w:basedOn w:val="BodyText"/>
    <w:rsid w:val="00F96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9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902"/>
    <w:rPr>
      <w:sz w:val="32"/>
    </w:rPr>
  </w:style>
  <w:style w:type="paragraph" w:customStyle="1" w:styleId="HeadingProcedure">
    <w:name w:val="Heading Procedure"/>
    <w:basedOn w:val="HeadingBase"/>
    <w:next w:val="Normal"/>
    <w:rsid w:val="00F96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902"/>
    <w:pPr>
      <w:spacing w:before="60" w:after="60"/>
    </w:pPr>
  </w:style>
  <w:style w:type="paragraph" w:styleId="ListContinue">
    <w:name w:val="List Continue"/>
    <w:basedOn w:val="List"/>
    <w:rsid w:val="00F96902"/>
    <w:pPr>
      <w:ind w:firstLine="0"/>
    </w:pPr>
  </w:style>
  <w:style w:type="paragraph" w:customStyle="1" w:styleId="ListNote">
    <w:name w:val="List Note"/>
    <w:basedOn w:val="List"/>
    <w:rsid w:val="00F96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902"/>
    <w:rPr>
      <w:rFonts w:ascii="Courier New" w:hAnsi="Courier New"/>
    </w:rPr>
  </w:style>
  <w:style w:type="paragraph" w:customStyle="1" w:styleId="NoteBullet">
    <w:name w:val="Note Bullet"/>
    <w:basedOn w:val="Note"/>
    <w:rsid w:val="00F96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9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902"/>
    <w:rPr>
      <w:b/>
      <w:smallCaps/>
    </w:rPr>
  </w:style>
  <w:style w:type="paragraph" w:customStyle="1" w:styleId="TableListNumber">
    <w:name w:val="Table List Number"/>
    <w:basedOn w:val="ListNumber"/>
    <w:rsid w:val="00F96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902"/>
    <w:pPr>
      <w:numPr>
        <w:numId w:val="9"/>
      </w:numPr>
    </w:pPr>
  </w:style>
  <w:style w:type="paragraph" w:customStyle="1" w:styleId="ListAlpha2">
    <w:name w:val="List Alpha 2"/>
    <w:basedOn w:val="List2"/>
    <w:rsid w:val="00F96902"/>
    <w:pPr>
      <w:numPr>
        <w:numId w:val="8"/>
      </w:numPr>
    </w:pPr>
  </w:style>
  <w:style w:type="paragraph" w:styleId="List2">
    <w:name w:val="List 2"/>
    <w:basedOn w:val="BodyText"/>
    <w:rsid w:val="00F96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9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9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902"/>
    <w:pPr>
      <w:numPr>
        <w:numId w:val="4"/>
      </w:numPr>
    </w:pPr>
  </w:style>
  <w:style w:type="paragraph" w:styleId="ListContinue2">
    <w:name w:val="List Continue 2"/>
    <w:basedOn w:val="List2"/>
    <w:rsid w:val="00F96902"/>
    <w:pPr>
      <w:ind w:firstLine="0"/>
    </w:pPr>
  </w:style>
  <w:style w:type="paragraph" w:styleId="ListContinue3">
    <w:name w:val="List Continue 3"/>
    <w:basedOn w:val="List3"/>
    <w:rsid w:val="00F96902"/>
    <w:pPr>
      <w:ind w:left="1021" w:firstLine="0"/>
    </w:pPr>
  </w:style>
  <w:style w:type="paragraph" w:styleId="ListContinue4">
    <w:name w:val="List Continue 4"/>
    <w:basedOn w:val="List4"/>
    <w:rsid w:val="00F96902"/>
    <w:pPr>
      <w:ind w:firstLine="0"/>
    </w:pPr>
  </w:style>
  <w:style w:type="paragraph" w:styleId="ListContinue5">
    <w:name w:val="List Continue 5"/>
    <w:basedOn w:val="List5"/>
    <w:rsid w:val="00F96902"/>
    <w:pPr>
      <w:ind w:firstLine="0"/>
    </w:pPr>
  </w:style>
  <w:style w:type="paragraph" w:styleId="ListNumber3">
    <w:name w:val="List Number 3"/>
    <w:basedOn w:val="List3"/>
    <w:rsid w:val="00F96902"/>
    <w:pPr>
      <w:numPr>
        <w:numId w:val="5"/>
      </w:numPr>
    </w:pPr>
  </w:style>
  <w:style w:type="paragraph" w:styleId="ListNumber4">
    <w:name w:val="List Number 4"/>
    <w:basedOn w:val="List4"/>
    <w:rsid w:val="00F96902"/>
    <w:pPr>
      <w:numPr>
        <w:numId w:val="6"/>
      </w:numPr>
    </w:pPr>
  </w:style>
  <w:style w:type="paragraph" w:styleId="ListNumber5">
    <w:name w:val="List Number 5"/>
    <w:basedOn w:val="List5"/>
    <w:rsid w:val="00F96902"/>
    <w:pPr>
      <w:numPr>
        <w:numId w:val="7"/>
      </w:numPr>
    </w:pPr>
  </w:style>
  <w:style w:type="paragraph" w:styleId="BlockText">
    <w:name w:val="Block Text"/>
    <w:basedOn w:val="Normal"/>
    <w:rsid w:val="00F96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902"/>
    <w:rPr>
      <w:sz w:val="16"/>
      <w:vertAlign w:val="superscript"/>
    </w:rPr>
  </w:style>
  <w:style w:type="character" w:customStyle="1" w:styleId="Symbols">
    <w:name w:val="Symbols"/>
    <w:basedOn w:val="DefaultParagraphFont"/>
    <w:rsid w:val="00F96902"/>
    <w:rPr>
      <w:rFonts w:ascii="Symbol" w:hAnsi="Symbol"/>
    </w:rPr>
  </w:style>
  <w:style w:type="character" w:customStyle="1" w:styleId="MenuOptions">
    <w:name w:val="Menu Options"/>
    <w:basedOn w:val="DefaultParagraphFont"/>
    <w:rsid w:val="00F96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902"/>
    <w:rPr>
      <w:b/>
    </w:rPr>
  </w:style>
  <w:style w:type="character" w:customStyle="1" w:styleId="Underlined">
    <w:name w:val="Underlined"/>
    <w:basedOn w:val="DefaultParagraphFont"/>
    <w:rsid w:val="00F96902"/>
    <w:rPr>
      <w:u w:val="single"/>
    </w:rPr>
  </w:style>
  <w:style w:type="paragraph" w:customStyle="1" w:styleId="TableBodyTextRight">
    <w:name w:val="Table Body Text Right"/>
    <w:basedOn w:val="TableBodyText"/>
    <w:rsid w:val="00F96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902"/>
    <w:rPr>
      <w:sz w:val="18"/>
    </w:rPr>
  </w:style>
  <w:style w:type="paragraph" w:customStyle="1" w:styleId="BodySmallRight">
    <w:name w:val="Body Small Right"/>
    <w:basedOn w:val="BodyTextRight"/>
    <w:rsid w:val="00F96902"/>
    <w:rPr>
      <w:sz w:val="18"/>
      <w:szCs w:val="18"/>
    </w:rPr>
  </w:style>
  <w:style w:type="paragraph" w:customStyle="1" w:styleId="MarginEdition">
    <w:name w:val="Margin Edition"/>
    <w:basedOn w:val="MarginNote"/>
    <w:rsid w:val="00F96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902"/>
    <w:rPr>
      <w:sz w:val="2"/>
      <w:szCs w:val="2"/>
    </w:rPr>
  </w:style>
  <w:style w:type="character" w:customStyle="1" w:styleId="Small">
    <w:name w:val="Small"/>
    <w:basedOn w:val="DefaultParagraphFont"/>
    <w:rsid w:val="00F96902"/>
    <w:rPr>
      <w:sz w:val="16"/>
    </w:rPr>
  </w:style>
  <w:style w:type="paragraph" w:customStyle="1" w:styleId="WideTable">
    <w:name w:val="Wide Table"/>
    <w:basedOn w:val="Normal"/>
    <w:rsid w:val="00F96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902"/>
  </w:style>
  <w:style w:type="paragraph" w:styleId="Quote">
    <w:name w:val="Quote"/>
    <w:basedOn w:val="Heading1"/>
    <w:link w:val="QuoteChar"/>
    <w:qFormat/>
    <w:rsid w:val="00F96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902"/>
    <w:pPr>
      <w:pageBreakBefore/>
    </w:pPr>
  </w:style>
  <w:style w:type="paragraph" w:customStyle="1" w:styleId="Border">
    <w:name w:val="Border"/>
    <w:basedOn w:val="Normal"/>
    <w:qFormat/>
    <w:rsid w:val="00F96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902"/>
    <w:rPr>
      <w:u w:val="single"/>
    </w:rPr>
  </w:style>
  <w:style w:type="character" w:customStyle="1" w:styleId="BoldandItalics">
    <w:name w:val="Bold and Italics"/>
    <w:qFormat/>
    <w:rsid w:val="00F96902"/>
    <w:rPr>
      <w:b/>
      <w:i/>
      <w:u w:val="none"/>
    </w:rPr>
  </w:style>
  <w:style w:type="paragraph" w:styleId="BalloonText">
    <w:name w:val="Balloon Text"/>
    <w:basedOn w:val="Normal"/>
    <w:link w:val="BalloonTextChar"/>
    <w:rsid w:val="00F96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902"/>
    <w:pPr>
      <w:spacing w:before="0" w:after="0"/>
    </w:pPr>
  </w:style>
  <w:style w:type="paragraph" w:customStyle="1" w:styleId="BodyTextBold">
    <w:name w:val="Body Text Bold"/>
    <w:basedOn w:val="BodyText"/>
    <w:qFormat/>
    <w:rsid w:val="00F96902"/>
    <w:rPr>
      <w:b/>
    </w:rPr>
  </w:style>
  <w:style w:type="character" w:styleId="Hyperlink">
    <w:name w:val="Hyperlink"/>
    <w:basedOn w:val="DefaultParagraphFont"/>
    <w:uiPriority w:val="99"/>
    <w:unhideWhenUsed/>
    <w:rsid w:val="00FB7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1917</Words>
  <Characters>11987</Characters>
  <Application>Microsoft Office Word</Application>
  <DocSecurity>0</DocSecurity>
  <Lines>399</Lines>
  <Paragraphs>262</Paragraphs>
  <ScaleCrop>false</ScaleCrop>
  <Company>Author-it Software Corporation Ltd.</Company>
  <LinksUpToDate>false</LinksUpToDate>
  <CharactersWithSpaces>13642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PMBPROD251 Apply gel coat or other polymer surface finish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