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5B9" w:rsidP="00F80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PMBPROD245E Fabricate products with rubber or plastics</w:t>
      </w:r>
      <w:r>
        <w:fldChar w:fldCharType="end"/>
      </w:r>
    </w:p>
    <w:p w:rsidR="00F805B9" w:rsidP="00F805B9">
      <w:pPr>
        <w:pStyle w:val="Version"/>
        <w:sectPr w:rsidSect="00D92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5E7" w:rsidP="00D925E7">
      <w:pPr>
        <w:pStyle w:val="SuperHeading"/>
      </w:pPr>
      <w:r w:rsidRPr="00D925E7">
        <w:t>PMBPROD245E Fabricate products with rubber or plastics</w:t>
      </w:r>
    </w:p>
    <w:p w:rsidR="00000000" w:rsidRPr="00D925E7" w:rsidP="00D925E7">
      <w:pPr>
        <w:pStyle w:val="Heading1"/>
      </w:pPr>
      <w:bookmarkStart w:id="1" w:name="O_1114401"/>
      <w:bookmarkEnd w:id="1"/>
      <w:r w:rsidRPr="00D925E7">
        <w:t>Modification History</w:t>
      </w:r>
    </w:p>
    <w:p w:rsidR="00000000" w:rsidRPr="00D925E7" w:rsidP="00F805B9">
      <w:pPr>
        <w:pStyle w:val="BodyText"/>
      </w:pPr>
      <w:r w:rsidRPr="00D925E7">
        <w:t>Release 1. Unit code and title changed. Application changed. Elements and Performance Criteria changed. Range of Conditions removed. Assessment Requirements changed. Supersedes and is equivalent to PMBPROD245 Fabricat</w:t>
      </w:r>
      <w:r w:rsidRPr="00D925E7">
        <w:t>e materials.</w:t>
      </w:r>
    </w:p>
    <w:p w:rsidR="00000000" w:rsidRPr="00D925E7" w:rsidP="00D925E7">
      <w:pPr>
        <w:pStyle w:val="Heading1"/>
      </w:pPr>
      <w:bookmarkStart w:id="2" w:name="O_1114402"/>
      <w:bookmarkEnd w:id="2"/>
      <w:r w:rsidRPr="00D925E7">
        <w:t>Application</w:t>
      </w:r>
    </w:p>
    <w:p w:rsidR="00000000" w:rsidRPr="00D925E7" w:rsidP="00F805B9">
      <w:pPr>
        <w:pStyle w:val="BodyText"/>
      </w:pPr>
      <w:r w:rsidRPr="00D925E7">
        <w:t>This unit describes the skills and knowledge required to fabricate shaped assemblies using polymer sheeting, rods or bars.</w:t>
      </w:r>
    </w:p>
    <w:p w:rsidR="00000000" w:rsidRPr="00D925E7" w:rsidP="00F805B9">
      <w:pPr>
        <w:pStyle w:val="BodyText"/>
      </w:pPr>
      <w:r w:rsidRPr="00D925E7">
        <w:t>This unit applies to an individual working alone or as part of a team.</w:t>
      </w:r>
    </w:p>
    <w:p w:rsidR="00000000" w:rsidRPr="00D925E7" w:rsidP="00F805B9">
      <w:pPr>
        <w:pStyle w:val="BodyText"/>
      </w:pPr>
      <w:r w:rsidRPr="00D925E7">
        <w:t>The unit principal</w:t>
      </w:r>
      <w:r w:rsidRPr="00D925E7">
        <w:t>ly refers to a largely manual assembly process for all kinds of rubber and plastic and usually involves the use of jigs and fixtures of special designs.</w:t>
      </w:r>
    </w:p>
    <w:p w:rsidR="00000000" w:rsidRPr="00D925E7" w:rsidP="00F805B9">
      <w:pPr>
        <w:pStyle w:val="BodyText"/>
      </w:pPr>
      <w:r w:rsidRPr="00D925E7">
        <w:t>No licensing or certification requirements exist at the time of publication. Relevant legislation, indu</w:t>
      </w:r>
      <w:r w:rsidRPr="00D925E7">
        <w:t>stry standards and codes of practice within Australia must be applied.</w:t>
      </w:r>
    </w:p>
    <w:p w:rsidR="00000000" w:rsidRPr="00D925E7" w:rsidP="00D925E7">
      <w:pPr>
        <w:pStyle w:val="Heading1"/>
      </w:pPr>
      <w:bookmarkStart w:id="3" w:name="O_1114403"/>
      <w:bookmarkEnd w:id="3"/>
      <w:r w:rsidRPr="00D925E7">
        <w:t>Pre-requisite Unit</w:t>
      </w:r>
    </w:p>
    <w:p w:rsidR="00000000" w:rsidRPr="00D925E7" w:rsidP="00F805B9">
      <w:pPr>
        <w:pStyle w:val="BodyText"/>
      </w:pPr>
      <w:r w:rsidRPr="00D925E7">
        <w:t>Nil</w:t>
      </w:r>
    </w:p>
    <w:p w:rsidR="00000000" w:rsidRPr="00D925E7" w:rsidP="00D925E7">
      <w:pPr>
        <w:pStyle w:val="Heading1"/>
      </w:pPr>
      <w:bookmarkStart w:id="4" w:name="O_1114404"/>
      <w:bookmarkEnd w:id="4"/>
      <w:r w:rsidRPr="00D925E7">
        <w:t>Competency Field</w:t>
      </w:r>
    </w:p>
    <w:p w:rsidR="00000000" w:rsidRPr="00D925E7" w:rsidP="00F805B9">
      <w:pPr>
        <w:pStyle w:val="BodyText"/>
      </w:pPr>
      <w:r w:rsidRPr="00D925E7">
        <w:t>Production – Plastics Fabrication</w:t>
      </w:r>
    </w:p>
    <w:p w:rsidR="00000000" w:rsidRPr="00D925E7" w:rsidP="00D925E7">
      <w:pPr>
        <w:pStyle w:val="Heading1"/>
      </w:pPr>
      <w:bookmarkStart w:id="5" w:name="O_1114406"/>
      <w:bookmarkEnd w:id="5"/>
      <w:r w:rsidRPr="00D925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9"/>
        <w:gridCol w:w="6627"/>
      </w:tblGrid>
      <w:tr w:rsidTr="00F805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E7" w:rsidP="00D925E7">
            <w:pPr>
              <w:pStyle w:val="BodyText"/>
            </w:pPr>
            <w:r w:rsidRPr="00D925E7">
              <w:rPr>
                <w:rStyle w:val="SpecialBold"/>
              </w:rPr>
              <w:t>Elements</w:t>
            </w:r>
          </w:p>
          <w:p w:rsidR="00000000" w:rsidRPr="00D925E7" w:rsidP="00D925E7">
            <w:pPr>
              <w:pStyle w:val="BodyText"/>
            </w:pPr>
            <w:r w:rsidRPr="00D925E7">
              <w:t>Elements de</w:t>
            </w:r>
            <w:r w:rsidRPr="00D925E7">
              <w:t>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E7" w:rsidP="00D925E7">
            <w:pPr>
              <w:pStyle w:val="BodyText"/>
            </w:pPr>
            <w:r w:rsidRPr="00D925E7">
              <w:rPr>
                <w:rStyle w:val="SpecialBold"/>
              </w:rPr>
              <w:t>Performance Criteria</w:t>
            </w:r>
          </w:p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>Performance criteria describe the performance needed to demonstrate achievement of the element.</w:t>
            </w:r>
          </w:p>
        </w:tc>
      </w:tr>
      <w:tr w:rsidTr="00F80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>1. Check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E7" w:rsidP="00D925E7">
            <w:pPr>
              <w:pStyle w:val="BodyText"/>
            </w:pPr>
            <w:r w:rsidRPr="00D925E7">
              <w:t>1.1 Identify requirements, including plans, patterns and designs from job spec</w:t>
            </w:r>
            <w:r w:rsidRPr="00D925E7">
              <w:t xml:space="preserve">ifications </w:t>
            </w:r>
          </w:p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>1.2 Perform housekeeping tasks to prepare for work to be undertaken</w:t>
            </w:r>
          </w:p>
        </w:tc>
      </w:tr>
      <w:tr w:rsidTr="00F80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>2. Conduct pre-production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E7" w:rsidP="00D925E7">
            <w:pPr>
              <w:pStyle w:val="BodyText"/>
            </w:pPr>
            <w:r w:rsidRPr="00D925E7">
              <w:t>2.1 Perform pre-operational checks including checking for and acting on hazards</w:t>
            </w:r>
          </w:p>
          <w:p w:rsidR="00000000" w:rsidRPr="00D925E7" w:rsidP="00D925E7">
            <w:pPr>
              <w:pStyle w:val="BodyText"/>
            </w:pPr>
            <w:r w:rsidRPr="00D925E7">
              <w:t>2.2 Set up tools, jigs, fixtures and equipment to support fabr</w:t>
            </w:r>
            <w:r w:rsidRPr="00D925E7">
              <w:t>ication process</w:t>
            </w:r>
          </w:p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 xml:space="preserve">2.3 Undertake other pre-production checks including ensuring </w:t>
            </w:r>
            <w:r w:rsidRPr="00D925E7">
              <w:t>availability of safety equipment</w:t>
            </w:r>
          </w:p>
        </w:tc>
      </w:tr>
      <w:tr w:rsidTr="00F80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>3. Form materials to shape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E7" w:rsidP="00D925E7">
            <w:pPr>
              <w:pStyle w:val="BodyText"/>
            </w:pPr>
            <w:r w:rsidRPr="00D925E7">
              <w:t>3.1 Arrange materials in order they will be required according to work requirements</w:t>
            </w:r>
          </w:p>
          <w:p w:rsidR="00000000" w:rsidRPr="00D925E7" w:rsidP="00D925E7">
            <w:pPr>
              <w:pStyle w:val="BodyText"/>
            </w:pPr>
            <w:r w:rsidRPr="00D925E7">
              <w:t>3.2 Form material into shape, usin</w:t>
            </w:r>
            <w:r w:rsidRPr="00D925E7">
              <w:t>g required fixing or joining methods, according to job specifications</w:t>
            </w:r>
          </w:p>
          <w:p w:rsidR="00000000" w:rsidRPr="00D925E7" w:rsidP="00D925E7">
            <w:pPr>
              <w:pStyle w:val="BodyText"/>
            </w:pPr>
            <w:r w:rsidRPr="00D925E7">
              <w:t>3.3 Measure and check product against specifications, making adjustments to meet expected quality</w:t>
            </w:r>
          </w:p>
          <w:p w:rsidR="00000000" w:rsidRPr="00D925E7" w:rsidP="00D925E7">
            <w:pPr>
              <w:pStyle w:val="BodyText"/>
            </w:pPr>
            <w:r w:rsidRPr="00D925E7">
              <w:t>3.4 Trim and finish joints and fabricated product according to job specifications</w:t>
            </w:r>
          </w:p>
          <w:p w:rsidR="00000000" w:rsidRPr="00D925E7" w:rsidP="00D925E7">
            <w:pPr>
              <w:pStyle w:val="BodyText"/>
            </w:pPr>
            <w:r w:rsidRPr="00D925E7">
              <w:t>3.5 Ac</w:t>
            </w:r>
            <w:r w:rsidRPr="00D925E7">
              <w:t>curately complete logs and records</w:t>
            </w:r>
          </w:p>
          <w:p w:rsidR="00000000" w:rsidRPr="00D925E7" w:rsidP="00D925E7">
            <w:pPr>
              <w:pStyle w:val="BodyText"/>
            </w:pPr>
            <w:r w:rsidRPr="00D925E7">
              <w:t>3.6 Apply waste management strategies to collect and segregate scrap, trim and other materials according to workplace procedures</w:t>
            </w:r>
          </w:p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>3.7 Clean equipment and work area according to equipment specifications and workplace proced</w:t>
            </w:r>
            <w:r w:rsidRPr="00D925E7">
              <w:t>ures</w:t>
            </w:r>
          </w:p>
        </w:tc>
      </w:tr>
      <w:tr w:rsidTr="00F805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E7">
            <w:pPr>
              <w:pStyle w:val="BodyText"/>
              <w:rPr>
                <w:lang w:val="en-NZ"/>
              </w:rPr>
            </w:pPr>
            <w:r w:rsidRPr="00D925E7">
              <w:t>4. Respond to process control variances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E7" w:rsidP="00D925E7">
            <w:pPr>
              <w:pStyle w:val="BodyText"/>
            </w:pPr>
            <w:r w:rsidRPr="00D925E7">
              <w:t>4.1 Recognise and log process control variances and their causes</w:t>
            </w:r>
          </w:p>
          <w:p w:rsidR="00000000" w:rsidRPr="00D925E7" w:rsidP="00D925E7">
            <w:pPr>
              <w:pStyle w:val="BodyText"/>
            </w:pPr>
            <w:r w:rsidRPr="00D925E7">
              <w:t>4.2 Determine, prioritise and implement remedial and preventative actions based on identified issues and causes</w:t>
            </w:r>
          </w:p>
          <w:p w:rsidR="00000000" w:rsidRPr="00D925E7" w:rsidP="00D925E7">
            <w:pPr>
              <w:pStyle w:val="BodyText"/>
            </w:pPr>
            <w:r w:rsidRPr="00D925E7">
              <w:t>4.3 Accurately maintain recor</w:t>
            </w:r>
            <w:r w:rsidRPr="00D925E7">
              <w:t>ds and logbooks</w:t>
            </w:r>
          </w:p>
        </w:tc>
      </w:tr>
    </w:tbl>
    <w:p w:rsidR="00000000" w:rsidRPr="00D925E7" w:rsidP="00D925E7">
      <w:pPr>
        <w:pStyle w:val="BodyText"/>
      </w:pPr>
    </w:p>
    <w:p w:rsidR="00000000" w:rsidRPr="00D925E7" w:rsidP="00D925E7">
      <w:pPr>
        <w:pStyle w:val="AllowPageBreak"/>
      </w:pPr>
    </w:p>
    <w:p w:rsidR="00000000" w:rsidRPr="00D925E7" w:rsidP="00D925E7">
      <w:pPr>
        <w:pStyle w:val="Heading1"/>
      </w:pPr>
      <w:bookmarkStart w:id="6" w:name="O_1114407"/>
      <w:bookmarkEnd w:id="6"/>
      <w:r w:rsidRPr="00D925E7">
        <w:t>Foundation Skills</w:t>
      </w:r>
    </w:p>
    <w:p w:rsidR="00000000" w:rsidRPr="00D925E7" w:rsidP="00F805B9">
      <w:pPr>
        <w:pStyle w:val="BodyText"/>
      </w:pPr>
      <w:r w:rsidRPr="00D925E7">
        <w:t>This section describes those language, literacy, numeracy and employment skills that are essential to performance.</w:t>
      </w:r>
    </w:p>
    <w:p w:rsidR="00000000" w:rsidRPr="00D925E7" w:rsidP="00D925E7">
      <w:pPr>
        <w:pStyle w:val="ListBullet"/>
      </w:pPr>
      <w:r w:rsidRPr="00D925E7">
        <w:t>Numeracy skills to interpret technical information.</w:t>
      </w:r>
    </w:p>
    <w:p w:rsidR="00000000" w:rsidRPr="00D925E7" w:rsidP="00D925E7">
      <w:pPr>
        <w:pStyle w:val="ListBullet"/>
      </w:pPr>
      <w:r w:rsidRPr="00D925E7">
        <w:t>Reading skills to interpret speci</w:t>
      </w:r>
      <w:r w:rsidRPr="00D925E7">
        <w:t>fications and workplace procedures.</w:t>
      </w:r>
    </w:p>
    <w:p w:rsidR="00000000" w:rsidRPr="00D925E7" w:rsidP="00D925E7">
      <w:pPr>
        <w:pStyle w:val="ListBullet"/>
      </w:pPr>
      <w:r w:rsidRPr="00D925E7">
        <w:t>Writing and oral communication skills to record and report on rubber or plastic fabrication operations.</w:t>
      </w:r>
    </w:p>
    <w:p w:rsidR="00000000" w:rsidRPr="00D925E7" w:rsidP="00D925E7">
      <w:pPr>
        <w:pStyle w:val="BodyText"/>
      </w:pPr>
    </w:p>
    <w:p w:rsidR="00000000" w:rsidRPr="00F805B9" w:rsidP="00F805B9">
      <w:pPr>
        <w:pStyle w:val="BodyText"/>
        <w:rPr>
          <w:i/>
        </w:rPr>
      </w:pPr>
      <w:r w:rsidRPr="00F805B9">
        <w:rPr>
          <w:rStyle w:val="Emphasis"/>
        </w:rPr>
        <w:t>Other foundation skills essential to performance are explicit in the performance criteria of this unit of competenc</w:t>
      </w:r>
      <w:r w:rsidRPr="00F805B9">
        <w:rPr>
          <w:rStyle w:val="Emphasis"/>
        </w:rPr>
        <w:t>y.</w:t>
      </w:r>
    </w:p>
    <w:p w:rsidR="00000000" w:rsidRPr="00D925E7" w:rsidP="00D925E7">
      <w:pPr>
        <w:pStyle w:val="Heading1"/>
      </w:pPr>
      <w:bookmarkStart w:id="7" w:name="O_1114409"/>
      <w:bookmarkEnd w:id="7"/>
      <w:r w:rsidRPr="00D925E7">
        <w:t>Unit Mapping Information</w:t>
      </w:r>
    </w:p>
    <w:p w:rsidR="00000000" w:rsidRPr="00D925E7" w:rsidP="00F805B9">
      <w:pPr>
        <w:pStyle w:val="BodyText"/>
      </w:pPr>
      <w:r w:rsidRPr="00D925E7">
        <w:t>Supersedes and is equivalent to PMBPROD245 Fabricate materials.</w:t>
      </w:r>
    </w:p>
    <w:p w:rsidR="00000000" w:rsidRPr="00D925E7" w:rsidP="00D925E7">
      <w:pPr>
        <w:pStyle w:val="Heading1"/>
      </w:pPr>
      <w:bookmarkStart w:id="8" w:name="O_1114416"/>
      <w:bookmarkEnd w:id="8"/>
      <w:r w:rsidRPr="00D925E7">
        <w:t>Links</w:t>
      </w:r>
    </w:p>
    <w:p w:rsidR="00000000" w:rsidRPr="00D925E7" w:rsidP="00F805B9">
      <w:pPr>
        <w:pStyle w:val="BodyText"/>
      </w:pPr>
      <w:r w:rsidRPr="00D925E7">
        <w:t>Companion Volume implementation guides are found in VETNet –</w:t>
      </w:r>
      <w:r w:rsidRPr="00D925E7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240C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925E7" w:rsidP="00D925E7"/>
    <w:sectPr w:rsidSect="00D925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E7" w:rsidRPr="00F805B9" w:rsidP="00F80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B9" w:rsidP="00D92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5B9" w:rsidP="00D92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05B9" w:rsidP="00D92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5E7" w:rsidRPr="00F805B9" w:rsidP="00F80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5B9" w:rsidRPr="002D2AF8" w:rsidP="00D92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PMBPROD245E Fabricate products with rubber or plastics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805B9" w:rsidP="00D92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2C8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2649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5E7"/>
  </w:style>
  <w:style w:type="character" w:customStyle="1" w:styleId="Heading1Char">
    <w:name w:val="Heading 1 Char"/>
    <w:basedOn w:val="DefaultParagraphFont"/>
    <w:link w:val="Heading1"/>
    <w:rsid w:val="00D92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5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5E7"/>
    <w:rPr>
      <w:b/>
      <w:spacing w:val="0"/>
    </w:rPr>
  </w:style>
  <w:style w:type="character" w:styleId="Emphasis">
    <w:name w:val="Emphasis"/>
    <w:basedOn w:val="DefaultParagraphFont"/>
    <w:qFormat/>
    <w:rsid w:val="00D925E7"/>
    <w:rPr>
      <w:i/>
    </w:rPr>
  </w:style>
  <w:style w:type="paragraph" w:customStyle="1" w:styleId="SuperHeading">
    <w:name w:val="SuperHeading"/>
    <w:basedOn w:val="Normal"/>
    <w:rsid w:val="00D92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5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5E7"/>
  </w:style>
  <w:style w:type="paragraph" w:styleId="TableofFigures">
    <w:name w:val="table of figures"/>
    <w:basedOn w:val="Normal"/>
    <w:next w:val="Normal"/>
    <w:semiHidden/>
    <w:rsid w:val="00D92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5E7"/>
    <w:rPr>
      <w:rFonts w:ascii="Wingdings" w:hAnsi="Wingdings"/>
    </w:rPr>
  </w:style>
  <w:style w:type="paragraph" w:customStyle="1" w:styleId="TableHeading">
    <w:name w:val="Table Heading"/>
    <w:basedOn w:val="HeadingBase"/>
    <w:rsid w:val="00D92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5E7"/>
    <w:rPr>
      <w:color w:val="0033CC"/>
      <w:u w:val="none"/>
    </w:rPr>
  </w:style>
  <w:style w:type="paragraph" w:customStyle="1" w:styleId="BodyTextRight">
    <w:name w:val="Body Text Right"/>
    <w:basedOn w:val="BodyText"/>
    <w:rsid w:val="00D92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5E7"/>
    <w:rPr>
      <w:sz w:val="32"/>
    </w:rPr>
  </w:style>
  <w:style w:type="paragraph" w:customStyle="1" w:styleId="HeadingProcedure">
    <w:name w:val="Heading Procedure"/>
    <w:basedOn w:val="HeadingBase"/>
    <w:next w:val="Normal"/>
    <w:rsid w:val="00D92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5E7"/>
    <w:pPr>
      <w:spacing w:before="60" w:after="60"/>
    </w:pPr>
  </w:style>
  <w:style w:type="paragraph" w:styleId="ListContinue">
    <w:name w:val="List Continue"/>
    <w:basedOn w:val="List"/>
    <w:rsid w:val="00D925E7"/>
    <w:pPr>
      <w:ind w:firstLine="0"/>
    </w:pPr>
  </w:style>
  <w:style w:type="paragraph" w:customStyle="1" w:styleId="ListNote">
    <w:name w:val="List Note"/>
    <w:basedOn w:val="List"/>
    <w:rsid w:val="00D92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5E7"/>
    <w:rPr>
      <w:rFonts w:ascii="Courier New" w:hAnsi="Courier New"/>
    </w:rPr>
  </w:style>
  <w:style w:type="paragraph" w:customStyle="1" w:styleId="NoteBullet">
    <w:name w:val="Note Bullet"/>
    <w:basedOn w:val="Note"/>
    <w:rsid w:val="00D92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5E7"/>
    <w:rPr>
      <w:b/>
      <w:smallCaps/>
    </w:rPr>
  </w:style>
  <w:style w:type="paragraph" w:customStyle="1" w:styleId="TableListNumber">
    <w:name w:val="Table List Number"/>
    <w:basedOn w:val="ListNumber"/>
    <w:rsid w:val="00D92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5E7"/>
    <w:pPr>
      <w:numPr>
        <w:numId w:val="8"/>
      </w:numPr>
    </w:pPr>
  </w:style>
  <w:style w:type="paragraph" w:customStyle="1" w:styleId="ListAlpha2">
    <w:name w:val="List Alpha 2"/>
    <w:basedOn w:val="List2"/>
    <w:rsid w:val="00D925E7"/>
    <w:pPr>
      <w:numPr>
        <w:numId w:val="7"/>
      </w:numPr>
    </w:pPr>
  </w:style>
  <w:style w:type="paragraph" w:styleId="List2">
    <w:name w:val="List 2"/>
    <w:basedOn w:val="BodyText"/>
    <w:rsid w:val="00D92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5E7"/>
    <w:pPr>
      <w:numPr>
        <w:numId w:val="3"/>
      </w:numPr>
    </w:pPr>
  </w:style>
  <w:style w:type="paragraph" w:styleId="ListContinue2">
    <w:name w:val="List Continue 2"/>
    <w:basedOn w:val="List2"/>
    <w:rsid w:val="00D925E7"/>
    <w:pPr>
      <w:ind w:firstLine="0"/>
    </w:pPr>
  </w:style>
  <w:style w:type="paragraph" w:styleId="ListContinue3">
    <w:name w:val="List Continue 3"/>
    <w:basedOn w:val="List3"/>
    <w:rsid w:val="00D925E7"/>
    <w:pPr>
      <w:ind w:left="1021" w:firstLine="0"/>
    </w:pPr>
  </w:style>
  <w:style w:type="paragraph" w:styleId="ListContinue4">
    <w:name w:val="List Continue 4"/>
    <w:basedOn w:val="List4"/>
    <w:rsid w:val="00D925E7"/>
    <w:pPr>
      <w:ind w:firstLine="0"/>
    </w:pPr>
  </w:style>
  <w:style w:type="paragraph" w:styleId="ListContinue5">
    <w:name w:val="List Continue 5"/>
    <w:basedOn w:val="List5"/>
    <w:rsid w:val="00D925E7"/>
    <w:pPr>
      <w:ind w:firstLine="0"/>
    </w:pPr>
  </w:style>
  <w:style w:type="paragraph" w:styleId="ListNumber3">
    <w:name w:val="List Number 3"/>
    <w:basedOn w:val="List3"/>
    <w:rsid w:val="00D925E7"/>
    <w:pPr>
      <w:numPr>
        <w:numId w:val="4"/>
      </w:numPr>
    </w:pPr>
  </w:style>
  <w:style w:type="paragraph" w:styleId="ListNumber4">
    <w:name w:val="List Number 4"/>
    <w:basedOn w:val="List4"/>
    <w:rsid w:val="00D925E7"/>
    <w:pPr>
      <w:numPr>
        <w:numId w:val="5"/>
      </w:numPr>
    </w:pPr>
  </w:style>
  <w:style w:type="paragraph" w:styleId="ListNumber5">
    <w:name w:val="List Number 5"/>
    <w:basedOn w:val="List5"/>
    <w:rsid w:val="00D925E7"/>
    <w:pPr>
      <w:numPr>
        <w:numId w:val="6"/>
      </w:numPr>
    </w:pPr>
  </w:style>
  <w:style w:type="paragraph" w:styleId="BlockText">
    <w:name w:val="Block Text"/>
    <w:basedOn w:val="Normal"/>
    <w:rsid w:val="00D92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5E7"/>
    <w:rPr>
      <w:sz w:val="16"/>
      <w:vertAlign w:val="superscript"/>
    </w:rPr>
  </w:style>
  <w:style w:type="character" w:customStyle="1" w:styleId="Symbols">
    <w:name w:val="Symbols"/>
    <w:basedOn w:val="DefaultParagraphFont"/>
    <w:rsid w:val="00D925E7"/>
    <w:rPr>
      <w:rFonts w:ascii="Symbol" w:hAnsi="Symbol"/>
    </w:rPr>
  </w:style>
  <w:style w:type="character" w:customStyle="1" w:styleId="MenuOptions">
    <w:name w:val="Menu Options"/>
    <w:basedOn w:val="DefaultParagraphFont"/>
    <w:rsid w:val="00D92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5E7"/>
    <w:rPr>
      <w:b/>
    </w:rPr>
  </w:style>
  <w:style w:type="character" w:customStyle="1" w:styleId="Underlined">
    <w:name w:val="Underlined"/>
    <w:basedOn w:val="DefaultParagraphFont"/>
    <w:rsid w:val="00D925E7"/>
    <w:rPr>
      <w:u w:val="single"/>
    </w:rPr>
  </w:style>
  <w:style w:type="paragraph" w:customStyle="1" w:styleId="TableBodyTextRight">
    <w:name w:val="Table Body Text Right"/>
    <w:basedOn w:val="TableBodyText"/>
    <w:rsid w:val="00D92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5E7"/>
    <w:rPr>
      <w:sz w:val="18"/>
    </w:rPr>
  </w:style>
  <w:style w:type="paragraph" w:customStyle="1" w:styleId="BodySmallRight">
    <w:name w:val="Body Small Right"/>
    <w:basedOn w:val="BodyTextRight"/>
    <w:rsid w:val="00D925E7"/>
    <w:rPr>
      <w:sz w:val="18"/>
      <w:szCs w:val="18"/>
    </w:rPr>
  </w:style>
  <w:style w:type="paragraph" w:customStyle="1" w:styleId="MarginEdition">
    <w:name w:val="Margin Edition"/>
    <w:basedOn w:val="MarginNote"/>
    <w:rsid w:val="00D92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5E7"/>
    <w:rPr>
      <w:sz w:val="2"/>
      <w:szCs w:val="2"/>
    </w:rPr>
  </w:style>
  <w:style w:type="character" w:customStyle="1" w:styleId="Small">
    <w:name w:val="Small"/>
    <w:basedOn w:val="DefaultParagraphFont"/>
    <w:rsid w:val="00D925E7"/>
    <w:rPr>
      <w:sz w:val="16"/>
    </w:rPr>
  </w:style>
  <w:style w:type="paragraph" w:customStyle="1" w:styleId="WideTable">
    <w:name w:val="Wide Table"/>
    <w:basedOn w:val="Normal"/>
    <w:rsid w:val="00D92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5E7"/>
  </w:style>
  <w:style w:type="paragraph" w:styleId="Quote">
    <w:name w:val="Quote"/>
    <w:basedOn w:val="Heading1"/>
    <w:link w:val="QuoteChar"/>
    <w:qFormat/>
    <w:rsid w:val="00D92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5E7"/>
    <w:pPr>
      <w:pageBreakBefore/>
    </w:pPr>
  </w:style>
  <w:style w:type="paragraph" w:customStyle="1" w:styleId="Border">
    <w:name w:val="Border"/>
    <w:basedOn w:val="Normal"/>
    <w:qFormat/>
    <w:rsid w:val="00D92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5E7"/>
    <w:rPr>
      <w:u w:val="single"/>
    </w:rPr>
  </w:style>
  <w:style w:type="character" w:customStyle="1" w:styleId="BoldandItalics">
    <w:name w:val="Bold and Italics"/>
    <w:qFormat/>
    <w:rsid w:val="00D925E7"/>
    <w:rPr>
      <w:b/>
      <w:i/>
      <w:u w:val="none"/>
    </w:rPr>
  </w:style>
  <w:style w:type="paragraph" w:styleId="BalloonText">
    <w:name w:val="Balloon Text"/>
    <w:basedOn w:val="Normal"/>
    <w:link w:val="BalloonTextChar"/>
    <w:rsid w:val="00D92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5E7"/>
    <w:pPr>
      <w:spacing w:before="0" w:after="0"/>
    </w:pPr>
  </w:style>
  <w:style w:type="paragraph" w:customStyle="1" w:styleId="BodyTextBold">
    <w:name w:val="Body Text Bold"/>
    <w:basedOn w:val="BodyText"/>
    <w:qFormat/>
    <w:rsid w:val="00D925E7"/>
    <w:rPr>
      <w:b/>
    </w:rPr>
  </w:style>
  <w:style w:type="character" w:styleId="Hyperlink">
    <w:name w:val="Hyperlink"/>
    <w:basedOn w:val="DefaultParagraphFont"/>
    <w:uiPriority w:val="99"/>
    <w:unhideWhenUsed/>
    <w:rsid w:val="00F80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3021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PMBPROD245E Fabricate products with rubber or plastics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