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84C" w:rsidP="00BF4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PMBPROD243E Cut rubber materials</w:t>
      </w:r>
      <w:r>
        <w:fldChar w:fldCharType="end"/>
      </w:r>
    </w:p>
    <w:p w:rsidR="00BF484C" w:rsidP="00BF484C">
      <w:pPr>
        <w:pStyle w:val="Version"/>
        <w:sectPr w:rsidSect="00EE0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1E9" w:rsidP="00EE01E9">
      <w:pPr>
        <w:pStyle w:val="SuperHeading"/>
      </w:pPr>
      <w:r w:rsidRPr="00EE01E9">
        <w:t>PMBPROD243E Cut rubber materials</w:t>
      </w:r>
    </w:p>
    <w:p w:rsidR="00000000" w:rsidRPr="00EE01E9" w:rsidP="00EE01E9">
      <w:pPr>
        <w:pStyle w:val="Heading1"/>
      </w:pPr>
      <w:bookmarkStart w:id="1" w:name="O_1114382"/>
      <w:bookmarkEnd w:id="1"/>
      <w:r w:rsidRPr="00EE01E9">
        <w:t>Modification History</w:t>
      </w:r>
    </w:p>
    <w:p w:rsidR="00000000" w:rsidRPr="00EE01E9" w:rsidP="00BF484C">
      <w:pPr>
        <w:pStyle w:val="BodyText"/>
      </w:pPr>
      <w:r w:rsidRPr="00EE01E9">
        <w:t>Release 1. New unit. Supersedes and is not equivalent to PMBPROD240C Cut materials.</w:t>
      </w:r>
    </w:p>
    <w:p w:rsidR="00000000" w:rsidRPr="00EE01E9" w:rsidP="00EE01E9">
      <w:pPr>
        <w:pStyle w:val="Heading1"/>
      </w:pPr>
      <w:bookmarkStart w:id="2" w:name="O_1114383"/>
      <w:bookmarkEnd w:id="2"/>
      <w:r w:rsidRPr="00EE01E9">
        <w:t>Application</w:t>
      </w:r>
    </w:p>
    <w:p w:rsidR="00000000" w:rsidRPr="00EE01E9" w:rsidP="00BF484C">
      <w:pPr>
        <w:pStyle w:val="BodyText"/>
      </w:pPr>
      <w:r w:rsidRPr="00EE01E9">
        <w:t xml:space="preserve">This unit covers the skills and knowledge required to use specialised equipment or procedures to cut materials to size, </w:t>
      </w:r>
      <w:r w:rsidRPr="00EE01E9">
        <w:t>shape or pattern.</w:t>
      </w:r>
    </w:p>
    <w:p w:rsidR="00000000" w:rsidRPr="00EE01E9" w:rsidP="00BF484C">
      <w:pPr>
        <w:pStyle w:val="BodyText"/>
      </w:pPr>
      <w:r w:rsidRPr="00EE01E9">
        <w:t>This unit applies to an individual working alone or as part of a team.</w:t>
      </w:r>
    </w:p>
    <w:p w:rsidR="00000000" w:rsidRPr="00EE01E9" w:rsidP="00BF484C">
      <w:pPr>
        <w:pStyle w:val="BodyText"/>
      </w:pPr>
      <w:r w:rsidRPr="00EE01E9">
        <w:t>This unit applies to operators who are required to identify the requirements for the job, prepare material and equipment for the work, operate cutting tools/equipment,</w:t>
      </w:r>
      <w:r w:rsidRPr="00EE01E9">
        <w:t xml:space="preserve"> and recognise problems and take appropriate action.</w:t>
      </w:r>
    </w:p>
    <w:p w:rsidR="00000000" w:rsidRPr="00EE01E9" w:rsidP="00BF484C">
      <w:pPr>
        <w:pStyle w:val="BodyText"/>
      </w:pPr>
      <w:r w:rsidRPr="00EE01E9">
        <w:t>No licensing or certification requirements exist at the time of publication. Relevant legislation, industry standards and codes of practice within Australia must be applied.</w:t>
      </w:r>
    </w:p>
    <w:p w:rsidR="00000000" w:rsidRPr="00EE01E9" w:rsidP="00EE01E9">
      <w:pPr>
        <w:pStyle w:val="Heading1"/>
      </w:pPr>
      <w:bookmarkStart w:id="3" w:name="O_1114384"/>
      <w:bookmarkEnd w:id="3"/>
      <w:r w:rsidRPr="00EE01E9">
        <w:t>Pre-requis</w:t>
      </w:r>
      <w:r w:rsidRPr="00EE01E9">
        <w:t>ite Unit</w:t>
      </w:r>
    </w:p>
    <w:p w:rsidR="00000000" w:rsidRPr="00EE01E9" w:rsidP="00BF484C">
      <w:pPr>
        <w:pStyle w:val="BodyText"/>
      </w:pPr>
      <w:r w:rsidRPr="00EE01E9">
        <w:t>Nil</w:t>
      </w:r>
    </w:p>
    <w:p w:rsidR="00000000" w:rsidRPr="00EE01E9" w:rsidP="00EE01E9">
      <w:pPr>
        <w:pStyle w:val="Heading1"/>
      </w:pPr>
      <w:bookmarkStart w:id="4" w:name="O_1114385"/>
      <w:bookmarkEnd w:id="4"/>
      <w:r w:rsidRPr="00EE01E9">
        <w:t>Competency Field</w:t>
      </w:r>
    </w:p>
    <w:p w:rsidR="00000000" w:rsidRPr="00EE01E9" w:rsidP="00BF484C">
      <w:pPr>
        <w:pStyle w:val="BodyText"/>
      </w:pPr>
      <w:r w:rsidRPr="00EE01E9">
        <w:t xml:space="preserve">Production – Rubber </w:t>
      </w:r>
    </w:p>
    <w:p w:rsidR="00000000" w:rsidRPr="00EE01E9" w:rsidP="00EE01E9">
      <w:pPr>
        <w:pStyle w:val="Heading1"/>
      </w:pPr>
      <w:bookmarkStart w:id="5" w:name="O_1114387"/>
      <w:bookmarkEnd w:id="5"/>
      <w:r w:rsidRPr="00EE01E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E9" w:rsidP="00EE01E9">
            <w:pPr>
              <w:pStyle w:val="BodyText"/>
            </w:pPr>
            <w:r w:rsidRPr="00EE01E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rPr>
                <w:rStyle w:val="SpecialBold"/>
              </w:rPr>
              <w:t>Performance Criteria</w:t>
            </w:r>
          </w:p>
        </w:tc>
      </w:tr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Performance criteria describe the performance needed to demonstrate achievement of the element.</w:t>
            </w:r>
          </w:p>
        </w:tc>
      </w:tr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1. Check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E9" w:rsidP="00EE01E9">
            <w:pPr>
              <w:pStyle w:val="BodyText"/>
            </w:pPr>
            <w:r w:rsidRPr="00EE01E9">
              <w:t>1.1 Access, interpret and apply site policy and procedure documentation and ensure work activity is compliant</w:t>
            </w:r>
          </w:p>
          <w:p w:rsidR="00000000" w:rsidRPr="00EE01E9" w:rsidP="00EE01E9">
            <w:pPr>
              <w:pStyle w:val="BodyText"/>
            </w:pPr>
            <w:r w:rsidRPr="00EE01E9">
              <w:t>1.2 Obtain, read, inte</w:t>
            </w:r>
            <w:r w:rsidRPr="00EE01E9">
              <w:t>rpret, clarify and confirm work requirements, including product, materials and equipment</w:t>
            </w:r>
          </w:p>
          <w:p w:rsidR="00000000" w:rsidRPr="00EE01E9" w:rsidP="00EE01E9">
            <w:pPr>
              <w:pStyle w:val="BodyText"/>
            </w:pPr>
            <w:r w:rsidRPr="00EE01E9">
              <w:t>1.3 Identify and address potential risks, hazards and environmental issues, and implement control measures</w:t>
            </w:r>
          </w:p>
          <w:p w:rsidR="00000000" w:rsidRPr="00EE01E9" w:rsidP="00EE01E9">
            <w:pPr>
              <w:pStyle w:val="BodyText"/>
            </w:pPr>
            <w:r w:rsidRPr="00EE01E9">
              <w:t>1.4 Select, use and maintain relevant personal protective eq</w:t>
            </w:r>
            <w:r w:rsidRPr="00EE01E9">
              <w:t>uipment (PPE)</w:t>
            </w:r>
          </w:p>
          <w:p w:rsidR="00000000" w:rsidRPr="00EE01E9" w:rsidP="00EE01E9">
            <w:pPr>
              <w:pStyle w:val="BodyText"/>
            </w:pPr>
            <w:r w:rsidRPr="00EE01E9">
              <w:t xml:space="preserve">1.5 Identify and perform housekeeping tasks in preparation for work to </w:t>
            </w:r>
            <w:r w:rsidRPr="00EE01E9">
              <w:t>be undertaken</w:t>
            </w:r>
          </w:p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1.6 Perform other pre-operational checks in preparation for cutting operation</w:t>
            </w:r>
          </w:p>
        </w:tc>
      </w:tr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2. Plan and prepare to use hand and power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E9" w:rsidP="00EE01E9">
            <w:pPr>
              <w:pStyle w:val="BodyText"/>
            </w:pPr>
            <w:r w:rsidRPr="00EE01E9">
              <w:t xml:space="preserve">2.1 Obtain appropriate tools, </w:t>
            </w:r>
            <w:r w:rsidRPr="00EE01E9">
              <w:t>parts, materials and procedures to meet job requirements</w:t>
            </w:r>
          </w:p>
          <w:p w:rsidR="00000000" w:rsidRPr="00EE01E9" w:rsidP="00EE01E9">
            <w:pPr>
              <w:pStyle w:val="BodyText"/>
            </w:pPr>
            <w:r w:rsidRPr="00EE01E9">
              <w:t>2.2 Check tools for serviceability and safety, and report faults</w:t>
            </w:r>
          </w:p>
          <w:p w:rsidR="00000000" w:rsidRPr="00EE01E9" w:rsidP="00EE01E9">
            <w:pPr>
              <w:pStyle w:val="BodyText"/>
            </w:pPr>
            <w:r w:rsidRPr="00EE01E9">
              <w:t>2.3 Visually check power leads or hoses for serviceability and safety, and report faults</w:t>
            </w:r>
          </w:p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2.4 Sharpen, replace or change blades as need</w:t>
            </w:r>
            <w:r w:rsidRPr="00EE01E9">
              <w:t>ed according to equipment instructions</w:t>
            </w:r>
          </w:p>
        </w:tc>
      </w:tr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3. Cut rubber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E9" w:rsidP="00EE01E9">
            <w:pPr>
              <w:pStyle w:val="BodyText"/>
            </w:pPr>
            <w:r w:rsidRPr="00EE01E9">
              <w:t>3.1 Undertake required work activities according to workplace procedures</w:t>
            </w:r>
          </w:p>
          <w:p w:rsidR="00000000" w:rsidRPr="00EE01E9" w:rsidP="00EE01E9">
            <w:pPr>
              <w:pStyle w:val="BodyText"/>
            </w:pPr>
            <w:r w:rsidRPr="00EE01E9">
              <w:t>3.2 Mark out for cutting based on work requirements</w:t>
            </w:r>
          </w:p>
          <w:p w:rsidR="00000000" w:rsidRPr="00EE01E9" w:rsidP="00EE01E9">
            <w:pPr>
              <w:pStyle w:val="BodyText"/>
            </w:pPr>
            <w:r w:rsidRPr="00EE01E9">
              <w:t>3.3 Use or operate cutting tools or equipment to cut materials according to workplace procedures</w:t>
            </w:r>
          </w:p>
          <w:p w:rsidR="00000000" w:rsidRPr="00EE01E9" w:rsidP="00EE01E9">
            <w:pPr>
              <w:pStyle w:val="BodyText"/>
            </w:pPr>
            <w:r w:rsidRPr="00EE01E9">
              <w:t>3.4 Monitor cutting operations to ensure quality of work meets job requirements</w:t>
            </w:r>
          </w:p>
          <w:p w:rsidR="00000000" w:rsidRPr="00EE01E9" w:rsidP="00EE01E9">
            <w:pPr>
              <w:pStyle w:val="BodyText"/>
            </w:pPr>
            <w:r w:rsidRPr="00EE01E9">
              <w:t>3.5 Apply waste management strategies to clean and clear work area, and collect</w:t>
            </w:r>
            <w:r w:rsidRPr="00EE01E9">
              <w:t xml:space="preserve"> offcuts and other recyclable materials, for re-use or disposal according to workplace procedures </w:t>
            </w:r>
          </w:p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3.6 Pause and stop equipment in normal and abnormal circumstances according to workplace procedures</w:t>
            </w:r>
          </w:p>
        </w:tc>
      </w:tr>
      <w:tr w:rsidTr="00BF48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E9">
            <w:pPr>
              <w:pStyle w:val="BodyText"/>
              <w:rPr>
                <w:lang w:val="en-NZ"/>
              </w:rPr>
            </w:pPr>
            <w:r w:rsidRPr="00EE01E9">
              <w:t>4. Resolve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E9" w:rsidP="00EE01E9">
            <w:pPr>
              <w:pStyle w:val="BodyText"/>
            </w:pPr>
            <w:r w:rsidRPr="00EE01E9">
              <w:t xml:space="preserve">4.1 Recognise and log process control </w:t>
            </w:r>
            <w:r w:rsidRPr="00EE01E9">
              <w:t>variances and their issues</w:t>
            </w:r>
          </w:p>
          <w:p w:rsidR="00000000" w:rsidRPr="00EE01E9" w:rsidP="00EE01E9">
            <w:pPr>
              <w:pStyle w:val="BodyText"/>
            </w:pPr>
            <w:r w:rsidRPr="00EE01E9">
              <w:t>4.2 Determine, prioritise and implement remedial and preventative actions based on identified issues and causes</w:t>
            </w:r>
          </w:p>
          <w:p w:rsidR="00000000" w:rsidRPr="00EE01E9" w:rsidP="00EE01E9">
            <w:pPr>
              <w:pStyle w:val="BodyText"/>
            </w:pPr>
            <w:r w:rsidRPr="00EE01E9">
              <w:t>4.3 Accurately maintain records and logbooks</w:t>
            </w:r>
          </w:p>
        </w:tc>
      </w:tr>
    </w:tbl>
    <w:p w:rsidR="00BF484C" w:rsidP="00EE01E9">
      <w:pPr>
        <w:pStyle w:val="BodyText"/>
      </w:pPr>
    </w:p>
    <w:p w:rsidR="00BF484C" w:rsidP="00EE01E9">
      <w:pPr>
        <w:pStyle w:val="BodyText"/>
      </w:pPr>
    </w:p>
    <w:p w:rsidR="00000000" w:rsidRPr="00EE01E9" w:rsidP="00EE01E9">
      <w:pPr>
        <w:pStyle w:val="Heading1"/>
      </w:pPr>
      <w:bookmarkStart w:id="6" w:name="O_1114388"/>
      <w:bookmarkEnd w:id="6"/>
      <w:r w:rsidRPr="00EE01E9">
        <w:t>Foundation Skills</w:t>
      </w:r>
    </w:p>
    <w:p w:rsidR="00000000" w:rsidRPr="00EE01E9" w:rsidP="00BF484C">
      <w:pPr>
        <w:pStyle w:val="BodyText"/>
      </w:pPr>
      <w:r w:rsidRPr="00EE01E9">
        <w:t>This section describes those req</w:t>
      </w:r>
      <w:r w:rsidRPr="00EE01E9">
        <w:t>uired language, literacy, numeracy and employment skills that are essential to performance.</w:t>
      </w:r>
    </w:p>
    <w:p w:rsidR="00000000" w:rsidRPr="00EE01E9" w:rsidP="00EE01E9">
      <w:pPr>
        <w:pStyle w:val="ListBullet"/>
      </w:pPr>
      <w:r w:rsidRPr="00EE01E9">
        <w:t>Numeracy skills to interpret technical information, perform and check measurements, and perform other basic arithmetical calculations.</w:t>
      </w:r>
    </w:p>
    <w:p w:rsidR="00000000" w:rsidRPr="00EE01E9" w:rsidP="00EE01E9">
      <w:pPr>
        <w:pStyle w:val="ListBullet"/>
      </w:pPr>
      <w:r w:rsidRPr="00EE01E9">
        <w:t>Reading skills to interpret specifications and workplace procedures.</w:t>
      </w:r>
    </w:p>
    <w:p w:rsidR="00000000" w:rsidRPr="00EE01E9" w:rsidP="00EE01E9">
      <w:pPr>
        <w:pStyle w:val="ListBullet"/>
      </w:pPr>
      <w:r w:rsidRPr="00EE01E9">
        <w:t>Writing and oral communication skills to record and report on cutting operations.</w:t>
      </w:r>
    </w:p>
    <w:p w:rsidR="00000000" w:rsidRPr="00EE01E9" w:rsidP="00EE01E9">
      <w:pPr>
        <w:pStyle w:val="BodyText"/>
      </w:pPr>
    </w:p>
    <w:p w:rsidR="00000000" w:rsidRPr="00BF484C" w:rsidP="00BF484C">
      <w:pPr>
        <w:pStyle w:val="BodyText"/>
        <w:rPr>
          <w:i/>
        </w:rPr>
      </w:pPr>
      <w:r w:rsidRPr="00BF484C">
        <w:rPr>
          <w:rStyle w:val="Emphasis"/>
        </w:rPr>
        <w:t>Other foundation skills essential to performance are explicit in the performance criteria of this unit o</w:t>
      </w:r>
      <w:r w:rsidRPr="00BF484C">
        <w:rPr>
          <w:rStyle w:val="Emphasis"/>
        </w:rPr>
        <w:t>f competency.</w:t>
      </w:r>
    </w:p>
    <w:p w:rsidR="00000000" w:rsidRPr="00EE01E9" w:rsidP="00EE01E9">
      <w:pPr>
        <w:pStyle w:val="Heading1"/>
      </w:pPr>
      <w:bookmarkStart w:id="7" w:name="O_1114390"/>
      <w:bookmarkEnd w:id="7"/>
      <w:r w:rsidRPr="00EE01E9">
        <w:t>Unit Mapping Information</w:t>
      </w:r>
    </w:p>
    <w:p w:rsidR="00000000" w:rsidRPr="00EE01E9" w:rsidP="00BF484C">
      <w:pPr>
        <w:pStyle w:val="BodyText"/>
      </w:pPr>
      <w:r w:rsidRPr="00EE01E9">
        <w:t>New unit. Supersedes and is not equivalent to PMBPROD240 Cut materials.</w:t>
      </w:r>
    </w:p>
    <w:p w:rsidR="00000000" w:rsidRPr="00EE01E9" w:rsidP="00EE01E9">
      <w:pPr>
        <w:pStyle w:val="Heading1"/>
      </w:pPr>
      <w:bookmarkStart w:id="8" w:name="O_1114397"/>
      <w:bookmarkEnd w:id="8"/>
      <w:r w:rsidRPr="00EE01E9">
        <w:t>Links</w:t>
      </w:r>
    </w:p>
    <w:p w:rsidR="00000000" w:rsidRPr="00EE01E9" w:rsidP="00BF484C">
      <w:pPr>
        <w:pStyle w:val="BodyText"/>
      </w:pPr>
      <w:r w:rsidRPr="00EE01E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D285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E01E9" w:rsidP="00EE01E9"/>
    <w:sectPr w:rsidSect="00EE0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E9" w:rsidRPr="00BF484C" w:rsidP="00BF4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4C" w:rsidP="00EE0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84C" w:rsidP="00EE0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84C" w:rsidP="00EE0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1E9" w:rsidRPr="00BF484C" w:rsidP="00BF4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84C" w:rsidRPr="002D2AF8" w:rsidP="00EE0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PMBPROD243E Cut rubber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F484C" w:rsidP="00EE0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23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0F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1E9"/>
  </w:style>
  <w:style w:type="character" w:customStyle="1" w:styleId="Heading1Char">
    <w:name w:val="Heading 1 Char"/>
    <w:basedOn w:val="DefaultParagraphFont"/>
    <w:link w:val="Heading1"/>
    <w:rsid w:val="00EE0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1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1E9"/>
    <w:rPr>
      <w:b/>
      <w:spacing w:val="0"/>
    </w:rPr>
  </w:style>
  <w:style w:type="character" w:styleId="Emphasis">
    <w:name w:val="Emphasis"/>
    <w:basedOn w:val="DefaultParagraphFont"/>
    <w:qFormat/>
    <w:rsid w:val="00EE01E9"/>
    <w:rPr>
      <w:i/>
    </w:rPr>
  </w:style>
  <w:style w:type="paragraph" w:customStyle="1" w:styleId="SuperHeading">
    <w:name w:val="SuperHeading"/>
    <w:basedOn w:val="Normal"/>
    <w:rsid w:val="00EE0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1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1E9"/>
  </w:style>
  <w:style w:type="paragraph" w:styleId="TableofFigures">
    <w:name w:val="table of figures"/>
    <w:basedOn w:val="Normal"/>
    <w:next w:val="Normal"/>
    <w:semiHidden/>
    <w:rsid w:val="00EE0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1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1E9"/>
    <w:rPr>
      <w:rFonts w:ascii="Wingdings" w:hAnsi="Wingdings"/>
    </w:rPr>
  </w:style>
  <w:style w:type="paragraph" w:customStyle="1" w:styleId="TableHeading">
    <w:name w:val="Table Heading"/>
    <w:basedOn w:val="HeadingBase"/>
    <w:rsid w:val="00EE0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1E9"/>
    <w:rPr>
      <w:color w:val="0033CC"/>
      <w:u w:val="none"/>
    </w:rPr>
  </w:style>
  <w:style w:type="paragraph" w:customStyle="1" w:styleId="BodyTextRight">
    <w:name w:val="Body Text Right"/>
    <w:basedOn w:val="BodyText"/>
    <w:rsid w:val="00EE0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1E9"/>
    <w:rPr>
      <w:sz w:val="32"/>
    </w:rPr>
  </w:style>
  <w:style w:type="paragraph" w:customStyle="1" w:styleId="HeadingProcedure">
    <w:name w:val="Heading Procedure"/>
    <w:basedOn w:val="HeadingBase"/>
    <w:next w:val="Normal"/>
    <w:rsid w:val="00EE0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1E9"/>
    <w:pPr>
      <w:spacing w:before="60" w:after="60"/>
    </w:pPr>
  </w:style>
  <w:style w:type="paragraph" w:styleId="ListContinue">
    <w:name w:val="List Continue"/>
    <w:basedOn w:val="List"/>
    <w:rsid w:val="00EE01E9"/>
    <w:pPr>
      <w:ind w:firstLine="0"/>
    </w:pPr>
  </w:style>
  <w:style w:type="paragraph" w:customStyle="1" w:styleId="ListNote">
    <w:name w:val="List Note"/>
    <w:basedOn w:val="List"/>
    <w:rsid w:val="00EE0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1E9"/>
    <w:rPr>
      <w:rFonts w:ascii="Courier New" w:hAnsi="Courier New"/>
    </w:rPr>
  </w:style>
  <w:style w:type="paragraph" w:customStyle="1" w:styleId="NoteBullet">
    <w:name w:val="Note Bullet"/>
    <w:basedOn w:val="Note"/>
    <w:rsid w:val="00EE0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1E9"/>
    <w:rPr>
      <w:b/>
      <w:smallCaps/>
    </w:rPr>
  </w:style>
  <w:style w:type="paragraph" w:customStyle="1" w:styleId="TableListNumber">
    <w:name w:val="Table List Number"/>
    <w:basedOn w:val="ListNumber"/>
    <w:rsid w:val="00EE0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1E9"/>
    <w:pPr>
      <w:numPr>
        <w:numId w:val="8"/>
      </w:numPr>
    </w:pPr>
  </w:style>
  <w:style w:type="paragraph" w:customStyle="1" w:styleId="ListAlpha2">
    <w:name w:val="List Alpha 2"/>
    <w:basedOn w:val="List2"/>
    <w:rsid w:val="00EE01E9"/>
    <w:pPr>
      <w:numPr>
        <w:numId w:val="7"/>
      </w:numPr>
    </w:pPr>
  </w:style>
  <w:style w:type="paragraph" w:styleId="List2">
    <w:name w:val="List 2"/>
    <w:basedOn w:val="BodyText"/>
    <w:rsid w:val="00EE0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1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1E9"/>
    <w:pPr>
      <w:numPr>
        <w:numId w:val="3"/>
      </w:numPr>
    </w:pPr>
  </w:style>
  <w:style w:type="paragraph" w:styleId="ListContinue2">
    <w:name w:val="List Continue 2"/>
    <w:basedOn w:val="List2"/>
    <w:rsid w:val="00EE01E9"/>
    <w:pPr>
      <w:ind w:firstLine="0"/>
    </w:pPr>
  </w:style>
  <w:style w:type="paragraph" w:styleId="ListContinue3">
    <w:name w:val="List Continue 3"/>
    <w:basedOn w:val="List3"/>
    <w:rsid w:val="00EE01E9"/>
    <w:pPr>
      <w:ind w:left="1021" w:firstLine="0"/>
    </w:pPr>
  </w:style>
  <w:style w:type="paragraph" w:styleId="ListContinue4">
    <w:name w:val="List Continue 4"/>
    <w:basedOn w:val="List4"/>
    <w:rsid w:val="00EE01E9"/>
    <w:pPr>
      <w:ind w:firstLine="0"/>
    </w:pPr>
  </w:style>
  <w:style w:type="paragraph" w:styleId="ListContinue5">
    <w:name w:val="List Continue 5"/>
    <w:basedOn w:val="List5"/>
    <w:rsid w:val="00EE01E9"/>
    <w:pPr>
      <w:ind w:firstLine="0"/>
    </w:pPr>
  </w:style>
  <w:style w:type="paragraph" w:styleId="ListNumber3">
    <w:name w:val="List Number 3"/>
    <w:basedOn w:val="List3"/>
    <w:rsid w:val="00EE01E9"/>
    <w:pPr>
      <w:numPr>
        <w:numId w:val="4"/>
      </w:numPr>
    </w:pPr>
  </w:style>
  <w:style w:type="paragraph" w:styleId="ListNumber4">
    <w:name w:val="List Number 4"/>
    <w:basedOn w:val="List4"/>
    <w:rsid w:val="00EE01E9"/>
    <w:pPr>
      <w:numPr>
        <w:numId w:val="5"/>
      </w:numPr>
    </w:pPr>
  </w:style>
  <w:style w:type="paragraph" w:styleId="ListNumber5">
    <w:name w:val="List Number 5"/>
    <w:basedOn w:val="List5"/>
    <w:rsid w:val="00EE01E9"/>
    <w:pPr>
      <w:numPr>
        <w:numId w:val="6"/>
      </w:numPr>
    </w:pPr>
  </w:style>
  <w:style w:type="paragraph" w:styleId="BlockText">
    <w:name w:val="Block Text"/>
    <w:basedOn w:val="Normal"/>
    <w:rsid w:val="00EE0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1E9"/>
    <w:rPr>
      <w:sz w:val="16"/>
      <w:vertAlign w:val="superscript"/>
    </w:rPr>
  </w:style>
  <w:style w:type="character" w:customStyle="1" w:styleId="Symbols">
    <w:name w:val="Symbols"/>
    <w:basedOn w:val="DefaultParagraphFont"/>
    <w:rsid w:val="00EE01E9"/>
    <w:rPr>
      <w:rFonts w:ascii="Symbol" w:hAnsi="Symbol"/>
    </w:rPr>
  </w:style>
  <w:style w:type="character" w:customStyle="1" w:styleId="MenuOptions">
    <w:name w:val="Menu Options"/>
    <w:basedOn w:val="DefaultParagraphFont"/>
    <w:rsid w:val="00EE0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1E9"/>
    <w:rPr>
      <w:b/>
    </w:rPr>
  </w:style>
  <w:style w:type="character" w:customStyle="1" w:styleId="Underlined">
    <w:name w:val="Underlined"/>
    <w:basedOn w:val="DefaultParagraphFont"/>
    <w:rsid w:val="00EE01E9"/>
    <w:rPr>
      <w:u w:val="single"/>
    </w:rPr>
  </w:style>
  <w:style w:type="paragraph" w:customStyle="1" w:styleId="TableBodyTextRight">
    <w:name w:val="Table Body Text Right"/>
    <w:basedOn w:val="TableBodyText"/>
    <w:rsid w:val="00EE0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1E9"/>
    <w:rPr>
      <w:sz w:val="18"/>
    </w:rPr>
  </w:style>
  <w:style w:type="paragraph" w:customStyle="1" w:styleId="BodySmallRight">
    <w:name w:val="Body Small Right"/>
    <w:basedOn w:val="BodyTextRight"/>
    <w:rsid w:val="00EE01E9"/>
    <w:rPr>
      <w:sz w:val="18"/>
      <w:szCs w:val="18"/>
    </w:rPr>
  </w:style>
  <w:style w:type="paragraph" w:customStyle="1" w:styleId="MarginEdition">
    <w:name w:val="Margin Edition"/>
    <w:basedOn w:val="MarginNote"/>
    <w:rsid w:val="00EE0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1E9"/>
    <w:rPr>
      <w:sz w:val="2"/>
      <w:szCs w:val="2"/>
    </w:rPr>
  </w:style>
  <w:style w:type="character" w:customStyle="1" w:styleId="Small">
    <w:name w:val="Small"/>
    <w:basedOn w:val="DefaultParagraphFont"/>
    <w:rsid w:val="00EE01E9"/>
    <w:rPr>
      <w:sz w:val="16"/>
    </w:rPr>
  </w:style>
  <w:style w:type="paragraph" w:customStyle="1" w:styleId="WideTable">
    <w:name w:val="Wide Table"/>
    <w:basedOn w:val="Normal"/>
    <w:rsid w:val="00EE0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1E9"/>
  </w:style>
  <w:style w:type="paragraph" w:styleId="Quote">
    <w:name w:val="Quote"/>
    <w:basedOn w:val="Heading1"/>
    <w:link w:val="QuoteChar"/>
    <w:qFormat/>
    <w:rsid w:val="00EE0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1E9"/>
    <w:pPr>
      <w:pageBreakBefore/>
    </w:pPr>
  </w:style>
  <w:style w:type="paragraph" w:customStyle="1" w:styleId="Border">
    <w:name w:val="Border"/>
    <w:basedOn w:val="Normal"/>
    <w:qFormat/>
    <w:rsid w:val="00EE0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1E9"/>
    <w:rPr>
      <w:u w:val="single"/>
    </w:rPr>
  </w:style>
  <w:style w:type="character" w:customStyle="1" w:styleId="BoldandItalics">
    <w:name w:val="Bold and Italics"/>
    <w:qFormat/>
    <w:rsid w:val="00EE01E9"/>
    <w:rPr>
      <w:b/>
      <w:i/>
      <w:u w:val="none"/>
    </w:rPr>
  </w:style>
  <w:style w:type="paragraph" w:styleId="BalloonText">
    <w:name w:val="Balloon Text"/>
    <w:basedOn w:val="Normal"/>
    <w:link w:val="BalloonTextChar"/>
    <w:rsid w:val="00EE0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1E9"/>
    <w:pPr>
      <w:spacing w:before="0" w:after="0"/>
    </w:pPr>
  </w:style>
  <w:style w:type="paragraph" w:customStyle="1" w:styleId="BodyTextBold">
    <w:name w:val="Body Text Bold"/>
    <w:basedOn w:val="BodyText"/>
    <w:qFormat/>
    <w:rsid w:val="00EE01E9"/>
    <w:rPr>
      <w:b/>
    </w:rPr>
  </w:style>
  <w:style w:type="character" w:styleId="Hyperlink">
    <w:name w:val="Hyperlink"/>
    <w:basedOn w:val="DefaultParagraphFont"/>
    <w:uiPriority w:val="99"/>
    <w:unhideWhenUsed/>
    <w:rsid w:val="00BF4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3313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PMBPROD243E Cut rubber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