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702" w:rsidP="004D0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PMBPROD239 Build reinforced conveyor belts</w:t>
      </w:r>
      <w:r>
        <w:fldChar w:fldCharType="end"/>
      </w:r>
    </w:p>
    <w:p w:rsidR="004D0702" w:rsidP="004D0702">
      <w:pPr>
        <w:pStyle w:val="Version"/>
        <w:sectPr w:rsidSect="00A36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F6C" w:rsidP="00A36F6C">
      <w:pPr>
        <w:pStyle w:val="SuperHeading"/>
      </w:pPr>
      <w:r w:rsidRPr="00A36F6C">
        <w:t>PMBPROD239 Build reinforced conveyor belts</w:t>
      </w:r>
    </w:p>
    <w:p w:rsidR="00000000" w:rsidRPr="00A36F6C" w:rsidP="00A36F6C">
      <w:pPr>
        <w:pStyle w:val="Heading1"/>
      </w:pPr>
      <w:bookmarkStart w:id="1" w:name="O_924932"/>
      <w:bookmarkEnd w:id="1"/>
      <w:r w:rsidRPr="00A36F6C">
        <w:t>Modification History</w:t>
      </w:r>
    </w:p>
    <w:p w:rsidR="00000000" w:rsidRPr="00A36F6C" w:rsidP="00A36F6C">
      <w:pPr>
        <w:pStyle w:val="BodyText"/>
      </w:pPr>
      <w:r w:rsidRPr="00A36F6C">
        <w:t>Release 1. Supersedes and is equivalent to PMBPROD239A Build reinforced conveyor belts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2" w:name="O_924940"/>
      <w:bookmarkEnd w:id="2"/>
      <w:r w:rsidRPr="00A36F6C">
        <w:t>Application</w:t>
      </w:r>
    </w:p>
    <w:p w:rsidR="00000000" w:rsidRPr="00A36F6C" w:rsidP="00A36F6C">
      <w:pPr>
        <w:pStyle w:val="BodyText"/>
      </w:pPr>
      <w:r w:rsidRPr="00A36F6C">
        <w:t>This unit of competency covers the skills and knowledge required to build reinforced conveyor belts prior to curing. Th</w:t>
      </w:r>
      <w:r w:rsidRPr="00A36F6C">
        <w:t xml:space="preserve">is process is sometimes referred to as consolidation. </w:t>
      </w:r>
    </w:p>
    <w:p w:rsidR="00000000" w:rsidRPr="00A36F6C" w:rsidP="00A36F6C">
      <w:pPr>
        <w:pStyle w:val="BodyText"/>
      </w:pPr>
    </w:p>
    <w:p w:rsidR="00000000" w:rsidRPr="00A36F6C" w:rsidP="00A36F6C">
      <w:pPr>
        <w:pStyle w:val="BodyText"/>
      </w:pPr>
      <w:r w:rsidRPr="00A36F6C">
        <w:t>This unit of competency applies to operators who are required to carry out pre-operational checks, maintain feed to the process, monitor and adjust the belt building equipment, and recognise routine a</w:t>
      </w:r>
      <w:r w:rsidRPr="00A36F6C">
        <w:t xml:space="preserve">nd non-routine problems and take appropriate action. </w:t>
      </w:r>
    </w:p>
    <w:p w:rsidR="00000000" w:rsidRPr="00A36F6C" w:rsidP="00A36F6C">
      <w:pPr>
        <w:pStyle w:val="BodyText"/>
      </w:pPr>
    </w:p>
    <w:p w:rsidR="00000000" w:rsidRPr="00A36F6C" w:rsidP="00A36F6C">
      <w:pPr>
        <w:pStyle w:val="BodyText"/>
      </w:pPr>
      <w:r w:rsidRPr="00A36F6C">
        <w:t>This unit of competency applies to an individual working alone or as part of a team or group and working in liaison with other shift team members, team leader and supervisor, as appropriate.</w:t>
      </w:r>
    </w:p>
    <w:p w:rsidR="00000000" w:rsidRPr="00A36F6C" w:rsidP="00A36F6C">
      <w:pPr>
        <w:pStyle w:val="BodyText"/>
      </w:pPr>
    </w:p>
    <w:p w:rsidR="00000000" w:rsidRPr="00A36F6C" w:rsidP="00A36F6C">
      <w:pPr>
        <w:pStyle w:val="BodyText"/>
      </w:pPr>
      <w:r w:rsidRPr="00A36F6C">
        <w:t>No licens</w:t>
      </w:r>
      <w:r w:rsidRPr="00A36F6C">
        <w:t>ing, legislative or certification requirements apply to this unit at the time of publication.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3" w:name="O_924939"/>
      <w:bookmarkEnd w:id="3"/>
      <w:r w:rsidRPr="00A36F6C">
        <w:t>Pre-requisite Unit</w:t>
      </w:r>
    </w:p>
    <w:p w:rsidR="00000000" w:rsidRPr="00A36F6C" w:rsidP="00A36F6C">
      <w:pPr>
        <w:pStyle w:val="BodyText"/>
      </w:pPr>
      <w:r w:rsidRPr="00A36F6C">
        <w:t>Nil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4" w:name="O_924938"/>
      <w:bookmarkEnd w:id="4"/>
      <w:r w:rsidRPr="00A36F6C">
        <w:t>Competency Field</w:t>
      </w:r>
    </w:p>
    <w:p w:rsidR="00000000" w:rsidRPr="00A36F6C" w:rsidP="00A36F6C">
      <w:pPr>
        <w:pStyle w:val="BodyText"/>
      </w:pPr>
      <w:r w:rsidRPr="00A36F6C">
        <w:t>Production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5" w:name="O_924937"/>
      <w:bookmarkEnd w:id="5"/>
      <w:r w:rsidRPr="00A36F6C">
        <w:t>Unit Sector</w:t>
      </w:r>
    </w:p>
    <w:p w:rsidR="00000000" w:rsidRPr="00A36F6C" w:rsidP="00A36F6C">
      <w:pPr>
        <w:pStyle w:val="BodyText"/>
      </w:pPr>
      <w:r w:rsidRPr="00A36F6C">
        <w:t>Not applicable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6" w:name="O_924936"/>
      <w:bookmarkEnd w:id="6"/>
      <w:r w:rsidRPr="00A36F6C">
        <w:t>Elements and Per</w:t>
      </w:r>
      <w:r w:rsidRPr="00A36F6C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Performance criteria describe the performance needed to demonstrate achievement of the element.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Identify work requirements from production plan or request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 xml:space="preserve">Check product, materials and equipment meet requirements for job 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Recognise requirements which may not be in accordance with usual practice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Ask questions of appropriate person to confirm unusual practice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Ensure housekeeping is to requirements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Identify hazards associated with the job and take appropriate action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Perform other pre-operational checks in accordance with procedures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Operate belt building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Check process is operating within required limits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Check product is in specification and to required quality standard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Ensure product is consistently ready for next operation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Maintain supply of materials as required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Complete logs and records as required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Collect and segregate scrap, trim and other materials as required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Keep equipment and work area clean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Pause machine cycle and perform emergency stop, as required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Recognise known faults that occur during the operation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Identify and take action on causes of routine faults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Log problems as required</w:t>
            </w:r>
          </w:p>
        </w:tc>
      </w:tr>
      <w:tr w:rsidTr="00A36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Identify non-routine process and quality problems and take appropriate action</w:t>
            </w:r>
          </w:p>
        </w:tc>
      </w:tr>
    </w:tbl>
    <w:p w:rsidR="00000000" w:rsidRPr="00A36F6C" w:rsidP="00A36F6C">
      <w:pPr>
        <w:pStyle w:val="BodyText"/>
      </w:pP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7" w:name="O_924935"/>
      <w:bookmarkEnd w:id="7"/>
      <w:r w:rsidRPr="00A36F6C">
        <w:t>Foundation Skills</w:t>
      </w:r>
    </w:p>
    <w:p w:rsidR="00000000" w:rsidRPr="00A36F6C" w:rsidP="00A36F6C">
      <w:pPr>
        <w:pStyle w:val="BodyText"/>
      </w:pPr>
      <w:r w:rsidRPr="00A36F6C">
        <w:t>This section describes those required skills (language, literacy and numeracy) that are essential to performance.</w:t>
      </w:r>
    </w:p>
    <w:p w:rsidR="00000000" w:rsidRPr="00A36F6C" w:rsidP="00A36F6C">
      <w:pPr>
        <w:pStyle w:val="BodyText"/>
      </w:pPr>
    </w:p>
    <w:p w:rsidR="00000000" w:rsidRPr="00A36F6C" w:rsidP="00A36F6C">
      <w:pPr>
        <w:pStyle w:val="BodyText"/>
      </w:pPr>
      <w:r w:rsidRPr="00A36F6C">
        <w:t>Foundation skills essentia</w:t>
      </w:r>
      <w:r w:rsidRPr="00A36F6C">
        <w:t>l to performance are explicit in the performance criteria of this unit of competency.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8" w:name="O_924934"/>
      <w:bookmarkEnd w:id="8"/>
      <w:r w:rsidRPr="00A36F6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D0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This field allows for different work environments and conditions that may affect performance. Essential operating conditions that may</w:t>
            </w:r>
            <w:r w:rsidRPr="00A36F6C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4D0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A36F6C" w:rsidP="00A36F6C">
            <w:pPr>
              <w:pStyle w:val="BodyText"/>
            </w:pPr>
          </w:p>
          <w:p w:rsidR="00000000" w:rsidRPr="00A36F6C" w:rsidP="00A36F6C">
            <w:pPr>
              <w:pStyle w:val="BodyText"/>
            </w:pPr>
            <w:r w:rsidRPr="00A36F6C">
              <w:t>Applicable legislation, regulations, standards and codes of pr</w:t>
            </w:r>
            <w:r w:rsidRPr="00A36F6C">
              <w:t>actice include:</w:t>
            </w:r>
          </w:p>
          <w:p w:rsidR="00000000" w:rsidRPr="00A36F6C" w:rsidP="00A36F6C">
            <w:pPr>
              <w:pStyle w:val="ListBullet"/>
            </w:pPr>
            <w:r w:rsidRPr="00A36F6C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A36F6C" w:rsidP="00A36F6C">
            <w:pPr>
              <w:pStyle w:val="ListBullet"/>
            </w:pPr>
            <w:r w:rsidRPr="00A36F6C">
              <w:t xml:space="preserve">Australian/international standards relevant to the materials being </w:t>
            </w:r>
            <w:r w:rsidRPr="00A36F6C">
              <w:t xml:space="preserve">used and products being made </w:t>
            </w:r>
          </w:p>
          <w:p w:rsidR="00000000" w:rsidRPr="00A36F6C" w:rsidP="00A36F6C">
            <w:pPr>
              <w:pStyle w:val="ListBullet"/>
            </w:pPr>
            <w:r w:rsidRPr="00A36F6C">
              <w:t>any relevant licence and certification requirements.</w:t>
            </w:r>
          </w:p>
          <w:p w:rsidR="00000000" w:rsidRPr="00A36F6C" w:rsidP="00A36F6C">
            <w:pPr>
              <w:pStyle w:val="BodyText"/>
            </w:pPr>
          </w:p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t>All operations to which this unit applies are subject to stringent HSE requirements, which may be imposed through state/territory or federal legislation, and these must not</w:t>
            </w:r>
            <w:r w:rsidRPr="00A36F6C">
              <w:t xml:space="preserve"> be compromised at any time. Where there is an apparent conflict between performance criteria and such requirements the legislative requirements take precedence.</w:t>
            </w:r>
          </w:p>
        </w:tc>
      </w:tr>
      <w:tr w:rsidTr="004D0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All operations must be performed in accordance with relevant procedures.</w:t>
            </w:r>
          </w:p>
          <w:p w:rsidR="00000000" w:rsidRPr="00A36F6C" w:rsidP="00A36F6C">
            <w:pPr>
              <w:pStyle w:val="BodyText"/>
            </w:pPr>
          </w:p>
          <w:p w:rsidR="00000000" w:rsidRPr="00A36F6C" w:rsidP="00A36F6C">
            <w:pPr>
              <w:pStyle w:val="BodyText"/>
            </w:pPr>
            <w:r w:rsidRPr="00A36F6C">
              <w:t>Procedures are written, verbal, visual, computer-based or in some other form, and include one or any combination of:</w:t>
            </w:r>
          </w:p>
          <w:p w:rsidR="00000000" w:rsidRPr="00A36F6C" w:rsidP="00A36F6C">
            <w:pPr>
              <w:pStyle w:val="ListBullet"/>
            </w:pPr>
            <w:r w:rsidRPr="00A36F6C">
              <w:t>emergency procedures</w:t>
            </w:r>
          </w:p>
          <w:p w:rsidR="00000000" w:rsidRPr="00A36F6C" w:rsidP="00A36F6C">
            <w:pPr>
              <w:pStyle w:val="ListBullet"/>
            </w:pPr>
            <w:r w:rsidRPr="00A36F6C">
              <w:t>work instructions</w:t>
            </w:r>
          </w:p>
          <w:p w:rsidR="00000000" w:rsidRPr="00A36F6C" w:rsidP="00A36F6C">
            <w:pPr>
              <w:pStyle w:val="ListBullet"/>
            </w:pPr>
            <w:r w:rsidRPr="00A36F6C">
              <w:t>standard operating procedures (SOPs)</w:t>
            </w:r>
          </w:p>
          <w:p w:rsidR="00000000" w:rsidRPr="00A36F6C" w:rsidP="00A36F6C">
            <w:pPr>
              <w:pStyle w:val="ListBullet"/>
            </w:pPr>
            <w:r w:rsidRPr="00A36F6C">
              <w:t>safe work method statements (SWMS)</w:t>
            </w:r>
          </w:p>
          <w:p w:rsidR="00000000" w:rsidRPr="00A36F6C" w:rsidP="00A36F6C">
            <w:pPr>
              <w:pStyle w:val="ListBullet"/>
            </w:pPr>
            <w:r w:rsidRPr="00A36F6C">
              <w:t>formulas/recipes</w:t>
            </w:r>
          </w:p>
          <w:p w:rsidR="00000000" w:rsidRPr="00A36F6C" w:rsidP="00A36F6C">
            <w:pPr>
              <w:pStyle w:val="ListBullet"/>
            </w:pPr>
            <w:r w:rsidRPr="00A36F6C">
              <w:t>batch shee</w:t>
            </w:r>
            <w:r w:rsidRPr="00A36F6C">
              <w:t>ts</w:t>
            </w:r>
          </w:p>
          <w:p w:rsidR="00000000" w:rsidRPr="00A36F6C" w:rsidP="00A36F6C">
            <w:pPr>
              <w:pStyle w:val="ListBullet"/>
            </w:pPr>
            <w:r w:rsidRPr="00A36F6C">
              <w:t>temporary instructions</w:t>
            </w:r>
          </w:p>
          <w:p w:rsidR="00000000" w:rsidRPr="00A36F6C" w:rsidP="00A36F6C">
            <w:pPr>
              <w:pStyle w:val="ListBullet"/>
            </w:pPr>
            <w:r w:rsidRPr="00A36F6C">
              <w:t>any similar instructions provided for the smooth running of the plant.</w:t>
            </w:r>
          </w:p>
          <w:p w:rsidR="00000000" w:rsidP="00A36F6C">
            <w:pPr>
              <w:pStyle w:val="BodyText"/>
              <w:rPr>
                <w:lang w:val="en-NZ"/>
              </w:rPr>
            </w:pPr>
          </w:p>
        </w:tc>
      </w:tr>
      <w:tr w:rsidTr="004D0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Tools and equipment include:</w:t>
            </w:r>
          </w:p>
          <w:p w:rsidR="00000000" w:rsidRPr="00A36F6C" w:rsidP="00A36F6C">
            <w:pPr>
              <w:pStyle w:val="ListBullet"/>
            </w:pPr>
            <w:r w:rsidRPr="00A36F6C">
              <w:t>belt building consolidator/layup equipment</w:t>
            </w:r>
          </w:p>
          <w:p w:rsidR="00000000" w:rsidRPr="00A36F6C" w:rsidP="00A36F6C">
            <w:pPr>
              <w:pStyle w:val="ListBullet"/>
            </w:pPr>
            <w:r w:rsidRPr="00A36F6C">
              <w:t>components of belt building machine, including one or more of:</w:t>
            </w:r>
          </w:p>
          <w:p w:rsidR="00000000" w:rsidRPr="00A36F6C" w:rsidP="00A36F6C">
            <w:pPr>
              <w:pStyle w:val="ListBullet2"/>
            </w:pPr>
            <w:r w:rsidRPr="00A36F6C">
              <w:t>material supply system</w:t>
            </w:r>
          </w:p>
          <w:p w:rsidR="00000000" w:rsidRPr="00A36F6C" w:rsidP="00A36F6C">
            <w:pPr>
              <w:pStyle w:val="ListBullet2"/>
            </w:pPr>
            <w:r w:rsidRPr="00A36F6C">
              <w:t>pressure system</w:t>
            </w:r>
          </w:p>
          <w:p w:rsidR="00000000" w:rsidRPr="00A36F6C" w:rsidP="00A36F6C">
            <w:pPr>
              <w:pStyle w:val="ListBullet2"/>
            </w:pPr>
            <w:r w:rsidRPr="00A36F6C">
              <w:t>take up system</w:t>
            </w:r>
          </w:p>
          <w:p w:rsidR="00000000" w:rsidRPr="00A36F6C" w:rsidP="00A36F6C">
            <w:pPr>
              <w:pStyle w:val="ListBullet"/>
            </w:pPr>
            <w:r w:rsidRPr="00A36F6C">
              <w:t xml:space="preserve">ancillary equipment that is integral to the process, other than creel racks. </w:t>
            </w:r>
          </w:p>
          <w:p w:rsidR="00000000" w:rsidRPr="00A36F6C" w:rsidP="00A36F6C">
            <w:pPr>
              <w:pStyle w:val="BodyText"/>
            </w:pPr>
          </w:p>
          <w:p w:rsidR="00000000" w:rsidRPr="00A36F6C" w:rsidP="00A36F6C">
            <w:pPr>
              <w:pStyle w:val="BodyText"/>
            </w:pPr>
            <w:r w:rsidRPr="00A36F6C">
              <w:t>Additional tools and equipment will be selected as required from:</w:t>
            </w:r>
          </w:p>
          <w:p w:rsidR="00000000" w:rsidRPr="00A36F6C" w:rsidP="00A36F6C">
            <w:pPr>
              <w:pStyle w:val="ListBullet"/>
            </w:pPr>
            <w:r w:rsidRPr="00A36F6C">
              <w:t>hand tools used in the process</w:t>
            </w:r>
          </w:p>
          <w:p w:rsidR="00000000" w:rsidRPr="00A36F6C" w:rsidP="00A36F6C">
            <w:pPr>
              <w:pStyle w:val="ListBullet"/>
            </w:pPr>
            <w:r w:rsidRPr="00A36F6C">
              <w:t>hoists/lifting equipment</w:t>
            </w:r>
            <w:r w:rsidRPr="00A36F6C">
              <w:t xml:space="preserve"> not requiring any special permits or licences </w:t>
            </w:r>
          </w:p>
          <w:p w:rsidR="00000000" w:rsidRPr="00A36F6C" w:rsidP="00A36F6C">
            <w:pPr>
              <w:pStyle w:val="ListBullet"/>
            </w:pPr>
            <w:r w:rsidRPr="00A36F6C">
              <w:t>manual handling aids, such as hand carts and trolleys</w:t>
            </w:r>
          </w:p>
          <w:p w:rsidR="00000000" w:rsidRPr="00A36F6C" w:rsidP="00A36F6C">
            <w:pPr>
              <w:pStyle w:val="ListBullet"/>
            </w:pPr>
            <w:r w:rsidRPr="00A36F6C">
              <w:t>relevant personal protective equipment (PPE).</w:t>
            </w:r>
          </w:p>
          <w:p w:rsidR="00000000" w:rsidP="00A36F6C">
            <w:pPr>
              <w:pStyle w:val="BodyText"/>
              <w:rPr>
                <w:lang w:val="en-NZ"/>
              </w:rPr>
            </w:pPr>
          </w:p>
        </w:tc>
      </w:tr>
      <w:tr w:rsidTr="004D0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>Hazards must be identified and controlled. Identifying hazards requires consideration of:</w:t>
            </w:r>
          </w:p>
          <w:p w:rsidR="00000000" w:rsidRPr="00A36F6C" w:rsidP="00A36F6C">
            <w:pPr>
              <w:pStyle w:val="ListBullet"/>
            </w:pPr>
            <w:r w:rsidRPr="00A36F6C">
              <w:t>hazardous products and materials</w:t>
            </w:r>
          </w:p>
          <w:p w:rsidR="00000000" w:rsidRPr="00A36F6C" w:rsidP="00A36F6C">
            <w:pPr>
              <w:pStyle w:val="ListBullet"/>
            </w:pPr>
            <w:r w:rsidRPr="00A36F6C">
              <w:t>sharp edges, protrusions or obstructions</w:t>
            </w:r>
          </w:p>
          <w:p w:rsidR="00000000" w:rsidRPr="00A36F6C" w:rsidP="00A36F6C">
            <w:pPr>
              <w:pStyle w:val="ListBullet"/>
            </w:pPr>
            <w:r w:rsidRPr="00A36F6C">
              <w:t>slippery surfaces, spills or leaks</w:t>
            </w:r>
          </w:p>
          <w:p w:rsidR="00000000" w:rsidRPr="00A36F6C" w:rsidP="00A36F6C">
            <w:pPr>
              <w:pStyle w:val="ListBullet"/>
            </w:pPr>
            <w:r w:rsidRPr="00A36F6C">
              <w:t>rotational equipment or vibration</w:t>
            </w:r>
          </w:p>
          <w:p w:rsidR="00000000" w:rsidRPr="00A36F6C" w:rsidP="00A36F6C">
            <w:pPr>
              <w:pStyle w:val="ListBullet"/>
            </w:pPr>
            <w:r w:rsidRPr="00A36F6C">
              <w:t>smoke, dust, vapours or other atmospheric hazards</w:t>
            </w:r>
          </w:p>
          <w:p w:rsidR="00000000" w:rsidRPr="00A36F6C" w:rsidP="00A36F6C">
            <w:pPr>
              <w:pStyle w:val="ListBullet"/>
            </w:pPr>
            <w:r w:rsidRPr="00A36F6C">
              <w:t>electricity</w:t>
            </w:r>
          </w:p>
          <w:p w:rsidR="00000000" w:rsidRPr="00A36F6C" w:rsidP="00A36F6C">
            <w:pPr>
              <w:pStyle w:val="ListBullet"/>
            </w:pPr>
            <w:r w:rsidRPr="00A36F6C">
              <w:t>gas</w:t>
            </w:r>
          </w:p>
          <w:p w:rsidR="00000000" w:rsidRPr="00A36F6C" w:rsidP="00A36F6C">
            <w:pPr>
              <w:pStyle w:val="ListBullet"/>
            </w:pPr>
            <w:r w:rsidRPr="00A36F6C">
              <w:t xml:space="preserve">gases and liquids under pressure </w:t>
            </w:r>
          </w:p>
          <w:p w:rsidR="00000000" w:rsidRPr="00A36F6C" w:rsidP="00A36F6C">
            <w:pPr>
              <w:pStyle w:val="ListBullet"/>
            </w:pPr>
            <w:r w:rsidRPr="00A36F6C">
              <w:t>structural ha</w:t>
            </w:r>
            <w:r w:rsidRPr="00A36F6C">
              <w:t>zards</w:t>
            </w:r>
          </w:p>
          <w:p w:rsidR="00000000" w:rsidRPr="00A36F6C" w:rsidP="00A36F6C">
            <w:pPr>
              <w:pStyle w:val="ListBullet"/>
            </w:pPr>
            <w:r w:rsidRPr="00A36F6C">
              <w:t>equipment failures</w:t>
            </w:r>
          </w:p>
          <w:p w:rsidR="00000000" w:rsidRPr="00A36F6C" w:rsidP="00A36F6C">
            <w:pPr>
              <w:pStyle w:val="ListBullet"/>
            </w:pPr>
            <w:r w:rsidRPr="00A36F6C">
              <w:t>machinery, equipment and product mass</w:t>
            </w:r>
          </w:p>
          <w:p w:rsidR="00000000" w:rsidRPr="00A36F6C" w:rsidP="00A36F6C">
            <w:pPr>
              <w:pStyle w:val="ListBullet"/>
            </w:pPr>
            <w:r w:rsidRPr="00A36F6C">
              <w:t>other hazards that might arise.</w:t>
            </w:r>
          </w:p>
          <w:p w:rsidR="00000000" w:rsidP="00A36F6C">
            <w:pPr>
              <w:pStyle w:val="BodyText"/>
              <w:rPr>
                <w:lang w:val="en-NZ"/>
              </w:rPr>
            </w:pPr>
          </w:p>
        </w:tc>
      </w:tr>
      <w:tr w:rsidTr="004D07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F6C">
            <w:pPr>
              <w:pStyle w:val="BodyText"/>
              <w:rPr>
                <w:lang w:val="en-NZ"/>
              </w:rPr>
            </w:pPr>
            <w:r w:rsidRPr="00A36F6C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F6C" w:rsidP="00A36F6C">
            <w:pPr>
              <w:pStyle w:val="BodyText"/>
            </w:pPr>
            <w:r w:rsidRPr="00A36F6C">
              <w:t xml:space="preserve">Routine problems must be resolved by applying known solutions. </w:t>
            </w:r>
          </w:p>
          <w:p w:rsidR="00000000" w:rsidRPr="00A36F6C" w:rsidP="00A36F6C">
            <w:pPr>
              <w:pStyle w:val="BodyText"/>
            </w:pPr>
          </w:p>
          <w:p w:rsidR="00000000" w:rsidRPr="00A36F6C" w:rsidP="00A36F6C">
            <w:pPr>
              <w:pStyle w:val="BodyText"/>
            </w:pPr>
            <w:r w:rsidRPr="00A36F6C">
              <w:t>Routine problems are predictable and include one or more of:</w:t>
            </w:r>
          </w:p>
          <w:p w:rsidR="00000000" w:rsidRPr="00A36F6C" w:rsidP="00A36F6C">
            <w:pPr>
              <w:pStyle w:val="ListBullet"/>
            </w:pPr>
            <w:r w:rsidRPr="00A36F6C">
              <w:t>equipment malfunction</w:t>
            </w:r>
          </w:p>
          <w:p w:rsidR="00000000" w:rsidRPr="00A36F6C" w:rsidP="00A36F6C">
            <w:pPr>
              <w:pStyle w:val="ListBullet"/>
            </w:pPr>
            <w:r w:rsidRPr="00A36F6C">
              <w:t>variations in cycle time</w:t>
            </w:r>
          </w:p>
          <w:p w:rsidR="00000000" w:rsidRPr="00A36F6C" w:rsidP="00A36F6C">
            <w:pPr>
              <w:pStyle w:val="ListBullet"/>
            </w:pPr>
            <w:r w:rsidRPr="00A36F6C">
              <w:t>variations in pressure</w:t>
            </w:r>
          </w:p>
          <w:p w:rsidR="00000000" w:rsidRPr="00A36F6C" w:rsidP="00A36F6C">
            <w:pPr>
              <w:pStyle w:val="ListBullet"/>
            </w:pPr>
            <w:r w:rsidRPr="00A36F6C">
              <w:t>variations in belt tension</w:t>
            </w:r>
          </w:p>
          <w:p w:rsidR="00000000" w:rsidRPr="00A36F6C" w:rsidP="00A36F6C">
            <w:pPr>
              <w:pStyle w:val="ListBullet"/>
            </w:pPr>
            <w:r w:rsidRPr="00A36F6C">
              <w:t>variations in materials or contamination of materials</w:t>
            </w:r>
          </w:p>
          <w:p w:rsidR="00000000" w:rsidRPr="00A36F6C" w:rsidP="00A36F6C">
            <w:pPr>
              <w:pStyle w:val="ListBullet"/>
            </w:pPr>
            <w:r w:rsidRPr="00A36F6C">
              <w:t>product problems, such as:</w:t>
            </w:r>
          </w:p>
          <w:p w:rsidR="00000000" w:rsidRPr="00A36F6C" w:rsidP="00A36F6C">
            <w:pPr>
              <w:pStyle w:val="ListBullet2"/>
            </w:pPr>
            <w:r w:rsidRPr="00A36F6C">
              <w:t>width</w:t>
            </w:r>
          </w:p>
          <w:p w:rsidR="00000000" w:rsidRPr="00A36F6C" w:rsidP="00A36F6C">
            <w:pPr>
              <w:pStyle w:val="ListBullet2"/>
            </w:pPr>
            <w:r w:rsidRPr="00A36F6C">
              <w:t>thickness</w:t>
            </w:r>
          </w:p>
          <w:p w:rsidR="00000000" w:rsidRPr="00A36F6C" w:rsidP="00A36F6C">
            <w:pPr>
              <w:pStyle w:val="ListBullet2"/>
            </w:pPr>
            <w:r w:rsidRPr="00A36F6C">
              <w:t>cover/carcass tack</w:t>
            </w:r>
          </w:p>
          <w:p w:rsidR="00000000" w:rsidRPr="00A36F6C" w:rsidP="00A36F6C">
            <w:pPr>
              <w:pStyle w:val="ListBullet2"/>
            </w:pPr>
            <w:r w:rsidRPr="00A36F6C">
              <w:t>reinforcing damage or contamination.</w:t>
            </w:r>
          </w:p>
          <w:p w:rsidR="00000000" w:rsidRPr="00A36F6C" w:rsidP="00A36F6C">
            <w:pPr>
              <w:pStyle w:val="BodyText"/>
            </w:pPr>
          </w:p>
          <w:p w:rsidR="00000000" w:rsidRPr="00A36F6C" w:rsidP="00A36F6C">
            <w:pPr>
              <w:pStyle w:val="BodyText"/>
            </w:pPr>
            <w:r w:rsidRPr="00A36F6C">
              <w:t>Known solutions are drawn from one or more of:</w:t>
            </w:r>
          </w:p>
          <w:p w:rsidR="00000000" w:rsidRPr="00A36F6C" w:rsidP="00A36F6C">
            <w:pPr>
              <w:pStyle w:val="ListBullet"/>
            </w:pPr>
            <w:r w:rsidRPr="00A36F6C">
              <w:t>procedures</w:t>
            </w:r>
          </w:p>
          <w:p w:rsidR="00000000" w:rsidRPr="00A36F6C" w:rsidP="00A36F6C">
            <w:pPr>
              <w:pStyle w:val="ListBullet"/>
            </w:pPr>
            <w:r w:rsidRPr="00A36F6C">
              <w:t>training</w:t>
            </w:r>
          </w:p>
          <w:p w:rsidR="00000000" w:rsidRPr="00A36F6C" w:rsidP="00A36F6C">
            <w:pPr>
              <w:pStyle w:val="ListBullet"/>
            </w:pPr>
            <w:r w:rsidRPr="00A36F6C">
              <w:t>remembered experience.</w:t>
            </w:r>
          </w:p>
          <w:p w:rsidR="00000000" w:rsidRPr="00A36F6C" w:rsidP="00A36F6C">
            <w:pPr>
              <w:pStyle w:val="BodyText"/>
            </w:pPr>
          </w:p>
          <w:p w:rsidR="00000000" w:rsidRPr="00A36F6C" w:rsidP="00A36F6C">
            <w:pPr>
              <w:pStyle w:val="BodyText"/>
            </w:pPr>
            <w:r w:rsidRPr="00A36F6C">
              <w:t>Non-routine problems must be reported according to according to relevant procedures.</w:t>
            </w:r>
          </w:p>
        </w:tc>
      </w:tr>
    </w:tbl>
    <w:p w:rsidR="00000000" w:rsidRPr="00A36F6C" w:rsidP="00A36F6C">
      <w:pPr>
        <w:pStyle w:val="BodyText"/>
      </w:pP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9" w:name="O_924933"/>
      <w:bookmarkEnd w:id="9"/>
      <w:r w:rsidRPr="00A36F6C">
        <w:t>Unit Mapping Information</w:t>
      </w:r>
    </w:p>
    <w:p w:rsidR="00000000" w:rsidRPr="00A36F6C" w:rsidP="00A36F6C">
      <w:pPr>
        <w:pStyle w:val="BodyText"/>
      </w:pPr>
      <w:r w:rsidRPr="00A36F6C">
        <w:t>Release 1. Supersedes and is equivalent to PMBPROD239A Build reinforced conveyor belts</w:t>
      </w:r>
    </w:p>
    <w:p w:rsidR="00000000" w:rsidRPr="00A36F6C" w:rsidP="00A36F6C">
      <w:pPr>
        <w:pStyle w:val="AllowPageBreak"/>
      </w:pPr>
    </w:p>
    <w:p w:rsidR="00000000" w:rsidRPr="00A36F6C" w:rsidP="00A36F6C">
      <w:pPr>
        <w:pStyle w:val="Heading1"/>
      </w:pPr>
      <w:bookmarkStart w:id="10" w:name="O_924926"/>
      <w:bookmarkEnd w:id="10"/>
      <w:r w:rsidRPr="00A36F6C">
        <w:t>Links</w:t>
      </w:r>
    </w:p>
    <w:p w:rsidR="00000000" w:rsidRPr="00A36F6C" w:rsidP="00A36F6C">
      <w:pPr>
        <w:pStyle w:val="BodyText"/>
      </w:pPr>
      <w:r w:rsidRPr="00A36F6C">
        <w:t>MSA Training Package Implementation Guides - http://mskills.org.au/training-packages/info/</w:t>
      </w:r>
    </w:p>
    <w:p w:rsidR="00000000" w:rsidRPr="00A36F6C" w:rsidP="00A36F6C"/>
    <w:sectPr w:rsidSect="00A36F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C" w:rsidRPr="004D0702" w:rsidP="004D0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02" w:rsidP="00A36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702" w:rsidP="00A36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D0702" w:rsidP="00A36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C" w:rsidRPr="004D0702" w:rsidP="004D07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702" w:rsidRPr="002D2AF8" w:rsidP="00A36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PMBPROD239 Build 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D0702" w:rsidP="00A36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2B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504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23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F6C"/>
  </w:style>
  <w:style w:type="character" w:customStyle="1" w:styleId="Heading1Char">
    <w:name w:val="Heading 1 Char"/>
    <w:basedOn w:val="DefaultParagraphFont"/>
    <w:link w:val="Heading1"/>
    <w:rsid w:val="00A36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F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F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F6C"/>
    <w:rPr>
      <w:b/>
      <w:spacing w:val="0"/>
    </w:rPr>
  </w:style>
  <w:style w:type="paragraph" w:styleId="ListBullet2">
    <w:name w:val="List Bullet 2"/>
    <w:basedOn w:val="List2"/>
    <w:rsid w:val="00A36F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F6C"/>
    <w:rPr>
      <w:i/>
    </w:rPr>
  </w:style>
  <w:style w:type="paragraph" w:styleId="Caption">
    <w:name w:val="caption"/>
    <w:basedOn w:val="BodyText"/>
    <w:next w:val="Normal"/>
    <w:qFormat/>
    <w:rsid w:val="00A36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F6C"/>
  </w:style>
  <w:style w:type="paragraph" w:styleId="TableofFigures">
    <w:name w:val="table of figures"/>
    <w:basedOn w:val="Normal"/>
    <w:next w:val="Normal"/>
    <w:semiHidden/>
    <w:rsid w:val="00A36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F6C"/>
    <w:pPr>
      <w:numPr>
        <w:numId w:val="11"/>
      </w:numPr>
    </w:pPr>
  </w:style>
  <w:style w:type="character" w:customStyle="1" w:styleId="WingdingSymbols">
    <w:name w:val="Wingding Symbols"/>
    <w:rsid w:val="00A36F6C"/>
    <w:rPr>
      <w:rFonts w:ascii="Wingdings" w:hAnsi="Wingdings"/>
    </w:rPr>
  </w:style>
  <w:style w:type="paragraph" w:customStyle="1" w:styleId="TableHeading">
    <w:name w:val="Table Heading"/>
    <w:basedOn w:val="HeadingBase"/>
    <w:rsid w:val="00A36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F6C"/>
    <w:rPr>
      <w:color w:val="0033CC"/>
      <w:u w:val="none"/>
    </w:rPr>
  </w:style>
  <w:style w:type="paragraph" w:customStyle="1" w:styleId="BodyTextRight">
    <w:name w:val="Body Text Right"/>
    <w:basedOn w:val="BodyText"/>
    <w:rsid w:val="00A36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F6C"/>
    <w:rPr>
      <w:sz w:val="32"/>
    </w:rPr>
  </w:style>
  <w:style w:type="paragraph" w:customStyle="1" w:styleId="HeadingProcedure">
    <w:name w:val="Heading Procedure"/>
    <w:basedOn w:val="HeadingBase"/>
    <w:next w:val="Normal"/>
    <w:rsid w:val="00A36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F6C"/>
    <w:pPr>
      <w:spacing w:before="60" w:after="60"/>
    </w:pPr>
  </w:style>
  <w:style w:type="paragraph" w:styleId="ListContinue">
    <w:name w:val="List Continue"/>
    <w:basedOn w:val="List"/>
    <w:rsid w:val="00A36F6C"/>
    <w:pPr>
      <w:ind w:firstLine="0"/>
    </w:pPr>
  </w:style>
  <w:style w:type="paragraph" w:customStyle="1" w:styleId="ListNote">
    <w:name w:val="List Note"/>
    <w:basedOn w:val="List"/>
    <w:rsid w:val="00A36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F6C"/>
    <w:rPr>
      <w:rFonts w:ascii="Courier New" w:hAnsi="Courier New"/>
    </w:rPr>
  </w:style>
  <w:style w:type="paragraph" w:customStyle="1" w:styleId="NoteBullet">
    <w:name w:val="Note Bullet"/>
    <w:basedOn w:val="Note"/>
    <w:rsid w:val="00A36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F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6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F6C"/>
    <w:rPr>
      <w:b/>
      <w:smallCaps/>
    </w:rPr>
  </w:style>
  <w:style w:type="paragraph" w:customStyle="1" w:styleId="TableListNumber">
    <w:name w:val="Table List Number"/>
    <w:basedOn w:val="ListNumber"/>
    <w:rsid w:val="00A36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F6C"/>
    <w:pPr>
      <w:numPr>
        <w:numId w:val="9"/>
      </w:numPr>
    </w:pPr>
  </w:style>
  <w:style w:type="paragraph" w:customStyle="1" w:styleId="ListAlpha2">
    <w:name w:val="List Alpha 2"/>
    <w:basedOn w:val="List2"/>
    <w:rsid w:val="00A36F6C"/>
    <w:pPr>
      <w:numPr>
        <w:numId w:val="8"/>
      </w:numPr>
    </w:pPr>
  </w:style>
  <w:style w:type="paragraph" w:styleId="List2">
    <w:name w:val="List 2"/>
    <w:basedOn w:val="BodyText"/>
    <w:rsid w:val="00A36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F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6F6C"/>
    <w:pPr>
      <w:numPr>
        <w:numId w:val="4"/>
      </w:numPr>
    </w:pPr>
  </w:style>
  <w:style w:type="paragraph" w:styleId="ListContinue2">
    <w:name w:val="List Continue 2"/>
    <w:basedOn w:val="List2"/>
    <w:rsid w:val="00A36F6C"/>
    <w:pPr>
      <w:ind w:firstLine="0"/>
    </w:pPr>
  </w:style>
  <w:style w:type="paragraph" w:styleId="ListContinue3">
    <w:name w:val="List Continue 3"/>
    <w:basedOn w:val="List3"/>
    <w:rsid w:val="00A36F6C"/>
    <w:pPr>
      <w:ind w:left="1021" w:firstLine="0"/>
    </w:pPr>
  </w:style>
  <w:style w:type="paragraph" w:styleId="ListContinue4">
    <w:name w:val="List Continue 4"/>
    <w:basedOn w:val="List4"/>
    <w:rsid w:val="00A36F6C"/>
    <w:pPr>
      <w:ind w:firstLine="0"/>
    </w:pPr>
  </w:style>
  <w:style w:type="paragraph" w:styleId="ListContinue5">
    <w:name w:val="List Continue 5"/>
    <w:basedOn w:val="List5"/>
    <w:rsid w:val="00A36F6C"/>
    <w:pPr>
      <w:ind w:firstLine="0"/>
    </w:pPr>
  </w:style>
  <w:style w:type="paragraph" w:styleId="ListNumber3">
    <w:name w:val="List Number 3"/>
    <w:basedOn w:val="List3"/>
    <w:rsid w:val="00A36F6C"/>
    <w:pPr>
      <w:numPr>
        <w:numId w:val="5"/>
      </w:numPr>
    </w:pPr>
  </w:style>
  <w:style w:type="paragraph" w:styleId="ListNumber4">
    <w:name w:val="List Number 4"/>
    <w:basedOn w:val="List4"/>
    <w:rsid w:val="00A36F6C"/>
    <w:pPr>
      <w:numPr>
        <w:numId w:val="6"/>
      </w:numPr>
    </w:pPr>
  </w:style>
  <w:style w:type="paragraph" w:styleId="ListNumber5">
    <w:name w:val="List Number 5"/>
    <w:basedOn w:val="List5"/>
    <w:rsid w:val="00A36F6C"/>
    <w:pPr>
      <w:numPr>
        <w:numId w:val="7"/>
      </w:numPr>
    </w:pPr>
  </w:style>
  <w:style w:type="paragraph" w:styleId="BlockText">
    <w:name w:val="Block Text"/>
    <w:basedOn w:val="Normal"/>
    <w:rsid w:val="00A36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F6C"/>
    <w:rPr>
      <w:sz w:val="16"/>
      <w:vertAlign w:val="superscript"/>
    </w:rPr>
  </w:style>
  <w:style w:type="character" w:customStyle="1" w:styleId="Symbols">
    <w:name w:val="Symbols"/>
    <w:basedOn w:val="DefaultParagraphFont"/>
    <w:rsid w:val="00A36F6C"/>
    <w:rPr>
      <w:rFonts w:ascii="Symbol" w:hAnsi="Symbol"/>
    </w:rPr>
  </w:style>
  <w:style w:type="character" w:customStyle="1" w:styleId="MenuOptions">
    <w:name w:val="Menu Options"/>
    <w:basedOn w:val="DefaultParagraphFont"/>
    <w:rsid w:val="00A36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F6C"/>
    <w:rPr>
      <w:b/>
    </w:rPr>
  </w:style>
  <w:style w:type="character" w:customStyle="1" w:styleId="Underlined">
    <w:name w:val="Underlined"/>
    <w:basedOn w:val="DefaultParagraphFont"/>
    <w:rsid w:val="00A36F6C"/>
    <w:rPr>
      <w:u w:val="single"/>
    </w:rPr>
  </w:style>
  <w:style w:type="paragraph" w:customStyle="1" w:styleId="TableBodyTextRight">
    <w:name w:val="Table Body Text Right"/>
    <w:basedOn w:val="TableBodyText"/>
    <w:rsid w:val="00A36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F6C"/>
    <w:rPr>
      <w:sz w:val="18"/>
    </w:rPr>
  </w:style>
  <w:style w:type="paragraph" w:customStyle="1" w:styleId="BodySmallRight">
    <w:name w:val="Body Small Right"/>
    <w:basedOn w:val="BodyTextRight"/>
    <w:rsid w:val="00A36F6C"/>
    <w:rPr>
      <w:sz w:val="18"/>
      <w:szCs w:val="18"/>
    </w:rPr>
  </w:style>
  <w:style w:type="paragraph" w:customStyle="1" w:styleId="MarginEdition">
    <w:name w:val="Margin Edition"/>
    <w:basedOn w:val="MarginNote"/>
    <w:rsid w:val="00A36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F6C"/>
    <w:rPr>
      <w:sz w:val="2"/>
      <w:szCs w:val="2"/>
    </w:rPr>
  </w:style>
  <w:style w:type="character" w:customStyle="1" w:styleId="Small">
    <w:name w:val="Small"/>
    <w:basedOn w:val="DefaultParagraphFont"/>
    <w:rsid w:val="00A36F6C"/>
    <w:rPr>
      <w:sz w:val="16"/>
    </w:rPr>
  </w:style>
  <w:style w:type="paragraph" w:customStyle="1" w:styleId="WideTable">
    <w:name w:val="Wide Table"/>
    <w:basedOn w:val="Normal"/>
    <w:rsid w:val="00A36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F6C"/>
  </w:style>
  <w:style w:type="paragraph" w:styleId="Quote">
    <w:name w:val="Quote"/>
    <w:basedOn w:val="Heading1"/>
    <w:link w:val="QuoteChar"/>
    <w:qFormat/>
    <w:rsid w:val="00A36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F6C"/>
    <w:pPr>
      <w:pageBreakBefore/>
    </w:pPr>
  </w:style>
  <w:style w:type="paragraph" w:customStyle="1" w:styleId="Border">
    <w:name w:val="Border"/>
    <w:basedOn w:val="Normal"/>
    <w:qFormat/>
    <w:rsid w:val="00A36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F6C"/>
    <w:rPr>
      <w:u w:val="single"/>
    </w:rPr>
  </w:style>
  <w:style w:type="character" w:customStyle="1" w:styleId="BoldandItalics">
    <w:name w:val="Bold and Italics"/>
    <w:qFormat/>
    <w:rsid w:val="00A36F6C"/>
    <w:rPr>
      <w:b/>
      <w:i/>
      <w:u w:val="none"/>
    </w:rPr>
  </w:style>
  <w:style w:type="paragraph" w:styleId="BalloonText">
    <w:name w:val="Balloon Text"/>
    <w:basedOn w:val="Normal"/>
    <w:link w:val="BalloonTextChar"/>
    <w:rsid w:val="00A36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F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F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5341</Characters>
  <Application>Microsoft Office Word</Application>
  <DocSecurity>0</DocSecurity>
  <Lines>238</Lines>
  <Paragraphs>135</Paragraphs>
  <ScaleCrop>false</ScaleCrop>
  <Company>Author-it Software Corporation Ltd.</Company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PMBPROD239 Build reinforced conveyor belts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2016-06-22T07:50:00Z</dcterms:created>
  <dcterms:modified xsi:type="dcterms:W3CDTF">2016-06-22T07:50:00Z</dcterms:modified>
</cp:coreProperties>
</file>