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D8F" w:rsidP="008D0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PMBPROD239E Build fabric-reinforced conveyor belts</w:t>
      </w:r>
      <w:r>
        <w:fldChar w:fldCharType="end"/>
      </w:r>
    </w:p>
    <w:p w:rsidR="008D0D8F" w:rsidP="008D0D8F">
      <w:pPr>
        <w:pStyle w:val="Version"/>
        <w:sectPr w:rsidSect="00F53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FD7" w:rsidP="00F53FD7">
      <w:pPr>
        <w:pStyle w:val="SuperHeading"/>
      </w:pPr>
      <w:r w:rsidRPr="00F53FD7">
        <w:t>Assessment Requirements for PMBPROD239E Build fabric-reinforced conveyor belts</w:t>
      </w:r>
    </w:p>
    <w:p w:rsidR="00000000" w:rsidRPr="00F53FD7" w:rsidP="00F53FD7">
      <w:pPr>
        <w:pStyle w:val="Heading1"/>
      </w:pPr>
      <w:bookmarkStart w:id="1" w:name="O_1114316"/>
      <w:bookmarkEnd w:id="1"/>
      <w:r w:rsidRPr="00F53FD7">
        <w:t>Modification History</w:t>
      </w:r>
    </w:p>
    <w:p w:rsidR="00000000" w:rsidRPr="00F53FD7" w:rsidP="008D0D8F">
      <w:pPr>
        <w:pStyle w:val="BodyText"/>
      </w:pPr>
      <w:r w:rsidRPr="00F53FD7">
        <w:t>Release 1. Unit code and title changed. Application changed. Eleme</w:t>
      </w:r>
      <w:r w:rsidRPr="00F53FD7">
        <w:t>nts and Performance Criteria changed. Range of Conditions removed. Assessment Requirements changed. Supersedes and is equivalent to PMBPROD239 Build reinforced conveyor belts.</w:t>
      </w:r>
    </w:p>
    <w:p w:rsidR="00000000" w:rsidRPr="00F53FD7" w:rsidP="00F53FD7">
      <w:pPr>
        <w:pStyle w:val="Heading1"/>
      </w:pPr>
      <w:bookmarkStart w:id="2" w:name="O_1114317"/>
      <w:bookmarkEnd w:id="2"/>
      <w:r w:rsidRPr="00F53FD7">
        <w:t>Performance Evidence</w:t>
      </w:r>
    </w:p>
    <w:p w:rsidR="00000000" w:rsidRPr="00F53FD7" w:rsidP="008D0D8F">
      <w:pPr>
        <w:pStyle w:val="BodyText"/>
      </w:pPr>
      <w:r w:rsidRPr="00F53FD7">
        <w:t>There must be evidence the candidate has</w:t>
      </w:r>
      <w:r w:rsidRPr="00F53FD7">
        <w:t xml:space="preserve"> completed the tasks outlined in the elements and performance criteria of this unit, and demonstrated the ability to:</w:t>
      </w:r>
    </w:p>
    <w:p w:rsidR="00000000" w:rsidRPr="00F53FD7" w:rsidP="00F53FD7">
      <w:pPr>
        <w:pStyle w:val="ListBullet"/>
      </w:pPr>
      <w:r w:rsidRPr="00F53FD7">
        <w:t>build fabric-reinforced conveyor belts at least once to meet job specifications.</w:t>
      </w:r>
    </w:p>
    <w:p w:rsidR="00000000" w:rsidRPr="00F53FD7" w:rsidP="00F53FD7">
      <w:pPr>
        <w:pStyle w:val="AllowPageBreak"/>
      </w:pPr>
    </w:p>
    <w:p w:rsidR="00000000" w:rsidRPr="00F53FD7" w:rsidP="00F53FD7">
      <w:pPr>
        <w:pStyle w:val="Heading1"/>
      </w:pPr>
      <w:bookmarkStart w:id="3" w:name="O_1114318"/>
      <w:bookmarkEnd w:id="3"/>
      <w:r w:rsidRPr="00F53FD7">
        <w:t>Knowledge Evidence</w:t>
      </w:r>
    </w:p>
    <w:p w:rsidR="00000000" w:rsidRPr="00F53FD7" w:rsidP="008D0D8F">
      <w:pPr>
        <w:pStyle w:val="BodyText"/>
      </w:pPr>
      <w:r w:rsidRPr="00F53FD7">
        <w:t>There must be evid</w:t>
      </w:r>
      <w:r w:rsidRPr="00F53FD7">
        <w:t>ence the candidate has knowledge of:</w:t>
      </w:r>
    </w:p>
    <w:p w:rsidR="00000000" w:rsidRPr="00F53FD7" w:rsidP="00F53FD7">
      <w:pPr>
        <w:pStyle w:val="ListBullet"/>
      </w:pPr>
      <w:r w:rsidRPr="00F53FD7">
        <w:t>the function and principles of the operation of belt consolidation equipment and ancillary equipment</w:t>
      </w:r>
    </w:p>
    <w:p w:rsidR="00000000" w:rsidRPr="00F53FD7" w:rsidP="00F53FD7">
      <w:pPr>
        <w:pStyle w:val="ListBullet"/>
      </w:pPr>
      <w:r w:rsidRPr="00F53FD7">
        <w:t>the components of belt building machinery, including:</w:t>
      </w:r>
    </w:p>
    <w:p w:rsidR="00000000" w:rsidRPr="00F53FD7" w:rsidP="00F53FD7">
      <w:pPr>
        <w:pStyle w:val="ListBullet2"/>
      </w:pPr>
      <w:r w:rsidRPr="00F53FD7">
        <w:t>material supply system</w:t>
      </w:r>
    </w:p>
    <w:p w:rsidR="00000000" w:rsidRPr="00F53FD7" w:rsidP="00F53FD7">
      <w:pPr>
        <w:pStyle w:val="ListBullet2"/>
      </w:pPr>
      <w:r w:rsidRPr="00F53FD7">
        <w:t>pressure system</w:t>
      </w:r>
    </w:p>
    <w:p w:rsidR="00000000" w:rsidRPr="00F53FD7" w:rsidP="00F53FD7">
      <w:pPr>
        <w:pStyle w:val="ListBullet2"/>
      </w:pPr>
      <w:r w:rsidRPr="00F53FD7">
        <w:t>take-up system</w:t>
      </w:r>
    </w:p>
    <w:p w:rsidR="00000000" w:rsidRPr="00F53FD7" w:rsidP="00F53FD7">
      <w:pPr>
        <w:pStyle w:val="ListBullet"/>
      </w:pPr>
      <w:r w:rsidRPr="00F53FD7">
        <w:t xml:space="preserve">the criteria for overall process/equipment readiness for the process or equipment being used </w:t>
      </w:r>
    </w:p>
    <w:p w:rsidR="00000000" w:rsidRPr="00F53FD7" w:rsidP="00F53FD7">
      <w:pPr>
        <w:pStyle w:val="ListBullet"/>
      </w:pPr>
      <w:r w:rsidRPr="00F53FD7">
        <w:t>production workflow sequences and materials demand</w:t>
      </w:r>
    </w:p>
    <w:p w:rsidR="00000000" w:rsidRPr="00F53FD7" w:rsidP="00F53FD7">
      <w:pPr>
        <w:pStyle w:val="ListBullet"/>
      </w:pPr>
      <w:r w:rsidRPr="00F53FD7">
        <w:t>key variables that may affect product quality and production, including:</w:t>
      </w:r>
    </w:p>
    <w:p w:rsidR="00000000" w:rsidRPr="00F53FD7" w:rsidP="00F53FD7">
      <w:pPr>
        <w:pStyle w:val="ListBullet2"/>
      </w:pPr>
      <w:r w:rsidRPr="00F53FD7">
        <w:t>cycle time</w:t>
      </w:r>
    </w:p>
    <w:p w:rsidR="00000000" w:rsidRPr="00F53FD7" w:rsidP="00F53FD7">
      <w:pPr>
        <w:pStyle w:val="ListBullet2"/>
      </w:pPr>
      <w:r w:rsidRPr="00F53FD7">
        <w:t>pressure</w:t>
      </w:r>
    </w:p>
    <w:p w:rsidR="00000000" w:rsidRPr="00F53FD7" w:rsidP="00F53FD7">
      <w:pPr>
        <w:pStyle w:val="ListBullet2"/>
      </w:pPr>
      <w:r w:rsidRPr="00F53FD7">
        <w:t>belt tension</w:t>
      </w:r>
    </w:p>
    <w:p w:rsidR="00000000" w:rsidRPr="00F53FD7" w:rsidP="00F53FD7">
      <w:pPr>
        <w:pStyle w:val="ListBullet"/>
      </w:pPr>
      <w:r w:rsidRPr="00F53FD7">
        <w:t>rea</w:t>
      </w:r>
      <w:r w:rsidRPr="00F53FD7">
        <w:t>sons for checking process control and reporting readings that are outside of normal range of process variability</w:t>
      </w:r>
    </w:p>
    <w:p w:rsidR="00000000" w:rsidRPr="00F53FD7" w:rsidP="00F53FD7">
      <w:pPr>
        <w:pStyle w:val="ListBullet"/>
      </w:pPr>
      <w:r w:rsidRPr="00F53FD7">
        <w:t>typical process and product problems, including width, thickness, cover/carcass tack and reinforcing damage or contamination, and the:</w:t>
      </w:r>
    </w:p>
    <w:p w:rsidR="00000000" w:rsidRPr="00F53FD7" w:rsidP="00F53FD7">
      <w:pPr>
        <w:pStyle w:val="ListBullet2"/>
      </w:pPr>
      <w:r w:rsidRPr="00F53FD7">
        <w:t>early w</w:t>
      </w:r>
      <w:r w:rsidRPr="00F53FD7">
        <w:t>arning signs</w:t>
      </w:r>
    </w:p>
    <w:p w:rsidR="00000000" w:rsidRPr="00F53FD7" w:rsidP="00F53FD7">
      <w:pPr>
        <w:pStyle w:val="ListBullet2"/>
      </w:pPr>
      <w:r w:rsidRPr="00F53FD7">
        <w:t>possible causes</w:t>
      </w:r>
    </w:p>
    <w:p w:rsidR="00000000" w:rsidRPr="00F53FD7" w:rsidP="00F53FD7">
      <w:pPr>
        <w:pStyle w:val="ListBullet2"/>
      </w:pPr>
      <w:r w:rsidRPr="00F53FD7">
        <w:t>corrective actions</w:t>
      </w:r>
    </w:p>
    <w:p w:rsidR="00000000" w:rsidRPr="00F53FD7" w:rsidP="00F53FD7">
      <w:pPr>
        <w:pStyle w:val="ListBullet"/>
      </w:pPr>
      <w:r w:rsidRPr="00F53FD7">
        <w:t>organisational procedures relevant to the work environment or job role, including procedures for the emergency shutdown of equipment</w:t>
      </w:r>
    </w:p>
    <w:p w:rsidR="00000000" w:rsidRPr="00F53FD7" w:rsidP="00F53FD7">
      <w:pPr>
        <w:pStyle w:val="ListBullet"/>
      </w:pPr>
      <w:r w:rsidRPr="00F53FD7">
        <w:t>hazards that may arise in the job or work environment, and:</w:t>
      </w:r>
    </w:p>
    <w:p w:rsidR="00000000" w:rsidRPr="00F53FD7" w:rsidP="00F53FD7">
      <w:pPr>
        <w:pStyle w:val="ListBullet2"/>
      </w:pPr>
      <w:r w:rsidRPr="00F53FD7">
        <w:t>their possibl</w:t>
      </w:r>
      <w:r w:rsidRPr="00F53FD7">
        <w:t>e causes</w:t>
      </w:r>
    </w:p>
    <w:p w:rsidR="00000000" w:rsidRPr="00F53FD7" w:rsidP="00F53FD7">
      <w:pPr>
        <w:pStyle w:val="ListBullet2"/>
      </w:pPr>
      <w:r w:rsidRPr="00F53FD7">
        <w:t>potential consequences</w:t>
      </w:r>
    </w:p>
    <w:p w:rsidR="00000000" w:rsidRPr="00F53FD7" w:rsidP="00F53FD7">
      <w:pPr>
        <w:pStyle w:val="ListBullet2"/>
      </w:pPr>
      <w:r w:rsidRPr="00F53FD7">
        <w:t>appropriate risk controls.</w:t>
      </w:r>
    </w:p>
    <w:p w:rsidR="00000000" w:rsidRPr="00F53FD7" w:rsidP="00F53FD7">
      <w:pPr>
        <w:pStyle w:val="AllowPageBreak"/>
      </w:pPr>
    </w:p>
    <w:p w:rsidR="00000000" w:rsidRPr="00F53FD7" w:rsidP="00F53FD7">
      <w:pPr>
        <w:pStyle w:val="Heading1"/>
      </w:pPr>
      <w:bookmarkStart w:id="4" w:name="O_1114319"/>
      <w:bookmarkEnd w:id="4"/>
      <w:r w:rsidRPr="00F53FD7">
        <w:t>Assessment Conditions</w:t>
      </w:r>
    </w:p>
    <w:p w:rsidR="00000000" w:rsidRPr="00F53FD7" w:rsidP="008D0D8F">
      <w:pPr>
        <w:pStyle w:val="BodyText"/>
      </w:pPr>
      <w:r w:rsidRPr="00F53FD7">
        <w:t xml:space="preserve">Skills must have been demonstrated in the workplace or in a simulated environment that reflects workplace conditions and contingencies. </w:t>
      </w:r>
    </w:p>
    <w:p w:rsidR="00000000" w:rsidRPr="00F53FD7" w:rsidP="008D0D8F">
      <w:pPr>
        <w:pStyle w:val="BodyText"/>
      </w:pPr>
      <w:r w:rsidRPr="00F53FD7">
        <w:t>Assessors must satisfy the NVR/AQTF mandatory competency requirements for assessors.</w:t>
      </w:r>
    </w:p>
    <w:p w:rsidR="00000000" w:rsidRPr="00F53FD7" w:rsidP="00F53FD7">
      <w:pPr>
        <w:pStyle w:val="Heading1"/>
      </w:pPr>
      <w:bookmarkStart w:id="5" w:name="O_1114322"/>
      <w:bookmarkEnd w:id="5"/>
      <w:r w:rsidRPr="00F53FD7">
        <w:t>Links</w:t>
      </w:r>
    </w:p>
    <w:p w:rsidR="00000000" w:rsidRPr="00F53FD7" w:rsidP="008D0D8F">
      <w:pPr>
        <w:pStyle w:val="BodyText"/>
      </w:pPr>
      <w:r w:rsidRPr="00F53FD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9730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53FD7" w:rsidP="00F53FD7"/>
    <w:sectPr w:rsidSect="00F53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7" w:rsidRPr="008D0D8F" w:rsidP="008D0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8F" w:rsidP="00F53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D8F" w:rsidP="00F53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0D8F" w:rsidP="00F53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FD7" w:rsidRPr="008D0D8F" w:rsidP="008D0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8F" w:rsidRPr="002D2AF8" w:rsidP="00F53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PMBPROD239E Build fabric-reinforced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8D0D8F" w:rsidP="00F53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EED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EE9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C85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FD7"/>
  </w:style>
  <w:style w:type="character" w:customStyle="1" w:styleId="Heading1Char">
    <w:name w:val="Heading 1 Char"/>
    <w:basedOn w:val="DefaultParagraphFont"/>
    <w:link w:val="Heading1"/>
    <w:rsid w:val="00F53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F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F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FD7"/>
    <w:rPr>
      <w:b/>
      <w:spacing w:val="0"/>
    </w:rPr>
  </w:style>
  <w:style w:type="paragraph" w:customStyle="1" w:styleId="SuperTitle">
    <w:name w:val="SuperTitle"/>
    <w:basedOn w:val="Title"/>
    <w:rsid w:val="00F53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FD7"/>
    <w:rPr>
      <w:i/>
    </w:rPr>
  </w:style>
  <w:style w:type="paragraph" w:styleId="Caption">
    <w:name w:val="caption"/>
    <w:basedOn w:val="BodyText"/>
    <w:next w:val="Normal"/>
    <w:qFormat/>
    <w:rsid w:val="00F53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FD7"/>
  </w:style>
  <w:style w:type="paragraph" w:styleId="TableofFigures">
    <w:name w:val="table of figures"/>
    <w:basedOn w:val="Normal"/>
    <w:next w:val="Normal"/>
    <w:semiHidden/>
    <w:rsid w:val="00F53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F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FD7"/>
    <w:rPr>
      <w:rFonts w:ascii="Wingdings" w:hAnsi="Wingdings"/>
    </w:rPr>
  </w:style>
  <w:style w:type="paragraph" w:customStyle="1" w:styleId="TableHeading">
    <w:name w:val="Table Heading"/>
    <w:basedOn w:val="HeadingBase"/>
    <w:rsid w:val="00F53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FD7"/>
    <w:rPr>
      <w:color w:val="0033CC"/>
      <w:u w:val="none"/>
    </w:rPr>
  </w:style>
  <w:style w:type="paragraph" w:customStyle="1" w:styleId="BodyTextRight">
    <w:name w:val="Body Text Right"/>
    <w:basedOn w:val="BodyText"/>
    <w:rsid w:val="00F53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F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FD7"/>
    <w:rPr>
      <w:sz w:val="32"/>
    </w:rPr>
  </w:style>
  <w:style w:type="paragraph" w:customStyle="1" w:styleId="HeadingProcedure">
    <w:name w:val="Heading Procedure"/>
    <w:basedOn w:val="HeadingBase"/>
    <w:next w:val="Normal"/>
    <w:rsid w:val="00F53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FD7"/>
    <w:pPr>
      <w:spacing w:before="60" w:after="60"/>
    </w:pPr>
  </w:style>
  <w:style w:type="paragraph" w:styleId="ListContinue">
    <w:name w:val="List Continue"/>
    <w:basedOn w:val="List"/>
    <w:rsid w:val="00F53FD7"/>
    <w:pPr>
      <w:ind w:firstLine="0"/>
    </w:pPr>
  </w:style>
  <w:style w:type="paragraph" w:customStyle="1" w:styleId="ListNote">
    <w:name w:val="List Note"/>
    <w:basedOn w:val="List"/>
    <w:rsid w:val="00F53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FD7"/>
    <w:rPr>
      <w:rFonts w:ascii="Courier New" w:hAnsi="Courier New"/>
    </w:rPr>
  </w:style>
  <w:style w:type="paragraph" w:customStyle="1" w:styleId="NoteBullet">
    <w:name w:val="Note Bullet"/>
    <w:basedOn w:val="Note"/>
    <w:rsid w:val="00F53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F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FD7"/>
    <w:rPr>
      <w:b/>
      <w:smallCaps/>
    </w:rPr>
  </w:style>
  <w:style w:type="paragraph" w:customStyle="1" w:styleId="TableListNumber">
    <w:name w:val="Table List Number"/>
    <w:basedOn w:val="ListNumber"/>
    <w:rsid w:val="00F53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FD7"/>
    <w:pPr>
      <w:numPr>
        <w:numId w:val="9"/>
      </w:numPr>
    </w:pPr>
  </w:style>
  <w:style w:type="paragraph" w:customStyle="1" w:styleId="ListAlpha2">
    <w:name w:val="List Alpha 2"/>
    <w:basedOn w:val="List2"/>
    <w:rsid w:val="00F53FD7"/>
    <w:pPr>
      <w:numPr>
        <w:numId w:val="8"/>
      </w:numPr>
    </w:pPr>
  </w:style>
  <w:style w:type="paragraph" w:styleId="List2">
    <w:name w:val="List 2"/>
    <w:basedOn w:val="BodyText"/>
    <w:rsid w:val="00F53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F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F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FD7"/>
    <w:pPr>
      <w:numPr>
        <w:numId w:val="4"/>
      </w:numPr>
    </w:pPr>
  </w:style>
  <w:style w:type="paragraph" w:styleId="ListContinue2">
    <w:name w:val="List Continue 2"/>
    <w:basedOn w:val="List2"/>
    <w:rsid w:val="00F53FD7"/>
    <w:pPr>
      <w:ind w:firstLine="0"/>
    </w:pPr>
  </w:style>
  <w:style w:type="paragraph" w:styleId="ListContinue3">
    <w:name w:val="List Continue 3"/>
    <w:basedOn w:val="List3"/>
    <w:rsid w:val="00F53FD7"/>
    <w:pPr>
      <w:ind w:left="1021" w:firstLine="0"/>
    </w:pPr>
  </w:style>
  <w:style w:type="paragraph" w:styleId="ListContinue4">
    <w:name w:val="List Continue 4"/>
    <w:basedOn w:val="List4"/>
    <w:rsid w:val="00F53FD7"/>
    <w:pPr>
      <w:ind w:firstLine="0"/>
    </w:pPr>
  </w:style>
  <w:style w:type="paragraph" w:styleId="ListContinue5">
    <w:name w:val="List Continue 5"/>
    <w:basedOn w:val="List5"/>
    <w:rsid w:val="00F53FD7"/>
    <w:pPr>
      <w:ind w:firstLine="0"/>
    </w:pPr>
  </w:style>
  <w:style w:type="paragraph" w:styleId="ListNumber3">
    <w:name w:val="List Number 3"/>
    <w:basedOn w:val="List3"/>
    <w:rsid w:val="00F53FD7"/>
    <w:pPr>
      <w:numPr>
        <w:numId w:val="5"/>
      </w:numPr>
    </w:pPr>
  </w:style>
  <w:style w:type="paragraph" w:styleId="ListNumber4">
    <w:name w:val="List Number 4"/>
    <w:basedOn w:val="List4"/>
    <w:rsid w:val="00F53FD7"/>
    <w:pPr>
      <w:numPr>
        <w:numId w:val="6"/>
      </w:numPr>
    </w:pPr>
  </w:style>
  <w:style w:type="paragraph" w:styleId="ListNumber5">
    <w:name w:val="List Number 5"/>
    <w:basedOn w:val="List5"/>
    <w:rsid w:val="00F53FD7"/>
    <w:pPr>
      <w:numPr>
        <w:numId w:val="7"/>
      </w:numPr>
    </w:pPr>
  </w:style>
  <w:style w:type="paragraph" w:styleId="BlockText">
    <w:name w:val="Block Text"/>
    <w:basedOn w:val="Normal"/>
    <w:rsid w:val="00F53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FD7"/>
    <w:rPr>
      <w:sz w:val="16"/>
      <w:vertAlign w:val="superscript"/>
    </w:rPr>
  </w:style>
  <w:style w:type="character" w:customStyle="1" w:styleId="Symbols">
    <w:name w:val="Symbols"/>
    <w:basedOn w:val="DefaultParagraphFont"/>
    <w:rsid w:val="00F53FD7"/>
    <w:rPr>
      <w:rFonts w:ascii="Symbol" w:hAnsi="Symbol"/>
    </w:rPr>
  </w:style>
  <w:style w:type="character" w:customStyle="1" w:styleId="MenuOptions">
    <w:name w:val="Menu Options"/>
    <w:basedOn w:val="DefaultParagraphFont"/>
    <w:rsid w:val="00F53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FD7"/>
    <w:rPr>
      <w:b/>
    </w:rPr>
  </w:style>
  <w:style w:type="character" w:customStyle="1" w:styleId="Underlined">
    <w:name w:val="Underlined"/>
    <w:basedOn w:val="DefaultParagraphFont"/>
    <w:rsid w:val="00F53FD7"/>
    <w:rPr>
      <w:u w:val="single"/>
    </w:rPr>
  </w:style>
  <w:style w:type="paragraph" w:customStyle="1" w:styleId="TableBodyTextRight">
    <w:name w:val="Table Body Text Right"/>
    <w:basedOn w:val="TableBodyText"/>
    <w:rsid w:val="00F53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FD7"/>
    <w:rPr>
      <w:sz w:val="18"/>
    </w:rPr>
  </w:style>
  <w:style w:type="paragraph" w:customStyle="1" w:styleId="BodySmallRight">
    <w:name w:val="Body Small Right"/>
    <w:basedOn w:val="BodyTextRight"/>
    <w:rsid w:val="00F53FD7"/>
    <w:rPr>
      <w:sz w:val="18"/>
      <w:szCs w:val="18"/>
    </w:rPr>
  </w:style>
  <w:style w:type="paragraph" w:customStyle="1" w:styleId="MarginEdition">
    <w:name w:val="Margin Edition"/>
    <w:basedOn w:val="MarginNote"/>
    <w:rsid w:val="00F53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FD7"/>
    <w:rPr>
      <w:sz w:val="2"/>
      <w:szCs w:val="2"/>
    </w:rPr>
  </w:style>
  <w:style w:type="character" w:customStyle="1" w:styleId="Small">
    <w:name w:val="Small"/>
    <w:basedOn w:val="DefaultParagraphFont"/>
    <w:rsid w:val="00F53FD7"/>
    <w:rPr>
      <w:sz w:val="16"/>
    </w:rPr>
  </w:style>
  <w:style w:type="paragraph" w:customStyle="1" w:styleId="WideTable">
    <w:name w:val="Wide Table"/>
    <w:basedOn w:val="Normal"/>
    <w:rsid w:val="00F53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FD7"/>
  </w:style>
  <w:style w:type="paragraph" w:styleId="Quote">
    <w:name w:val="Quote"/>
    <w:basedOn w:val="Heading1"/>
    <w:link w:val="QuoteChar"/>
    <w:qFormat/>
    <w:rsid w:val="00F53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FD7"/>
    <w:pPr>
      <w:pageBreakBefore/>
    </w:pPr>
  </w:style>
  <w:style w:type="paragraph" w:customStyle="1" w:styleId="Border">
    <w:name w:val="Border"/>
    <w:basedOn w:val="Normal"/>
    <w:qFormat/>
    <w:rsid w:val="00F53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FD7"/>
    <w:rPr>
      <w:u w:val="single"/>
    </w:rPr>
  </w:style>
  <w:style w:type="character" w:customStyle="1" w:styleId="BoldandItalics">
    <w:name w:val="Bold and Italics"/>
    <w:qFormat/>
    <w:rsid w:val="00F53FD7"/>
    <w:rPr>
      <w:b/>
      <w:i/>
      <w:u w:val="none"/>
    </w:rPr>
  </w:style>
  <w:style w:type="paragraph" w:styleId="BalloonText">
    <w:name w:val="Balloon Text"/>
    <w:basedOn w:val="Normal"/>
    <w:link w:val="BalloonTextChar"/>
    <w:rsid w:val="00F53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FD7"/>
    <w:pPr>
      <w:spacing w:before="0" w:after="0"/>
    </w:pPr>
  </w:style>
  <w:style w:type="paragraph" w:customStyle="1" w:styleId="BodyTextBold">
    <w:name w:val="Body Text Bold"/>
    <w:basedOn w:val="BodyText"/>
    <w:qFormat/>
    <w:rsid w:val="00F53FD7"/>
    <w:rPr>
      <w:b/>
    </w:rPr>
  </w:style>
  <w:style w:type="character" w:styleId="Hyperlink">
    <w:name w:val="Hyperlink"/>
    <w:basedOn w:val="DefaultParagraphFont"/>
    <w:uiPriority w:val="99"/>
    <w:unhideWhenUsed/>
    <w:rsid w:val="008D0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2067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PMBPROD239E Build fabric-reinforced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