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1972" w:rsidP="009519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PMBPROD238E Perform creel rack operations for belting production</w:t>
      </w:r>
      <w:r>
        <w:fldChar w:fldCharType="end"/>
      </w:r>
    </w:p>
    <w:p w:rsidR="00951972" w:rsidP="00951972">
      <w:pPr>
        <w:pStyle w:val="Version"/>
        <w:sectPr w:rsidSect="00980F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0F2A" w:rsidP="00980F2A">
      <w:pPr>
        <w:pStyle w:val="SuperHeading"/>
      </w:pPr>
      <w:r w:rsidRPr="00980F2A">
        <w:t>PMBPROD238E Perform creel rack operations for belting production</w:t>
      </w:r>
    </w:p>
    <w:p w:rsidR="00000000" w:rsidRPr="00980F2A" w:rsidP="00980F2A">
      <w:pPr>
        <w:pStyle w:val="Heading1"/>
      </w:pPr>
      <w:bookmarkStart w:id="1" w:name="O_1114287"/>
      <w:bookmarkEnd w:id="1"/>
      <w:r w:rsidRPr="00980F2A">
        <w:t>Modification History</w:t>
      </w:r>
    </w:p>
    <w:p w:rsidR="00000000" w:rsidRPr="00980F2A" w:rsidP="00951972">
      <w:pPr>
        <w:pStyle w:val="BodyText"/>
      </w:pPr>
      <w:r w:rsidRPr="00980F2A">
        <w:t>Release 1. Unit code and title changed. Application changed. Elements and Performance Criteria chang</w:t>
      </w:r>
      <w:r w:rsidRPr="00980F2A">
        <w:t>ed. Range of Conditions removed. Assessment Requirements changed. Supersedes and is equivalent to PMBPROD238 Perform creel rack operations.</w:t>
      </w:r>
    </w:p>
    <w:p w:rsidR="00000000" w:rsidRPr="00980F2A" w:rsidP="00980F2A">
      <w:pPr>
        <w:pStyle w:val="Heading1"/>
      </w:pPr>
      <w:bookmarkStart w:id="2" w:name="O_1114288"/>
      <w:bookmarkEnd w:id="2"/>
      <w:r w:rsidRPr="00980F2A">
        <w:t>Application</w:t>
      </w:r>
    </w:p>
    <w:p w:rsidR="00000000" w:rsidRPr="00980F2A" w:rsidP="00951972">
      <w:pPr>
        <w:pStyle w:val="BodyText"/>
      </w:pPr>
      <w:r w:rsidRPr="00980F2A">
        <w:t>This unit describes the skills and knowledge required to operate creel racks in the p</w:t>
      </w:r>
      <w:r w:rsidRPr="00980F2A">
        <w:t xml:space="preserve">roduction of steel cord conveyor belts. </w:t>
      </w:r>
    </w:p>
    <w:p w:rsidR="00000000" w:rsidRPr="00980F2A" w:rsidP="00951972">
      <w:pPr>
        <w:pStyle w:val="BodyText"/>
      </w:pPr>
      <w:r w:rsidRPr="00980F2A">
        <w:t>This unit applies to an individual working alone or as part of a team.</w:t>
      </w:r>
    </w:p>
    <w:p w:rsidR="00000000" w:rsidRPr="00980F2A" w:rsidP="00951972">
      <w:pPr>
        <w:pStyle w:val="BodyText"/>
      </w:pPr>
      <w:r w:rsidRPr="00980F2A">
        <w:t>The unit principally refers to creel rack operations as a key part of the production line for steel-cord-reinforced synthetic rubber belting.</w:t>
      </w:r>
    </w:p>
    <w:p w:rsidR="00000000" w:rsidRPr="00980F2A" w:rsidP="00951972">
      <w:pPr>
        <w:pStyle w:val="BodyText"/>
      </w:pPr>
      <w:r w:rsidRPr="00980F2A">
        <w:t>No</w:t>
      </w:r>
      <w:r w:rsidRPr="00980F2A">
        <w:t xml:space="preserve"> licensing or certification requirements exist as the time of publication. Relevant legislation, industry standards and codes of practice within Australia must be applied.</w:t>
      </w:r>
    </w:p>
    <w:p w:rsidR="00000000" w:rsidRPr="00980F2A" w:rsidP="00980F2A">
      <w:pPr>
        <w:pStyle w:val="Heading1"/>
      </w:pPr>
      <w:bookmarkStart w:id="3" w:name="O_1114289"/>
      <w:bookmarkEnd w:id="3"/>
      <w:r w:rsidRPr="00980F2A">
        <w:t>Pre-requisite Unit</w:t>
      </w:r>
    </w:p>
    <w:p w:rsidR="00000000" w:rsidRPr="00980F2A" w:rsidP="00951972">
      <w:pPr>
        <w:pStyle w:val="BodyText"/>
      </w:pPr>
      <w:r w:rsidRPr="00980F2A">
        <w:t>Nil</w:t>
      </w:r>
    </w:p>
    <w:p w:rsidR="00000000" w:rsidRPr="00980F2A" w:rsidP="00980F2A">
      <w:pPr>
        <w:pStyle w:val="Heading1"/>
      </w:pPr>
      <w:bookmarkStart w:id="4" w:name="O_1114290"/>
      <w:bookmarkEnd w:id="4"/>
      <w:r w:rsidRPr="00980F2A">
        <w:t>Competency Field</w:t>
      </w:r>
    </w:p>
    <w:p w:rsidR="00000000" w:rsidRPr="00980F2A" w:rsidP="00951972">
      <w:pPr>
        <w:pStyle w:val="BodyText"/>
      </w:pPr>
      <w:r w:rsidRPr="00980F2A">
        <w:t>Produc</w:t>
      </w:r>
      <w:r w:rsidRPr="00980F2A">
        <w:t>tion – Belt Production</w:t>
      </w:r>
    </w:p>
    <w:p w:rsidR="00000000" w:rsidRPr="00980F2A" w:rsidP="00980F2A">
      <w:pPr>
        <w:pStyle w:val="Heading1"/>
      </w:pPr>
      <w:bookmarkStart w:id="5" w:name="O_1114292"/>
      <w:bookmarkEnd w:id="5"/>
      <w:r w:rsidRPr="00980F2A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980F2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F2A" w:rsidP="00980F2A">
            <w:pPr>
              <w:pStyle w:val="BodyText"/>
            </w:pPr>
            <w:r w:rsidRPr="00980F2A">
              <w:rPr>
                <w:rStyle w:val="SpecialBold"/>
              </w:rPr>
              <w:t>Elements</w:t>
            </w:r>
          </w:p>
          <w:p w:rsidR="00000000" w:rsidRPr="00980F2A" w:rsidP="00980F2A">
            <w:pPr>
              <w:pStyle w:val="BodyText"/>
            </w:pPr>
            <w:r w:rsidRPr="00980F2A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F2A" w:rsidP="00980F2A">
            <w:pPr>
              <w:pStyle w:val="BodyText"/>
            </w:pPr>
            <w:r w:rsidRPr="00980F2A">
              <w:rPr>
                <w:rStyle w:val="SpecialBold"/>
              </w:rPr>
              <w:t>Performance Criteria</w:t>
            </w:r>
          </w:p>
          <w:p w:rsidR="00000000" w:rsidP="00980F2A">
            <w:pPr>
              <w:pStyle w:val="BodyText"/>
              <w:rPr>
                <w:lang w:val="en-NZ"/>
              </w:rPr>
            </w:pPr>
            <w:r w:rsidRPr="00980F2A">
              <w:t>Performance criteria describe the performance needed to demonstrate achievement of the element.</w:t>
            </w:r>
          </w:p>
        </w:tc>
      </w:tr>
      <w:tr w:rsidTr="00980F2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2A">
            <w:pPr>
              <w:pStyle w:val="BodyText"/>
              <w:rPr>
                <w:lang w:val="en-NZ"/>
              </w:rPr>
            </w:pPr>
            <w:r w:rsidRPr="00980F2A">
              <w:t>1. Set up and load creel racks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F2A" w:rsidP="00980F2A">
            <w:pPr>
              <w:pStyle w:val="BodyText"/>
            </w:pPr>
            <w:r w:rsidRPr="00980F2A">
              <w:t>1.1 Perform set-up checks including verifying wire sequence to support operation</w:t>
            </w:r>
          </w:p>
          <w:p w:rsidR="00000000" w:rsidRPr="00980F2A" w:rsidP="00980F2A">
            <w:pPr>
              <w:pStyle w:val="BodyText"/>
            </w:pPr>
            <w:r w:rsidRPr="00980F2A">
              <w:t>1.2 Load spools onto creel racks and complete required set-up actions in readiness for operation</w:t>
            </w:r>
          </w:p>
          <w:p w:rsidR="00000000" w:rsidRPr="00980F2A" w:rsidP="00980F2A">
            <w:pPr>
              <w:pStyle w:val="BodyText"/>
            </w:pPr>
            <w:r w:rsidRPr="00980F2A">
              <w:t>1.3 Perform housekeeping tasks to prepare for w</w:t>
            </w:r>
            <w:r w:rsidRPr="00980F2A">
              <w:t>ork to be undertaken</w:t>
            </w:r>
          </w:p>
          <w:p w:rsidR="00000000" w:rsidP="00980F2A">
            <w:pPr>
              <w:pStyle w:val="BodyText"/>
              <w:rPr>
                <w:lang w:val="en-NZ"/>
              </w:rPr>
            </w:pPr>
            <w:r w:rsidRPr="00980F2A">
              <w:t xml:space="preserve">1.4 Perform pre-operational checks including checking for and acting on hazards </w:t>
            </w:r>
          </w:p>
        </w:tc>
      </w:tr>
      <w:tr w:rsidTr="00980F2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2A">
            <w:pPr>
              <w:pStyle w:val="BodyText"/>
              <w:rPr>
                <w:lang w:val="en-NZ"/>
              </w:rPr>
            </w:pPr>
            <w:r w:rsidRPr="00980F2A">
              <w:t>2. Maintain continuous flow of cord during production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F2A" w:rsidP="00980F2A">
            <w:pPr>
              <w:pStyle w:val="BodyText"/>
            </w:pPr>
            <w:r w:rsidRPr="00980F2A">
              <w:t>2.1 Replace broken cord as required to support ongoing operation</w:t>
            </w:r>
          </w:p>
          <w:p w:rsidR="00000000" w:rsidRPr="00980F2A" w:rsidP="00980F2A">
            <w:pPr>
              <w:pStyle w:val="BodyText"/>
            </w:pPr>
            <w:r w:rsidRPr="00980F2A">
              <w:t>2.2 Reload creel racks with spools</w:t>
            </w:r>
            <w:r w:rsidRPr="00980F2A">
              <w:t xml:space="preserve"> as required to support ongoing operation</w:t>
            </w:r>
          </w:p>
          <w:p w:rsidR="00000000" w:rsidP="00980F2A">
            <w:pPr>
              <w:pStyle w:val="BodyText"/>
              <w:rPr>
                <w:lang w:val="en-NZ"/>
              </w:rPr>
            </w:pPr>
            <w:r w:rsidRPr="00980F2A">
              <w:t xml:space="preserve">2.3 Crimp/join cord as required to support ongoing operation </w:t>
            </w:r>
          </w:p>
        </w:tc>
      </w:tr>
      <w:tr w:rsidTr="00980F2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2A">
            <w:pPr>
              <w:pStyle w:val="BodyText"/>
              <w:rPr>
                <w:lang w:val="en-NZ"/>
              </w:rPr>
            </w:pPr>
            <w:r w:rsidRPr="00980F2A">
              <w:t>3. Complete operations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F2A" w:rsidP="00980F2A">
            <w:pPr>
              <w:pStyle w:val="BodyText"/>
            </w:pPr>
            <w:r w:rsidRPr="00980F2A">
              <w:t>3.1 Dispatch empty spools according to workplace procedures</w:t>
            </w:r>
          </w:p>
          <w:p w:rsidR="00000000" w:rsidP="00980F2A">
            <w:pPr>
              <w:pStyle w:val="BodyText"/>
              <w:rPr>
                <w:lang w:val="en-NZ"/>
              </w:rPr>
            </w:pPr>
            <w:r w:rsidRPr="00980F2A">
              <w:t xml:space="preserve">3.2 Clean work area and apply waste management strategies according </w:t>
            </w:r>
            <w:r w:rsidRPr="00980F2A">
              <w:t>to workplace procedures</w:t>
            </w:r>
          </w:p>
        </w:tc>
      </w:tr>
      <w:tr w:rsidTr="00980F2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2A">
            <w:pPr>
              <w:pStyle w:val="BodyText"/>
              <w:rPr>
                <w:lang w:val="en-NZ"/>
              </w:rPr>
            </w:pPr>
            <w:r w:rsidRPr="00980F2A">
              <w:t>4. Respond to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F2A" w:rsidP="00980F2A">
            <w:pPr>
              <w:pStyle w:val="BodyText"/>
            </w:pPr>
            <w:r w:rsidRPr="00980F2A">
              <w:t>4.1 Recognise and log process control variances and their causes</w:t>
            </w:r>
          </w:p>
          <w:p w:rsidR="00000000" w:rsidRPr="00980F2A" w:rsidP="00980F2A">
            <w:pPr>
              <w:pStyle w:val="BodyText"/>
            </w:pPr>
            <w:r w:rsidRPr="00980F2A">
              <w:t>4.2 Determine, prioritise and implement remedial and preventative actions based on identified issues and causes</w:t>
            </w:r>
          </w:p>
          <w:p w:rsidR="00000000" w:rsidRPr="00980F2A" w:rsidP="00980F2A">
            <w:pPr>
              <w:pStyle w:val="BodyText"/>
            </w:pPr>
            <w:r w:rsidRPr="00980F2A">
              <w:t xml:space="preserve">4.3 Accurately maintain records and logbooks </w:t>
            </w:r>
          </w:p>
        </w:tc>
      </w:tr>
    </w:tbl>
    <w:p w:rsidR="00951972" w:rsidP="00980F2A">
      <w:pPr>
        <w:pStyle w:val="BodyText"/>
      </w:pPr>
    </w:p>
    <w:p w:rsidR="00951972" w:rsidP="00980F2A">
      <w:pPr>
        <w:pStyle w:val="BodyText"/>
      </w:pPr>
    </w:p>
    <w:p w:rsidR="00000000" w:rsidRPr="00980F2A" w:rsidP="00980F2A">
      <w:pPr>
        <w:pStyle w:val="Heading1"/>
      </w:pPr>
      <w:bookmarkStart w:id="6" w:name="O_1114293"/>
      <w:bookmarkEnd w:id="6"/>
      <w:r w:rsidRPr="00980F2A">
        <w:t>Foundation Skills</w:t>
      </w:r>
    </w:p>
    <w:p w:rsidR="00000000" w:rsidRPr="00980F2A" w:rsidP="00951972">
      <w:pPr>
        <w:pStyle w:val="BodyText"/>
      </w:pPr>
      <w:r w:rsidRPr="00980F2A">
        <w:t xml:space="preserve">This section describes those language, literacy, numeracy and employment skills that are essential to performance. </w:t>
      </w:r>
    </w:p>
    <w:p w:rsidR="00000000" w:rsidRPr="00980F2A" w:rsidP="00980F2A">
      <w:pPr>
        <w:pStyle w:val="ListBullet"/>
      </w:pPr>
      <w:r w:rsidRPr="00980F2A">
        <w:t>Numeracy skills to interpret technical specifications</w:t>
      </w:r>
      <w:r w:rsidRPr="00980F2A">
        <w:t xml:space="preserve"> and equipment readings.</w:t>
      </w:r>
    </w:p>
    <w:p w:rsidR="00000000" w:rsidRPr="00980F2A" w:rsidP="00980F2A">
      <w:pPr>
        <w:pStyle w:val="ListBullet"/>
      </w:pPr>
      <w:r w:rsidRPr="00980F2A">
        <w:t>Reading skills to interpret specifications and workplace procedures.</w:t>
      </w:r>
    </w:p>
    <w:p w:rsidR="00000000" w:rsidRPr="00980F2A" w:rsidP="00980F2A">
      <w:pPr>
        <w:pStyle w:val="ListBullet"/>
      </w:pPr>
      <w:r w:rsidRPr="00980F2A">
        <w:t>Writing and oral communication skills to record and report on creel rack operations.</w:t>
      </w:r>
    </w:p>
    <w:p w:rsidR="00000000" w:rsidRPr="00980F2A" w:rsidP="00980F2A">
      <w:pPr>
        <w:pStyle w:val="BodyText"/>
      </w:pPr>
    </w:p>
    <w:p w:rsidR="00000000" w:rsidRPr="00951972" w:rsidP="00951972">
      <w:pPr>
        <w:pStyle w:val="BodyText"/>
        <w:rPr>
          <w:i/>
        </w:rPr>
      </w:pPr>
      <w:r w:rsidRPr="00951972">
        <w:rPr>
          <w:rStyle w:val="Emphasis"/>
        </w:rPr>
        <w:t>Other foundation skills essential to performance are explicit in the perform</w:t>
      </w:r>
      <w:r w:rsidRPr="00951972">
        <w:rPr>
          <w:rStyle w:val="Emphasis"/>
        </w:rPr>
        <w:t>ance criteria of this unit of competency.</w:t>
      </w:r>
    </w:p>
    <w:p w:rsidR="00000000" w:rsidRPr="00980F2A" w:rsidP="00980F2A">
      <w:pPr>
        <w:pStyle w:val="Heading1"/>
      </w:pPr>
      <w:bookmarkStart w:id="7" w:name="O_1114295"/>
      <w:bookmarkEnd w:id="7"/>
      <w:r w:rsidRPr="00980F2A">
        <w:t>Unit Mapping Information</w:t>
      </w:r>
    </w:p>
    <w:p w:rsidR="00000000" w:rsidRPr="00980F2A" w:rsidP="00951972">
      <w:pPr>
        <w:pStyle w:val="BodyText"/>
      </w:pPr>
      <w:r w:rsidRPr="00980F2A">
        <w:t>Supersedes and is equivalent to PMBPROD238 Perform creel rack operations.</w:t>
      </w:r>
    </w:p>
    <w:p w:rsidR="00000000" w:rsidRPr="00980F2A" w:rsidP="00980F2A">
      <w:pPr>
        <w:pStyle w:val="Heading1"/>
      </w:pPr>
      <w:bookmarkStart w:id="8" w:name="O_1114302"/>
      <w:bookmarkEnd w:id="8"/>
      <w:r w:rsidRPr="00980F2A">
        <w:t>Links</w:t>
      </w:r>
    </w:p>
    <w:p w:rsidR="00000000" w:rsidRPr="00980F2A" w:rsidP="00951972">
      <w:pPr>
        <w:pStyle w:val="BodyText"/>
      </w:pPr>
      <w:r w:rsidRPr="00980F2A">
        <w:t>Companion Volume implementation guides are found in VETNet –</w:t>
      </w:r>
      <w:r w:rsidRPr="00980F2A">
        <w:t xml:space="preserve">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137140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980F2A" w:rsidP="00980F2A"/>
    <w:sectPr w:rsidSect="00980F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F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F2A" w:rsidRPr="00951972" w:rsidP="009519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F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972" w:rsidP="00980F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1972" w:rsidP="00980F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51972" w:rsidP="00980F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F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9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0F2A" w:rsidRPr="00951972" w:rsidP="009519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F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972" w:rsidRPr="002D2AF8" w:rsidP="00980F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PMBPROD238E Perform creel rack operations for belting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951972" w:rsidP="00980F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4EC2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9EF2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0F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0F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0F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0F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0F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0F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0F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0F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0F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0F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0F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0F2A"/>
  </w:style>
  <w:style w:type="character" w:customStyle="1" w:styleId="Heading1Char">
    <w:name w:val="Heading 1 Char"/>
    <w:basedOn w:val="DefaultParagraphFont"/>
    <w:link w:val="Heading1"/>
    <w:rsid w:val="00980F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0F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0F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0F2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0F2A"/>
    <w:rPr>
      <w:b/>
      <w:spacing w:val="0"/>
    </w:rPr>
  </w:style>
  <w:style w:type="character" w:styleId="Emphasis">
    <w:name w:val="Emphasis"/>
    <w:basedOn w:val="DefaultParagraphFont"/>
    <w:qFormat/>
    <w:rsid w:val="00980F2A"/>
    <w:rPr>
      <w:i/>
    </w:rPr>
  </w:style>
  <w:style w:type="paragraph" w:customStyle="1" w:styleId="SuperHeading">
    <w:name w:val="SuperHeading"/>
    <w:basedOn w:val="Normal"/>
    <w:rsid w:val="00980F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0F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0F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0F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0F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0F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0F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0F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0F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0F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0F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0F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0F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0F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0F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0F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0F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0F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0F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0F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0F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0F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0F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0F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0F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0F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0F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0F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0F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0F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0F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0F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0F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0F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0F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0F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0F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0F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0F2A"/>
  </w:style>
  <w:style w:type="paragraph" w:styleId="TableofFigures">
    <w:name w:val="table of figures"/>
    <w:basedOn w:val="Normal"/>
    <w:next w:val="Normal"/>
    <w:semiHidden/>
    <w:rsid w:val="00980F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0F2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80F2A"/>
    <w:rPr>
      <w:rFonts w:ascii="Wingdings" w:hAnsi="Wingdings"/>
    </w:rPr>
  </w:style>
  <w:style w:type="paragraph" w:customStyle="1" w:styleId="TableHeading">
    <w:name w:val="Table Heading"/>
    <w:basedOn w:val="HeadingBase"/>
    <w:rsid w:val="00980F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0F2A"/>
    <w:rPr>
      <w:color w:val="0033CC"/>
      <w:u w:val="none"/>
    </w:rPr>
  </w:style>
  <w:style w:type="paragraph" w:customStyle="1" w:styleId="BodyTextRight">
    <w:name w:val="Body Text Right"/>
    <w:basedOn w:val="BodyText"/>
    <w:rsid w:val="00980F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0F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0F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0F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0F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0F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0F2A"/>
    <w:rPr>
      <w:sz w:val="32"/>
    </w:rPr>
  </w:style>
  <w:style w:type="paragraph" w:customStyle="1" w:styleId="HeadingProcedure">
    <w:name w:val="Heading Procedure"/>
    <w:basedOn w:val="HeadingBase"/>
    <w:next w:val="Normal"/>
    <w:rsid w:val="00980F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0F2A"/>
    <w:pPr>
      <w:spacing w:before="60" w:after="60"/>
    </w:pPr>
  </w:style>
  <w:style w:type="paragraph" w:styleId="ListContinue">
    <w:name w:val="List Continue"/>
    <w:basedOn w:val="List"/>
    <w:rsid w:val="00980F2A"/>
    <w:pPr>
      <w:ind w:firstLine="0"/>
    </w:pPr>
  </w:style>
  <w:style w:type="paragraph" w:customStyle="1" w:styleId="ListNote">
    <w:name w:val="List Note"/>
    <w:basedOn w:val="List"/>
    <w:rsid w:val="00980F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0F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0F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0F2A"/>
    <w:rPr>
      <w:rFonts w:ascii="Courier New" w:hAnsi="Courier New"/>
    </w:rPr>
  </w:style>
  <w:style w:type="paragraph" w:customStyle="1" w:styleId="NoteBullet">
    <w:name w:val="Note Bullet"/>
    <w:basedOn w:val="Note"/>
    <w:rsid w:val="00980F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0F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0F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0F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0F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0F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0F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0F2A"/>
    <w:rPr>
      <w:b/>
      <w:smallCaps/>
    </w:rPr>
  </w:style>
  <w:style w:type="paragraph" w:customStyle="1" w:styleId="TableListNumber">
    <w:name w:val="Table List Number"/>
    <w:basedOn w:val="ListNumber"/>
    <w:rsid w:val="00980F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0F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0F2A"/>
    <w:pPr>
      <w:numPr>
        <w:numId w:val="8"/>
      </w:numPr>
    </w:pPr>
  </w:style>
  <w:style w:type="paragraph" w:customStyle="1" w:styleId="ListAlpha2">
    <w:name w:val="List Alpha 2"/>
    <w:basedOn w:val="List2"/>
    <w:rsid w:val="00980F2A"/>
    <w:pPr>
      <w:numPr>
        <w:numId w:val="7"/>
      </w:numPr>
    </w:pPr>
  </w:style>
  <w:style w:type="paragraph" w:styleId="List2">
    <w:name w:val="List 2"/>
    <w:basedOn w:val="BodyText"/>
    <w:rsid w:val="00980F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0F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0F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0F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0F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0F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0F2A"/>
    <w:pPr>
      <w:numPr>
        <w:numId w:val="3"/>
      </w:numPr>
    </w:pPr>
  </w:style>
  <w:style w:type="paragraph" w:styleId="ListContinue2">
    <w:name w:val="List Continue 2"/>
    <w:basedOn w:val="List2"/>
    <w:rsid w:val="00980F2A"/>
    <w:pPr>
      <w:ind w:firstLine="0"/>
    </w:pPr>
  </w:style>
  <w:style w:type="paragraph" w:styleId="ListContinue3">
    <w:name w:val="List Continue 3"/>
    <w:basedOn w:val="List3"/>
    <w:rsid w:val="00980F2A"/>
    <w:pPr>
      <w:ind w:left="1021" w:firstLine="0"/>
    </w:pPr>
  </w:style>
  <w:style w:type="paragraph" w:styleId="ListContinue4">
    <w:name w:val="List Continue 4"/>
    <w:basedOn w:val="List4"/>
    <w:rsid w:val="00980F2A"/>
    <w:pPr>
      <w:ind w:firstLine="0"/>
    </w:pPr>
  </w:style>
  <w:style w:type="paragraph" w:styleId="ListContinue5">
    <w:name w:val="List Continue 5"/>
    <w:basedOn w:val="List5"/>
    <w:rsid w:val="00980F2A"/>
    <w:pPr>
      <w:ind w:firstLine="0"/>
    </w:pPr>
  </w:style>
  <w:style w:type="paragraph" w:styleId="ListNumber3">
    <w:name w:val="List Number 3"/>
    <w:basedOn w:val="List3"/>
    <w:rsid w:val="00980F2A"/>
    <w:pPr>
      <w:numPr>
        <w:numId w:val="4"/>
      </w:numPr>
    </w:pPr>
  </w:style>
  <w:style w:type="paragraph" w:styleId="ListNumber4">
    <w:name w:val="List Number 4"/>
    <w:basedOn w:val="List4"/>
    <w:rsid w:val="00980F2A"/>
    <w:pPr>
      <w:numPr>
        <w:numId w:val="5"/>
      </w:numPr>
    </w:pPr>
  </w:style>
  <w:style w:type="paragraph" w:styleId="ListNumber5">
    <w:name w:val="List Number 5"/>
    <w:basedOn w:val="List5"/>
    <w:rsid w:val="00980F2A"/>
    <w:pPr>
      <w:numPr>
        <w:numId w:val="6"/>
      </w:numPr>
    </w:pPr>
  </w:style>
  <w:style w:type="paragraph" w:styleId="BlockText">
    <w:name w:val="Block Text"/>
    <w:basedOn w:val="Normal"/>
    <w:rsid w:val="00980F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0F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0F2A"/>
    <w:rPr>
      <w:sz w:val="16"/>
      <w:vertAlign w:val="superscript"/>
    </w:rPr>
  </w:style>
  <w:style w:type="character" w:customStyle="1" w:styleId="Symbols">
    <w:name w:val="Symbols"/>
    <w:basedOn w:val="DefaultParagraphFont"/>
    <w:rsid w:val="00980F2A"/>
    <w:rPr>
      <w:rFonts w:ascii="Symbol" w:hAnsi="Symbol"/>
    </w:rPr>
  </w:style>
  <w:style w:type="character" w:customStyle="1" w:styleId="MenuOptions">
    <w:name w:val="Menu Options"/>
    <w:basedOn w:val="DefaultParagraphFont"/>
    <w:rsid w:val="00980F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0F2A"/>
    <w:rPr>
      <w:b/>
    </w:rPr>
  </w:style>
  <w:style w:type="character" w:customStyle="1" w:styleId="Underlined">
    <w:name w:val="Underlined"/>
    <w:basedOn w:val="DefaultParagraphFont"/>
    <w:rsid w:val="00980F2A"/>
    <w:rPr>
      <w:u w:val="single"/>
    </w:rPr>
  </w:style>
  <w:style w:type="paragraph" w:customStyle="1" w:styleId="TableBodyTextRight">
    <w:name w:val="Table Body Text Right"/>
    <w:basedOn w:val="TableBodyText"/>
    <w:rsid w:val="00980F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0F2A"/>
    <w:rPr>
      <w:sz w:val="18"/>
    </w:rPr>
  </w:style>
  <w:style w:type="paragraph" w:customStyle="1" w:styleId="BodySmallRight">
    <w:name w:val="Body Small Right"/>
    <w:basedOn w:val="BodyTextRight"/>
    <w:rsid w:val="00980F2A"/>
    <w:rPr>
      <w:sz w:val="18"/>
      <w:szCs w:val="18"/>
    </w:rPr>
  </w:style>
  <w:style w:type="paragraph" w:customStyle="1" w:styleId="MarginEdition">
    <w:name w:val="Margin Edition"/>
    <w:basedOn w:val="MarginNote"/>
    <w:rsid w:val="00980F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0F2A"/>
    <w:rPr>
      <w:sz w:val="2"/>
      <w:szCs w:val="2"/>
    </w:rPr>
  </w:style>
  <w:style w:type="character" w:customStyle="1" w:styleId="Small">
    <w:name w:val="Small"/>
    <w:basedOn w:val="DefaultParagraphFont"/>
    <w:rsid w:val="00980F2A"/>
    <w:rPr>
      <w:sz w:val="16"/>
    </w:rPr>
  </w:style>
  <w:style w:type="paragraph" w:customStyle="1" w:styleId="WideTable">
    <w:name w:val="Wide Table"/>
    <w:basedOn w:val="Normal"/>
    <w:rsid w:val="00980F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0F2A"/>
  </w:style>
  <w:style w:type="paragraph" w:styleId="Quote">
    <w:name w:val="Quote"/>
    <w:basedOn w:val="Heading1"/>
    <w:link w:val="QuoteChar"/>
    <w:qFormat/>
    <w:rsid w:val="00980F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0F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0F2A"/>
    <w:pPr>
      <w:pageBreakBefore/>
    </w:pPr>
  </w:style>
  <w:style w:type="paragraph" w:customStyle="1" w:styleId="Border">
    <w:name w:val="Border"/>
    <w:basedOn w:val="Normal"/>
    <w:qFormat/>
    <w:rsid w:val="00980F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0F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0F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0F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0F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0F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0F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0F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0F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0F2A"/>
    <w:rPr>
      <w:u w:val="single"/>
    </w:rPr>
  </w:style>
  <w:style w:type="character" w:customStyle="1" w:styleId="BoldandItalics">
    <w:name w:val="Bold and Italics"/>
    <w:qFormat/>
    <w:rsid w:val="00980F2A"/>
    <w:rPr>
      <w:b/>
      <w:i/>
      <w:u w:val="none"/>
    </w:rPr>
  </w:style>
  <w:style w:type="paragraph" w:styleId="BalloonText">
    <w:name w:val="Balloon Text"/>
    <w:basedOn w:val="Normal"/>
    <w:link w:val="BalloonTextChar"/>
    <w:rsid w:val="00980F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0F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0F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0F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0F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0F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0F2A"/>
    <w:pPr>
      <w:spacing w:before="0" w:after="0"/>
    </w:pPr>
  </w:style>
  <w:style w:type="paragraph" w:customStyle="1" w:styleId="BodyTextBold">
    <w:name w:val="Body Text Bold"/>
    <w:basedOn w:val="BodyText"/>
    <w:qFormat/>
    <w:rsid w:val="00980F2A"/>
    <w:rPr>
      <w:b/>
    </w:rPr>
  </w:style>
  <w:style w:type="character" w:styleId="Hyperlink">
    <w:name w:val="Hyperlink"/>
    <w:basedOn w:val="DefaultParagraphFont"/>
    <w:uiPriority w:val="99"/>
    <w:unhideWhenUsed/>
    <w:rsid w:val="009519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431</Words>
  <Characters>2736</Characters>
  <Application>Microsoft Office Word</Application>
  <DocSecurity>0</DocSecurity>
  <Lines>82</Lines>
  <Paragraphs>54</Paragraphs>
  <ScaleCrop>false</ScaleCrop>
  <Company>Author-it Software Corporation Ltd.</Company>
  <LinksUpToDate>false</LinksUpToDate>
  <CharactersWithSpaces>3113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PMBPROD238E Perform creel rack operations for belting production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2022-03-25T00:45:00Z</dcterms:created>
  <dcterms:modified xsi:type="dcterms:W3CDTF">2022-03-25T00:45:00Z</dcterms:modified>
</cp:coreProperties>
</file>