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04B1" w:rsidP="005D04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PMBPROD236E Operate hand-held air or power equipment for production processes</w:t>
      </w:r>
      <w:r>
        <w:fldChar w:fldCharType="end"/>
      </w:r>
    </w:p>
    <w:p w:rsidR="005D04B1" w:rsidP="005D04B1">
      <w:pPr>
        <w:pStyle w:val="Version"/>
        <w:sectPr w:rsidSect="000C5E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5E0E" w:rsidP="000C5E0E">
      <w:pPr>
        <w:pStyle w:val="SuperHeading"/>
      </w:pPr>
      <w:r w:rsidRPr="000C5E0E">
        <w:t>Assessment Requirements for PMBPROD236E Operate hand-held air or power equipment for production processes</w:t>
      </w:r>
    </w:p>
    <w:p w:rsidR="00000000" w:rsidRPr="000C5E0E" w:rsidP="000C5E0E">
      <w:pPr>
        <w:pStyle w:val="Heading1"/>
      </w:pPr>
      <w:bookmarkStart w:id="1" w:name="O_1114278"/>
      <w:bookmarkEnd w:id="1"/>
      <w:r w:rsidRPr="000C5E0E">
        <w:t>Modification History</w:t>
      </w:r>
    </w:p>
    <w:p w:rsidR="00000000" w:rsidRPr="000C5E0E" w:rsidP="005D04B1">
      <w:pPr>
        <w:pStyle w:val="BodyText"/>
      </w:pPr>
      <w:r w:rsidRPr="000C5E0E">
        <w:t>Release 1. Unit code changed. Applicati</w:t>
      </w:r>
      <w:r w:rsidRPr="000C5E0E">
        <w:t>on changed. Elements and Performance Criteria changed. Range of Conditions removed. Assessment Requirements changed. Supersedes and is equivalent to PMBPROD236 Operate hand held air/power equipment for production processes.</w:t>
      </w:r>
    </w:p>
    <w:p w:rsidR="00000000" w:rsidRPr="000C5E0E" w:rsidP="000C5E0E">
      <w:pPr>
        <w:pStyle w:val="Heading1"/>
      </w:pPr>
      <w:bookmarkStart w:id="2" w:name="O_1114279"/>
      <w:bookmarkEnd w:id="2"/>
      <w:r w:rsidRPr="000C5E0E">
        <w:t>Performance E</w:t>
      </w:r>
      <w:r w:rsidRPr="000C5E0E">
        <w:t>vidence</w:t>
      </w:r>
    </w:p>
    <w:p w:rsidR="00000000" w:rsidRPr="000C5E0E" w:rsidP="005D04B1">
      <w:pPr>
        <w:pStyle w:val="BodyText"/>
      </w:pPr>
      <w:r w:rsidRPr="000C5E0E">
        <w:t>There must be evidence the candidate has completed the tasks outlined in the elements and performance criteria of this unit, and demonstrated the ability to:</w:t>
      </w:r>
    </w:p>
    <w:p w:rsidR="00000000" w:rsidRPr="000C5E0E" w:rsidP="000C5E0E">
      <w:pPr>
        <w:pStyle w:val="ListBullet"/>
      </w:pPr>
      <w:r w:rsidRPr="000C5E0E">
        <w:t>operate hand-held air or power equipment for production processes at least once to meet j</w:t>
      </w:r>
      <w:r w:rsidRPr="000C5E0E">
        <w:t>ob specifications.</w:t>
      </w:r>
    </w:p>
    <w:p w:rsidR="00000000" w:rsidRPr="000C5E0E" w:rsidP="000C5E0E">
      <w:pPr>
        <w:pStyle w:val="AllowPageBreak"/>
      </w:pPr>
    </w:p>
    <w:p w:rsidR="00000000" w:rsidRPr="000C5E0E" w:rsidP="000C5E0E">
      <w:pPr>
        <w:pStyle w:val="Heading1"/>
      </w:pPr>
      <w:bookmarkStart w:id="3" w:name="O_1114280"/>
      <w:bookmarkEnd w:id="3"/>
      <w:r w:rsidRPr="000C5E0E">
        <w:t>Knowledge Evidence</w:t>
      </w:r>
    </w:p>
    <w:p w:rsidR="00000000" w:rsidRPr="000C5E0E" w:rsidP="005D04B1">
      <w:pPr>
        <w:pStyle w:val="BodyText"/>
      </w:pPr>
      <w:r w:rsidRPr="000C5E0E">
        <w:t>There must be evidence the candidate has knowledge of:</w:t>
      </w:r>
    </w:p>
    <w:p w:rsidR="00000000" w:rsidRPr="000C5E0E" w:rsidP="000C5E0E">
      <w:pPr>
        <w:pStyle w:val="ListBullet"/>
      </w:pPr>
      <w:r w:rsidRPr="000C5E0E">
        <w:t>types and application of common air and power equipment and tools, including:</w:t>
      </w:r>
    </w:p>
    <w:p w:rsidR="00000000" w:rsidRPr="000C5E0E" w:rsidP="000C5E0E">
      <w:pPr>
        <w:pStyle w:val="ListBullet2"/>
      </w:pPr>
      <w:r w:rsidRPr="000C5E0E">
        <w:t>impact wrenches</w:t>
      </w:r>
    </w:p>
    <w:p w:rsidR="00000000" w:rsidRPr="000C5E0E" w:rsidP="000C5E0E">
      <w:pPr>
        <w:pStyle w:val="ListBullet2"/>
      </w:pPr>
      <w:r w:rsidRPr="000C5E0E">
        <w:t>drills</w:t>
      </w:r>
    </w:p>
    <w:p w:rsidR="00000000" w:rsidRPr="000C5E0E" w:rsidP="000C5E0E">
      <w:pPr>
        <w:pStyle w:val="ListBullet2"/>
      </w:pPr>
      <w:r w:rsidRPr="000C5E0E">
        <w:t>grinders</w:t>
      </w:r>
    </w:p>
    <w:p w:rsidR="00000000" w:rsidRPr="000C5E0E" w:rsidP="000C5E0E">
      <w:pPr>
        <w:pStyle w:val="ListBullet2"/>
      </w:pPr>
      <w:r w:rsidRPr="000C5E0E">
        <w:t>cutters</w:t>
      </w:r>
    </w:p>
    <w:p w:rsidR="00000000" w:rsidRPr="000C5E0E" w:rsidP="000C5E0E">
      <w:pPr>
        <w:pStyle w:val="ListBullet2"/>
      </w:pPr>
      <w:r w:rsidRPr="000C5E0E">
        <w:t>saws</w:t>
      </w:r>
    </w:p>
    <w:p w:rsidR="00000000" w:rsidRPr="000C5E0E" w:rsidP="000C5E0E">
      <w:pPr>
        <w:pStyle w:val="ListBullet"/>
      </w:pPr>
      <w:r w:rsidRPr="000C5E0E">
        <w:t>functions of the air or power equipment being used</w:t>
      </w:r>
    </w:p>
    <w:p w:rsidR="00000000" w:rsidRPr="000C5E0E" w:rsidP="000C5E0E">
      <w:pPr>
        <w:pStyle w:val="ListBullet"/>
      </w:pPr>
      <w:r w:rsidRPr="000C5E0E">
        <w:t>principles of operation of the equipment</w:t>
      </w:r>
    </w:p>
    <w:p w:rsidR="00000000" w:rsidRPr="000C5E0E" w:rsidP="000C5E0E">
      <w:pPr>
        <w:pStyle w:val="ListBullet"/>
      </w:pPr>
      <w:r w:rsidRPr="000C5E0E">
        <w:t>the criteria for overall process/equipment readiness for the process or equipment being used and maintenance requirements and procedures</w:t>
      </w:r>
    </w:p>
    <w:p w:rsidR="00000000" w:rsidRPr="000C5E0E" w:rsidP="000C5E0E">
      <w:pPr>
        <w:pStyle w:val="ListBullet"/>
      </w:pPr>
      <w:r w:rsidRPr="000C5E0E">
        <w:t>production workflow sequenc</w:t>
      </w:r>
      <w:r w:rsidRPr="000C5E0E">
        <w:t>es that involve hand-held air or power tools, and materials demand</w:t>
      </w:r>
    </w:p>
    <w:p w:rsidR="00000000" w:rsidRPr="000C5E0E" w:rsidP="000C5E0E">
      <w:pPr>
        <w:pStyle w:val="ListBullet"/>
      </w:pPr>
      <w:r w:rsidRPr="000C5E0E">
        <w:t>the potential effects of variations in materials and equipment operation in relation to the quality of output</w:t>
      </w:r>
    </w:p>
    <w:p w:rsidR="00000000" w:rsidRPr="000C5E0E" w:rsidP="000C5E0E">
      <w:pPr>
        <w:pStyle w:val="ListBullet"/>
      </w:pPr>
      <w:r w:rsidRPr="000C5E0E">
        <w:t>key variables that may affect product quality and production output, including:</w:t>
      </w:r>
    </w:p>
    <w:p w:rsidR="00000000" w:rsidRPr="000C5E0E" w:rsidP="000C5E0E">
      <w:pPr>
        <w:pStyle w:val="ListBullet2"/>
      </w:pPr>
      <w:r w:rsidRPr="000C5E0E">
        <w:t>tool speeds</w:t>
      </w:r>
    </w:p>
    <w:p w:rsidR="00000000" w:rsidRPr="000C5E0E" w:rsidP="000C5E0E">
      <w:pPr>
        <w:pStyle w:val="ListBullet2"/>
      </w:pPr>
      <w:r w:rsidRPr="000C5E0E">
        <w:t>condition of tools</w:t>
      </w:r>
    </w:p>
    <w:p w:rsidR="00000000" w:rsidRPr="000C5E0E" w:rsidP="000C5E0E">
      <w:pPr>
        <w:pStyle w:val="ListBullet2"/>
      </w:pPr>
      <w:r w:rsidRPr="000C5E0E">
        <w:t>useability</w:t>
      </w:r>
    </w:p>
    <w:p w:rsidR="00000000" w:rsidRPr="000C5E0E" w:rsidP="000C5E0E">
      <w:pPr>
        <w:pStyle w:val="ListBullet2"/>
      </w:pPr>
      <w:r w:rsidRPr="000C5E0E">
        <w:t>cleanliness</w:t>
      </w:r>
    </w:p>
    <w:p w:rsidR="00000000" w:rsidRPr="000C5E0E" w:rsidP="000C5E0E">
      <w:pPr>
        <w:pStyle w:val="ListBullet"/>
      </w:pPr>
      <w:r w:rsidRPr="000C5E0E">
        <w:t>typical equipment and tool problems, including:</w:t>
      </w:r>
    </w:p>
    <w:p w:rsidR="00000000" w:rsidRPr="000C5E0E" w:rsidP="000C5E0E">
      <w:pPr>
        <w:pStyle w:val="ListBullet2"/>
      </w:pPr>
      <w:r w:rsidRPr="000C5E0E">
        <w:t>tool malfunctions</w:t>
      </w:r>
    </w:p>
    <w:p w:rsidR="00000000" w:rsidRPr="000C5E0E" w:rsidP="000C5E0E">
      <w:pPr>
        <w:pStyle w:val="ListBullet2"/>
      </w:pPr>
      <w:r w:rsidRPr="000C5E0E">
        <w:t>damaged leads or hoses</w:t>
      </w:r>
    </w:p>
    <w:p w:rsidR="00000000" w:rsidRPr="000C5E0E" w:rsidP="000C5E0E">
      <w:pPr>
        <w:pStyle w:val="ListBullet2"/>
      </w:pPr>
      <w:r w:rsidRPr="000C5E0E">
        <w:t>incorrect tool selection</w:t>
      </w:r>
    </w:p>
    <w:p w:rsidR="00000000" w:rsidRPr="000C5E0E" w:rsidP="000C5E0E">
      <w:pPr>
        <w:pStyle w:val="ListBullet2"/>
      </w:pPr>
      <w:r w:rsidRPr="000C5E0E">
        <w:t>worn or blunt tools and tool bits</w:t>
      </w:r>
    </w:p>
    <w:p w:rsidR="00000000" w:rsidRPr="000C5E0E" w:rsidP="000C5E0E">
      <w:pPr>
        <w:pStyle w:val="ListBullet2"/>
      </w:pPr>
      <w:r w:rsidRPr="000C5E0E">
        <w:t>damaged or faulty tools</w:t>
      </w:r>
    </w:p>
    <w:p w:rsidR="00000000" w:rsidRPr="000C5E0E" w:rsidP="000C5E0E">
      <w:pPr>
        <w:pStyle w:val="ListBullet"/>
      </w:pPr>
      <w:r w:rsidRPr="000C5E0E">
        <w:t>organisational procedures relevant to the work environment and job role, including procedures for the emergency shutdown of equipment</w:t>
      </w:r>
    </w:p>
    <w:p w:rsidR="00000000" w:rsidRPr="000C5E0E" w:rsidP="000C5E0E">
      <w:pPr>
        <w:pStyle w:val="ListBullet"/>
      </w:pPr>
      <w:r w:rsidRPr="000C5E0E">
        <w:t>hazards that may arise in the job or work environment, especially those arising from power sources or compressed air, and:</w:t>
      </w:r>
    </w:p>
    <w:p w:rsidR="00000000" w:rsidRPr="000C5E0E" w:rsidP="000C5E0E">
      <w:pPr>
        <w:pStyle w:val="ListBullet2"/>
      </w:pPr>
      <w:r w:rsidRPr="000C5E0E">
        <w:t>their possible causes</w:t>
      </w:r>
    </w:p>
    <w:p w:rsidR="00000000" w:rsidRPr="000C5E0E" w:rsidP="000C5E0E">
      <w:pPr>
        <w:pStyle w:val="ListBullet2"/>
      </w:pPr>
      <w:r w:rsidRPr="000C5E0E">
        <w:t>potential consequences</w:t>
      </w:r>
    </w:p>
    <w:p w:rsidR="00000000" w:rsidRPr="000C5E0E" w:rsidP="000C5E0E">
      <w:pPr>
        <w:pStyle w:val="ListBullet2"/>
      </w:pPr>
      <w:r w:rsidRPr="000C5E0E">
        <w:t>appropriate risk controls</w:t>
      </w:r>
    </w:p>
    <w:p w:rsidR="00000000" w:rsidRPr="000C5E0E" w:rsidP="000C5E0E">
      <w:pPr>
        <w:pStyle w:val="ListBullet"/>
      </w:pPr>
      <w:r w:rsidRPr="000C5E0E">
        <w:t>process by-products that may cause damage to the operator, environment, products, raw materials, or other equipment and personnel.</w:t>
      </w:r>
    </w:p>
    <w:p w:rsidR="00000000" w:rsidRPr="000C5E0E" w:rsidP="000C5E0E">
      <w:pPr>
        <w:pStyle w:val="AllowPageBreak"/>
      </w:pPr>
    </w:p>
    <w:p w:rsidR="00000000" w:rsidRPr="000C5E0E" w:rsidP="000C5E0E">
      <w:pPr>
        <w:pStyle w:val="Heading1"/>
      </w:pPr>
      <w:bookmarkStart w:id="4" w:name="O_1114281"/>
      <w:bookmarkEnd w:id="4"/>
      <w:r w:rsidRPr="000C5E0E">
        <w:t>Assessment Conditions</w:t>
      </w:r>
    </w:p>
    <w:p w:rsidR="00000000" w:rsidRPr="000C5E0E" w:rsidP="005D04B1">
      <w:pPr>
        <w:pStyle w:val="BodyText"/>
      </w:pPr>
      <w:r w:rsidRPr="000C5E0E">
        <w:t>Skills mus</w:t>
      </w:r>
      <w:r w:rsidRPr="000C5E0E">
        <w:t xml:space="preserve">t have been demonstrated in the workplace or in a simulated environment that reflects workplace conditions and contingencies. </w:t>
      </w:r>
    </w:p>
    <w:p w:rsidR="00000000" w:rsidRPr="000C5E0E" w:rsidP="005D04B1">
      <w:pPr>
        <w:pStyle w:val="BodyText"/>
      </w:pPr>
      <w:r w:rsidRPr="000C5E0E">
        <w:t>Assessors must satisfy the NVR/AQTF mandatory competency requirements for assessors.</w:t>
      </w:r>
    </w:p>
    <w:p w:rsidR="00000000" w:rsidRPr="000C5E0E" w:rsidP="000C5E0E">
      <w:pPr>
        <w:pStyle w:val="Heading1"/>
      </w:pPr>
      <w:bookmarkStart w:id="5" w:name="O_1114284"/>
      <w:bookmarkEnd w:id="5"/>
      <w:r w:rsidRPr="000C5E0E">
        <w:t>Links</w:t>
      </w:r>
    </w:p>
    <w:p w:rsidR="00000000" w:rsidRPr="000C5E0E" w:rsidP="005D04B1">
      <w:pPr>
        <w:pStyle w:val="BodyText"/>
      </w:pPr>
      <w:r w:rsidRPr="000C5E0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B4067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0C5E0E" w:rsidP="000C5E0E"/>
    <w:sectPr w:rsidSect="000C5E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0E" w:rsidRPr="005D04B1" w:rsidP="005D04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1" w:rsidP="000C5E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04B1" w:rsidP="000C5E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04B1" w:rsidP="000C5E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5E0E" w:rsidRPr="005D04B1" w:rsidP="005D04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5E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04B1" w:rsidRPr="002D2AF8" w:rsidP="000C5E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PMBPROD236E Operate hand-held air or power equipment for production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5D04B1" w:rsidP="000C5E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1FCF40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930E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3AED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5E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5E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5E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5E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5E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5E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5E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5E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5E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5E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5E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5E0E"/>
  </w:style>
  <w:style w:type="character" w:customStyle="1" w:styleId="Heading1Char">
    <w:name w:val="Heading 1 Char"/>
    <w:basedOn w:val="DefaultParagraphFont"/>
    <w:link w:val="Heading1"/>
    <w:rsid w:val="000C5E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5E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5E0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5E0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5E0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5E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5E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5E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5E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5E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5E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5E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5E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5E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5E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5E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5E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5E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5E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5E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5E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5E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5E0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5E0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5E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5E0E"/>
    <w:rPr>
      <w:b/>
      <w:spacing w:val="0"/>
    </w:rPr>
  </w:style>
  <w:style w:type="paragraph" w:customStyle="1" w:styleId="SuperTitle">
    <w:name w:val="SuperTitle"/>
    <w:basedOn w:val="Title"/>
    <w:rsid w:val="000C5E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5E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5E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5E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5E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5E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5E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5E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5E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5E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5E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5E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5E0E"/>
    <w:rPr>
      <w:i/>
    </w:rPr>
  </w:style>
  <w:style w:type="paragraph" w:styleId="Caption">
    <w:name w:val="caption"/>
    <w:basedOn w:val="BodyText"/>
    <w:next w:val="Normal"/>
    <w:qFormat/>
    <w:rsid w:val="000C5E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5E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5E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5E0E"/>
  </w:style>
  <w:style w:type="paragraph" w:styleId="TableofFigures">
    <w:name w:val="table of figures"/>
    <w:basedOn w:val="Normal"/>
    <w:next w:val="Normal"/>
    <w:semiHidden/>
    <w:rsid w:val="000C5E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5E0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5E0E"/>
    <w:rPr>
      <w:rFonts w:ascii="Wingdings" w:hAnsi="Wingdings"/>
    </w:rPr>
  </w:style>
  <w:style w:type="paragraph" w:customStyle="1" w:styleId="TableHeading">
    <w:name w:val="Table Heading"/>
    <w:basedOn w:val="HeadingBase"/>
    <w:rsid w:val="000C5E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5E0E"/>
    <w:rPr>
      <w:color w:val="0033CC"/>
      <w:u w:val="none"/>
    </w:rPr>
  </w:style>
  <w:style w:type="paragraph" w:customStyle="1" w:styleId="BodyTextRight">
    <w:name w:val="Body Text Right"/>
    <w:basedOn w:val="BodyText"/>
    <w:rsid w:val="000C5E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5E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5E0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5E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5E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5E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5E0E"/>
    <w:rPr>
      <w:sz w:val="32"/>
    </w:rPr>
  </w:style>
  <w:style w:type="paragraph" w:customStyle="1" w:styleId="HeadingProcedure">
    <w:name w:val="Heading Procedure"/>
    <w:basedOn w:val="HeadingBase"/>
    <w:next w:val="Normal"/>
    <w:rsid w:val="000C5E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5E0E"/>
    <w:pPr>
      <w:spacing w:before="60" w:after="60"/>
    </w:pPr>
  </w:style>
  <w:style w:type="paragraph" w:styleId="ListContinue">
    <w:name w:val="List Continue"/>
    <w:basedOn w:val="List"/>
    <w:rsid w:val="000C5E0E"/>
    <w:pPr>
      <w:ind w:firstLine="0"/>
    </w:pPr>
  </w:style>
  <w:style w:type="paragraph" w:customStyle="1" w:styleId="ListNote">
    <w:name w:val="List Note"/>
    <w:basedOn w:val="List"/>
    <w:rsid w:val="000C5E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5E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5E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5E0E"/>
    <w:rPr>
      <w:rFonts w:ascii="Courier New" w:hAnsi="Courier New"/>
    </w:rPr>
  </w:style>
  <w:style w:type="paragraph" w:customStyle="1" w:styleId="NoteBullet">
    <w:name w:val="Note Bullet"/>
    <w:basedOn w:val="Note"/>
    <w:rsid w:val="000C5E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5E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5E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5E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5E0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5E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5E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5E0E"/>
    <w:rPr>
      <w:b/>
      <w:smallCaps/>
    </w:rPr>
  </w:style>
  <w:style w:type="paragraph" w:customStyle="1" w:styleId="TableListNumber">
    <w:name w:val="Table List Number"/>
    <w:basedOn w:val="ListNumber"/>
    <w:rsid w:val="000C5E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5E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5E0E"/>
    <w:pPr>
      <w:numPr>
        <w:numId w:val="9"/>
      </w:numPr>
    </w:pPr>
  </w:style>
  <w:style w:type="paragraph" w:customStyle="1" w:styleId="ListAlpha2">
    <w:name w:val="List Alpha 2"/>
    <w:basedOn w:val="List2"/>
    <w:rsid w:val="000C5E0E"/>
    <w:pPr>
      <w:numPr>
        <w:numId w:val="8"/>
      </w:numPr>
    </w:pPr>
  </w:style>
  <w:style w:type="paragraph" w:styleId="List2">
    <w:name w:val="List 2"/>
    <w:basedOn w:val="BodyText"/>
    <w:rsid w:val="000C5E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5E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5E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5E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5E0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5E0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5E0E"/>
    <w:pPr>
      <w:numPr>
        <w:numId w:val="4"/>
      </w:numPr>
    </w:pPr>
  </w:style>
  <w:style w:type="paragraph" w:styleId="ListContinue2">
    <w:name w:val="List Continue 2"/>
    <w:basedOn w:val="List2"/>
    <w:rsid w:val="000C5E0E"/>
    <w:pPr>
      <w:ind w:firstLine="0"/>
    </w:pPr>
  </w:style>
  <w:style w:type="paragraph" w:styleId="ListContinue3">
    <w:name w:val="List Continue 3"/>
    <w:basedOn w:val="List3"/>
    <w:rsid w:val="000C5E0E"/>
    <w:pPr>
      <w:ind w:left="1021" w:firstLine="0"/>
    </w:pPr>
  </w:style>
  <w:style w:type="paragraph" w:styleId="ListContinue4">
    <w:name w:val="List Continue 4"/>
    <w:basedOn w:val="List4"/>
    <w:rsid w:val="000C5E0E"/>
    <w:pPr>
      <w:ind w:firstLine="0"/>
    </w:pPr>
  </w:style>
  <w:style w:type="paragraph" w:styleId="ListContinue5">
    <w:name w:val="List Continue 5"/>
    <w:basedOn w:val="List5"/>
    <w:rsid w:val="000C5E0E"/>
    <w:pPr>
      <w:ind w:firstLine="0"/>
    </w:pPr>
  </w:style>
  <w:style w:type="paragraph" w:styleId="ListNumber3">
    <w:name w:val="List Number 3"/>
    <w:basedOn w:val="List3"/>
    <w:rsid w:val="000C5E0E"/>
    <w:pPr>
      <w:numPr>
        <w:numId w:val="5"/>
      </w:numPr>
    </w:pPr>
  </w:style>
  <w:style w:type="paragraph" w:styleId="ListNumber4">
    <w:name w:val="List Number 4"/>
    <w:basedOn w:val="List4"/>
    <w:rsid w:val="000C5E0E"/>
    <w:pPr>
      <w:numPr>
        <w:numId w:val="6"/>
      </w:numPr>
    </w:pPr>
  </w:style>
  <w:style w:type="paragraph" w:styleId="ListNumber5">
    <w:name w:val="List Number 5"/>
    <w:basedOn w:val="List5"/>
    <w:rsid w:val="000C5E0E"/>
    <w:pPr>
      <w:numPr>
        <w:numId w:val="7"/>
      </w:numPr>
    </w:pPr>
  </w:style>
  <w:style w:type="paragraph" w:styleId="BlockText">
    <w:name w:val="Block Text"/>
    <w:basedOn w:val="Normal"/>
    <w:rsid w:val="000C5E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5E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5E0E"/>
    <w:rPr>
      <w:sz w:val="16"/>
      <w:vertAlign w:val="superscript"/>
    </w:rPr>
  </w:style>
  <w:style w:type="character" w:customStyle="1" w:styleId="Symbols">
    <w:name w:val="Symbols"/>
    <w:basedOn w:val="DefaultParagraphFont"/>
    <w:rsid w:val="000C5E0E"/>
    <w:rPr>
      <w:rFonts w:ascii="Symbol" w:hAnsi="Symbol"/>
    </w:rPr>
  </w:style>
  <w:style w:type="character" w:customStyle="1" w:styleId="MenuOptions">
    <w:name w:val="Menu Options"/>
    <w:basedOn w:val="DefaultParagraphFont"/>
    <w:rsid w:val="000C5E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5E0E"/>
    <w:rPr>
      <w:b/>
    </w:rPr>
  </w:style>
  <w:style w:type="character" w:customStyle="1" w:styleId="Underlined">
    <w:name w:val="Underlined"/>
    <w:basedOn w:val="DefaultParagraphFont"/>
    <w:rsid w:val="000C5E0E"/>
    <w:rPr>
      <w:u w:val="single"/>
    </w:rPr>
  </w:style>
  <w:style w:type="paragraph" w:customStyle="1" w:styleId="TableBodyTextRight">
    <w:name w:val="Table Body Text Right"/>
    <w:basedOn w:val="TableBodyText"/>
    <w:rsid w:val="000C5E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5E0E"/>
    <w:rPr>
      <w:sz w:val="18"/>
    </w:rPr>
  </w:style>
  <w:style w:type="paragraph" w:customStyle="1" w:styleId="BodySmallRight">
    <w:name w:val="Body Small Right"/>
    <w:basedOn w:val="BodyTextRight"/>
    <w:rsid w:val="000C5E0E"/>
    <w:rPr>
      <w:sz w:val="18"/>
      <w:szCs w:val="18"/>
    </w:rPr>
  </w:style>
  <w:style w:type="paragraph" w:customStyle="1" w:styleId="MarginEdition">
    <w:name w:val="Margin Edition"/>
    <w:basedOn w:val="MarginNote"/>
    <w:rsid w:val="000C5E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5E0E"/>
    <w:rPr>
      <w:sz w:val="2"/>
      <w:szCs w:val="2"/>
    </w:rPr>
  </w:style>
  <w:style w:type="character" w:customStyle="1" w:styleId="Small">
    <w:name w:val="Small"/>
    <w:basedOn w:val="DefaultParagraphFont"/>
    <w:rsid w:val="000C5E0E"/>
    <w:rPr>
      <w:sz w:val="16"/>
    </w:rPr>
  </w:style>
  <w:style w:type="paragraph" w:customStyle="1" w:styleId="WideTable">
    <w:name w:val="Wide Table"/>
    <w:basedOn w:val="Normal"/>
    <w:rsid w:val="000C5E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5E0E"/>
  </w:style>
  <w:style w:type="paragraph" w:styleId="Quote">
    <w:name w:val="Quote"/>
    <w:basedOn w:val="Heading1"/>
    <w:link w:val="QuoteChar"/>
    <w:qFormat/>
    <w:rsid w:val="000C5E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5E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5E0E"/>
    <w:pPr>
      <w:pageBreakBefore/>
    </w:pPr>
  </w:style>
  <w:style w:type="paragraph" w:customStyle="1" w:styleId="Border">
    <w:name w:val="Border"/>
    <w:basedOn w:val="Normal"/>
    <w:qFormat/>
    <w:rsid w:val="000C5E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5E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5E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5E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5E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5E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5E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5E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5E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5E0E"/>
    <w:rPr>
      <w:u w:val="single"/>
    </w:rPr>
  </w:style>
  <w:style w:type="character" w:customStyle="1" w:styleId="BoldandItalics">
    <w:name w:val="Bold and Italics"/>
    <w:qFormat/>
    <w:rsid w:val="000C5E0E"/>
    <w:rPr>
      <w:b/>
      <w:i/>
      <w:u w:val="none"/>
    </w:rPr>
  </w:style>
  <w:style w:type="paragraph" w:styleId="BalloonText">
    <w:name w:val="Balloon Text"/>
    <w:basedOn w:val="Normal"/>
    <w:link w:val="BalloonTextChar"/>
    <w:rsid w:val="000C5E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5E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5E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5E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5E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5E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5E0E"/>
    <w:pPr>
      <w:spacing w:before="0" w:after="0"/>
    </w:pPr>
  </w:style>
  <w:style w:type="paragraph" w:customStyle="1" w:styleId="BodyTextBold">
    <w:name w:val="Body Text Bold"/>
    <w:basedOn w:val="BodyText"/>
    <w:qFormat/>
    <w:rsid w:val="000C5E0E"/>
    <w:rPr>
      <w:b/>
    </w:rPr>
  </w:style>
  <w:style w:type="character" w:styleId="Hyperlink">
    <w:name w:val="Hyperlink"/>
    <w:basedOn w:val="DefaultParagraphFont"/>
    <w:uiPriority w:val="99"/>
    <w:unhideWhenUsed/>
    <w:rsid w:val="005D04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367</Words>
  <Characters>2393</Characters>
  <Application>Microsoft Office Word</Application>
  <DocSecurity>0</DocSecurity>
  <Lines>68</Lines>
  <Paragraphs>52</Paragraphs>
  <ScaleCrop>false</ScaleCrop>
  <Company>Author-it Software Corporation Ltd.</Company>
  <LinksUpToDate>false</LinksUpToDate>
  <CharactersWithSpaces>2708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PMBPROD236E Operate hand-held air or power equipment for production processes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