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4EF" w:rsidP="001B7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PMBPROD217E Operate printing equipment</w:t>
      </w:r>
      <w:r>
        <w:fldChar w:fldCharType="end"/>
      </w:r>
    </w:p>
    <w:p w:rsidR="001B74EF" w:rsidP="001B74EF">
      <w:pPr>
        <w:pStyle w:val="Version"/>
        <w:sectPr w:rsidSect="005C2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F2C" w:rsidP="005C2F2C">
      <w:pPr>
        <w:pStyle w:val="SuperHeading"/>
      </w:pPr>
      <w:r w:rsidRPr="005C2F2C">
        <w:t>PMBPROD217E Operate printing equipment</w:t>
      </w:r>
    </w:p>
    <w:p w:rsidR="00000000" w:rsidRPr="005C2F2C" w:rsidP="005C2F2C">
      <w:pPr>
        <w:pStyle w:val="Heading1"/>
      </w:pPr>
      <w:bookmarkStart w:id="1" w:name="O_1114211"/>
      <w:bookmarkEnd w:id="1"/>
      <w:r w:rsidRPr="005C2F2C">
        <w:t>Modification History</w:t>
      </w:r>
    </w:p>
    <w:p w:rsidR="00000000" w:rsidRPr="005C2F2C" w:rsidP="001B74EF">
      <w:pPr>
        <w:pStyle w:val="BodyText"/>
      </w:pPr>
      <w:r w:rsidRPr="005C2F2C">
        <w:t>Release 1. Unit code changed. Application changed. Elements and Performance Criteria changed. Range of Conditions removed. Assessment Requirements changed. Supersedes and is equivalent to PMBPROD217 Operate printing equipment.</w:t>
      </w:r>
    </w:p>
    <w:p w:rsidR="00000000" w:rsidRPr="005C2F2C" w:rsidP="005C2F2C">
      <w:pPr>
        <w:pStyle w:val="Heading1"/>
      </w:pPr>
      <w:bookmarkStart w:id="2" w:name="O_1114212"/>
      <w:bookmarkEnd w:id="2"/>
      <w:r w:rsidRPr="005C2F2C">
        <w:t>Application</w:t>
      </w:r>
    </w:p>
    <w:p w:rsidR="00000000" w:rsidRPr="005C2F2C" w:rsidP="001B74EF">
      <w:pPr>
        <w:pStyle w:val="BodyText"/>
      </w:pPr>
      <w:r w:rsidRPr="005C2F2C">
        <w:t xml:space="preserve">This unit covers the skills and knowledge required to operate printing equipment. </w:t>
      </w:r>
    </w:p>
    <w:p w:rsidR="00000000" w:rsidRPr="005C2F2C" w:rsidP="001B74EF">
      <w:pPr>
        <w:pStyle w:val="BodyText"/>
      </w:pPr>
      <w:r w:rsidRPr="005C2F2C">
        <w:t>This unit applies to an individual working alone or as part of a team.</w:t>
      </w:r>
    </w:p>
    <w:p w:rsidR="00000000" w:rsidRPr="005C2F2C" w:rsidP="001B74EF">
      <w:pPr>
        <w:pStyle w:val="BodyText"/>
      </w:pPr>
      <w:r w:rsidRPr="005C2F2C">
        <w:t>The unit principally refers to any type of printing equipment, such as flexogra</w:t>
      </w:r>
      <w:r w:rsidRPr="005C2F2C">
        <w:t xml:space="preserve">phy, gravure and pad printing, used for printing onto extruded or moulded polymer products. </w:t>
      </w:r>
    </w:p>
    <w:p w:rsidR="00000000" w:rsidRPr="005C2F2C" w:rsidP="001B74EF">
      <w:pPr>
        <w:pStyle w:val="BodyText"/>
      </w:pPr>
      <w:r w:rsidRPr="005C2F2C">
        <w:t>No licensing or certification requirements exist at the time of publication. Relevant legislation, industry standards and codes of practice within Australia must b</w:t>
      </w:r>
      <w:r w:rsidRPr="005C2F2C">
        <w:t>e applied.</w:t>
      </w:r>
    </w:p>
    <w:p w:rsidR="00000000" w:rsidRPr="005C2F2C" w:rsidP="005C2F2C">
      <w:pPr>
        <w:pStyle w:val="Heading1"/>
      </w:pPr>
      <w:bookmarkStart w:id="3" w:name="O_1114213"/>
      <w:bookmarkEnd w:id="3"/>
      <w:r w:rsidRPr="005C2F2C">
        <w:t>Pre-requisite Unit</w:t>
      </w:r>
    </w:p>
    <w:p w:rsidR="00000000" w:rsidRPr="005C2F2C" w:rsidP="001B74EF">
      <w:pPr>
        <w:pStyle w:val="BodyText"/>
      </w:pPr>
      <w:r w:rsidRPr="005C2F2C">
        <w:t>Nil</w:t>
      </w:r>
    </w:p>
    <w:p w:rsidR="00000000" w:rsidRPr="005C2F2C" w:rsidP="005C2F2C">
      <w:pPr>
        <w:pStyle w:val="Heading1"/>
      </w:pPr>
      <w:bookmarkStart w:id="4" w:name="O_1114214"/>
      <w:bookmarkEnd w:id="4"/>
      <w:r w:rsidRPr="005C2F2C">
        <w:t>Competency Field</w:t>
      </w:r>
    </w:p>
    <w:p w:rsidR="00000000" w:rsidRPr="005C2F2C" w:rsidP="001B74EF">
      <w:pPr>
        <w:pStyle w:val="BodyText"/>
      </w:pPr>
      <w:r w:rsidRPr="005C2F2C">
        <w:t>Production – Polymer Printing</w:t>
      </w:r>
    </w:p>
    <w:p w:rsidR="00000000" w:rsidRPr="005C2F2C" w:rsidP="005C2F2C">
      <w:pPr>
        <w:pStyle w:val="Heading1"/>
      </w:pPr>
      <w:bookmarkStart w:id="5" w:name="O_1114216"/>
      <w:bookmarkEnd w:id="5"/>
      <w:r w:rsidRPr="005C2F2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C2F2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rPr>
                <w:rStyle w:val="SpecialBold"/>
              </w:rPr>
              <w:t>Elements</w:t>
            </w:r>
          </w:p>
          <w:p w:rsidR="00000000" w:rsidRPr="005C2F2C" w:rsidP="005C2F2C">
            <w:pPr>
              <w:pStyle w:val="BodyText"/>
            </w:pPr>
            <w:r w:rsidRPr="005C2F2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rPr>
                <w:rStyle w:val="SpecialBold"/>
              </w:rPr>
              <w:t>Performance Criteria</w:t>
            </w:r>
          </w:p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 xml:space="preserve">Performance </w:t>
            </w:r>
            <w:r w:rsidRPr="005C2F2C">
              <w:t>criteria describe the performance needed to demonstrate achievement of the element.</w:t>
            </w:r>
          </w:p>
        </w:tc>
      </w:tr>
      <w:tr w:rsidTr="005C2F2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t xml:space="preserve">1.1 Identify materials, work and equipment requirements from job specifications </w:t>
            </w:r>
          </w:p>
          <w:p w:rsidR="00000000" w:rsidRPr="005C2F2C" w:rsidP="005C2F2C">
            <w:pPr>
              <w:pStyle w:val="BodyText"/>
            </w:pPr>
            <w:r w:rsidRPr="005C2F2C">
              <w:t>1.2 Perform housekeeping tasks to prepare for work to be undertaken</w:t>
            </w:r>
          </w:p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1.3 Perform pre-operational checks including checking for and acting on hazards</w:t>
            </w:r>
          </w:p>
        </w:tc>
      </w:tr>
      <w:tr w:rsidTr="005C2F2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2. Start up printing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t>2.1 Conduct pre-startup checks according to equipment specifications</w:t>
            </w:r>
          </w:p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2.2 Sta</w:t>
            </w:r>
            <w:r w:rsidRPr="005C2F2C">
              <w:t>rt up printing equipment according to equipment instructions</w:t>
            </w:r>
          </w:p>
        </w:tc>
      </w:tr>
      <w:tr w:rsidTr="005C2F2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 xml:space="preserve">3. Operate printing </w:t>
            </w:r>
            <w:r w:rsidRPr="005C2F2C">
              <w:t>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t xml:space="preserve">3.1 Check process is operating according to equipment specifications </w:t>
            </w:r>
            <w:r w:rsidRPr="005C2F2C">
              <w:t>and work requirements</w:t>
            </w:r>
          </w:p>
          <w:p w:rsidR="00000000" w:rsidRPr="005C2F2C" w:rsidP="005C2F2C">
            <w:pPr>
              <w:pStyle w:val="BodyText"/>
            </w:pPr>
            <w:r w:rsidRPr="005C2F2C">
              <w:t>3.2 Ensure output meets job specifications and quality standards</w:t>
            </w:r>
          </w:p>
          <w:p w:rsidR="00000000" w:rsidRPr="005C2F2C" w:rsidP="005C2F2C">
            <w:pPr>
              <w:pStyle w:val="BodyText"/>
            </w:pPr>
            <w:r w:rsidRPr="005C2F2C">
              <w:t>3.3 Ensu</w:t>
            </w:r>
            <w:r w:rsidRPr="005C2F2C">
              <w:t>re output is ready for next operation from production workflow requirements</w:t>
            </w:r>
          </w:p>
          <w:p w:rsidR="00000000" w:rsidRPr="005C2F2C" w:rsidP="005C2F2C">
            <w:pPr>
              <w:pStyle w:val="BodyText"/>
            </w:pPr>
            <w:r w:rsidRPr="005C2F2C">
              <w:t>3.4 Monitor and maintain supply of materials to support operation of equipment</w:t>
            </w:r>
          </w:p>
          <w:p w:rsidR="00000000" w:rsidRPr="005C2F2C" w:rsidP="005C2F2C">
            <w:pPr>
              <w:pStyle w:val="BodyText"/>
            </w:pPr>
            <w:r w:rsidRPr="005C2F2C">
              <w:t>3.5 Accurately complete logs and records</w:t>
            </w:r>
          </w:p>
          <w:p w:rsidR="00000000" w:rsidRPr="005C2F2C" w:rsidP="005C2F2C">
            <w:pPr>
              <w:pStyle w:val="BodyText"/>
            </w:pPr>
            <w:r w:rsidRPr="005C2F2C">
              <w:t>3.6 Apply waste management strategies to collect and segrega</w:t>
            </w:r>
            <w:r w:rsidRPr="005C2F2C">
              <w:t>te scrap, trim and other materials according to workplace procedures</w:t>
            </w:r>
          </w:p>
          <w:p w:rsidR="00000000" w:rsidRPr="005C2F2C" w:rsidP="005C2F2C">
            <w:pPr>
              <w:pStyle w:val="BodyText"/>
            </w:pPr>
            <w:r w:rsidRPr="005C2F2C">
              <w:t>3.7 Clean equipment and work area according to equipment specifications and workplace procedures</w:t>
            </w:r>
          </w:p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3.8 Pause or stop machine cycle in normal and abnormal circumstances according to workplace procedures</w:t>
            </w:r>
          </w:p>
        </w:tc>
      </w:tr>
      <w:tr w:rsidTr="005C2F2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F2C">
            <w:pPr>
              <w:pStyle w:val="BodyText"/>
              <w:rPr>
                <w:lang w:val="en-NZ"/>
              </w:rPr>
            </w:pPr>
            <w:r w:rsidRPr="005C2F2C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F2C" w:rsidP="005C2F2C">
            <w:pPr>
              <w:pStyle w:val="BodyText"/>
            </w:pPr>
            <w:r w:rsidRPr="005C2F2C">
              <w:t>4.1 Recognise and log process control variances and their causes</w:t>
            </w:r>
          </w:p>
          <w:p w:rsidR="00000000" w:rsidRPr="005C2F2C" w:rsidP="005C2F2C">
            <w:pPr>
              <w:pStyle w:val="BodyText"/>
            </w:pPr>
            <w:r w:rsidRPr="005C2F2C">
              <w:t>4.2 Determine, prioritise and implement remedia</w:t>
            </w:r>
            <w:r w:rsidRPr="005C2F2C">
              <w:t>l and preventative action based on identified issues and causes</w:t>
            </w:r>
          </w:p>
          <w:p w:rsidR="00000000" w:rsidRPr="005C2F2C" w:rsidP="005C2F2C">
            <w:pPr>
              <w:pStyle w:val="BodyText"/>
            </w:pPr>
            <w:r w:rsidRPr="005C2F2C">
              <w:t>4.3 Accurately maintain records and logbooks</w:t>
            </w:r>
          </w:p>
        </w:tc>
      </w:tr>
    </w:tbl>
    <w:p w:rsidR="001B74EF" w:rsidP="005C2F2C">
      <w:pPr>
        <w:pStyle w:val="BodyText"/>
      </w:pPr>
    </w:p>
    <w:p w:rsidR="001B74EF" w:rsidP="005C2F2C">
      <w:pPr>
        <w:pStyle w:val="BodyText"/>
      </w:pPr>
    </w:p>
    <w:p w:rsidR="00000000" w:rsidRPr="005C2F2C" w:rsidP="005C2F2C">
      <w:pPr>
        <w:pStyle w:val="Heading1"/>
      </w:pPr>
      <w:bookmarkStart w:id="6" w:name="O_1114217"/>
      <w:bookmarkEnd w:id="6"/>
      <w:r w:rsidRPr="005C2F2C">
        <w:t>Foundation Skills</w:t>
      </w:r>
    </w:p>
    <w:p w:rsidR="00000000" w:rsidRPr="005C2F2C" w:rsidP="001B74EF">
      <w:pPr>
        <w:pStyle w:val="BodyText"/>
      </w:pPr>
      <w:r w:rsidRPr="005C2F2C">
        <w:t>This section describes those language, literacy, numeracy and employment skills that are essential to perfo</w:t>
      </w:r>
      <w:r w:rsidRPr="005C2F2C">
        <w:t xml:space="preserve">rmance. </w:t>
      </w:r>
    </w:p>
    <w:p w:rsidR="00000000" w:rsidRPr="005C2F2C" w:rsidP="005C2F2C">
      <w:pPr>
        <w:pStyle w:val="ListBullet"/>
      </w:pPr>
      <w:r w:rsidRPr="005C2F2C">
        <w:t>Numeracy skills to interpret job and equipment specifications and equipment readings.</w:t>
      </w:r>
    </w:p>
    <w:p w:rsidR="00000000" w:rsidRPr="005C2F2C" w:rsidP="005C2F2C">
      <w:pPr>
        <w:pStyle w:val="ListBullet"/>
      </w:pPr>
      <w:r w:rsidRPr="005C2F2C">
        <w:t>Reading skills to interpret specifications and workplace procedures.</w:t>
      </w:r>
    </w:p>
    <w:p w:rsidR="00000000" w:rsidRPr="005C2F2C" w:rsidP="005C2F2C">
      <w:pPr>
        <w:pStyle w:val="ListBullet"/>
      </w:pPr>
      <w:r w:rsidRPr="005C2F2C">
        <w:t>Writing and oral communication skills to record and report on printing equipment operation.</w:t>
      </w:r>
    </w:p>
    <w:p w:rsidR="00000000" w:rsidRPr="005C2F2C" w:rsidP="005C2F2C">
      <w:pPr>
        <w:pStyle w:val="BodyText"/>
      </w:pPr>
    </w:p>
    <w:p w:rsidR="00000000" w:rsidRPr="001B74EF" w:rsidP="001B74EF">
      <w:pPr>
        <w:pStyle w:val="BodyText"/>
        <w:rPr>
          <w:i/>
        </w:rPr>
      </w:pPr>
      <w:r w:rsidRPr="001B74EF">
        <w:rPr>
          <w:rStyle w:val="Emphasis"/>
        </w:rPr>
        <w:t>Other foundation skills essential to performance are explicit in the performance criteria of this unit of competency.</w:t>
      </w:r>
    </w:p>
    <w:p w:rsidR="00000000" w:rsidRPr="005C2F2C" w:rsidP="005C2F2C">
      <w:pPr>
        <w:pStyle w:val="Heading1"/>
      </w:pPr>
      <w:bookmarkStart w:id="7" w:name="O_1114219"/>
      <w:bookmarkEnd w:id="7"/>
      <w:r w:rsidRPr="005C2F2C">
        <w:t>Unit Mapping Information</w:t>
      </w:r>
    </w:p>
    <w:p w:rsidR="00000000" w:rsidRPr="005C2F2C" w:rsidP="001B74EF">
      <w:pPr>
        <w:pStyle w:val="BodyText"/>
      </w:pPr>
      <w:r w:rsidRPr="005C2F2C">
        <w:t>Supersedes and is equivalent to PMBPROD217 Operate printing equipment.</w:t>
      </w:r>
    </w:p>
    <w:p w:rsidR="00000000" w:rsidRPr="005C2F2C" w:rsidP="005C2F2C">
      <w:pPr>
        <w:pStyle w:val="Heading1"/>
      </w:pPr>
      <w:bookmarkStart w:id="8" w:name="O_1114226"/>
      <w:bookmarkEnd w:id="8"/>
      <w:r w:rsidRPr="005C2F2C">
        <w:t>Li</w:t>
      </w:r>
      <w:r w:rsidRPr="005C2F2C">
        <w:t>nks</w:t>
      </w:r>
    </w:p>
    <w:p w:rsidR="00000000" w:rsidRPr="005C2F2C" w:rsidP="001B74EF">
      <w:pPr>
        <w:pStyle w:val="BodyText"/>
      </w:pPr>
      <w:r w:rsidRPr="005C2F2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8653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2F2C" w:rsidP="001B74EF">
      <w:pPr>
        <w:pStyle w:val="BodyText"/>
        <w:sectPr w:rsidSect="005C2F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F2C" w:rsidP="005C2F2C">
      <w:pPr>
        <w:pStyle w:val="SuperHeading"/>
      </w:pPr>
      <w:r w:rsidRPr="005C2F2C">
        <w:t xml:space="preserve">Assessment Requirements for PMBPROD217E Operate printing </w:t>
      </w:r>
      <w:r w:rsidRPr="005C2F2C">
        <w:t>equipment</w:t>
      </w:r>
    </w:p>
    <w:p w:rsidR="00000000" w:rsidRPr="005C2F2C" w:rsidP="005C2F2C">
      <w:pPr>
        <w:pStyle w:val="Heading1"/>
      </w:pPr>
      <w:bookmarkStart w:id="9" w:name="O_1114221"/>
      <w:bookmarkEnd w:id="9"/>
      <w:r w:rsidRPr="005C2F2C">
        <w:t>Modification History</w:t>
      </w:r>
    </w:p>
    <w:p w:rsidR="00000000" w:rsidRPr="005C2F2C" w:rsidP="001B74EF">
      <w:pPr>
        <w:pStyle w:val="BodyText"/>
      </w:pPr>
      <w:r w:rsidRPr="005C2F2C">
        <w:t xml:space="preserve">Release 1. Unit code changed. Application changed. Elements and Performance Criteria changed. Range of Conditions removed. Assessment Requirements changed. Supersedes and is equivalent to PMBPROD217 Operate </w:t>
      </w:r>
      <w:r w:rsidRPr="005C2F2C">
        <w:t>printing equipment.</w:t>
      </w:r>
    </w:p>
    <w:p w:rsidR="00000000" w:rsidRPr="005C2F2C" w:rsidP="005C2F2C">
      <w:pPr>
        <w:pStyle w:val="Heading1"/>
      </w:pPr>
      <w:bookmarkStart w:id="10" w:name="O_1114222"/>
      <w:bookmarkEnd w:id="10"/>
      <w:r w:rsidRPr="005C2F2C">
        <w:t>Performance Evidence</w:t>
      </w:r>
    </w:p>
    <w:p w:rsidR="00000000" w:rsidRPr="005C2F2C" w:rsidP="001B74EF">
      <w:pPr>
        <w:pStyle w:val="BodyText"/>
      </w:pPr>
      <w:r w:rsidRPr="005C2F2C">
        <w:t>There must be evidence the candidate has completed the tasks outlined in the elements and performance criteria of this unit, and demonstrated the ability to:</w:t>
      </w:r>
    </w:p>
    <w:p w:rsidR="00000000" w:rsidRPr="005C2F2C" w:rsidP="005C2F2C">
      <w:pPr>
        <w:pStyle w:val="ListBullet"/>
      </w:pPr>
      <w:r w:rsidRPr="005C2F2C">
        <w:t>operate printing equipment at least once to meet work requirements.</w:t>
      </w:r>
    </w:p>
    <w:p w:rsidR="00000000" w:rsidRPr="005C2F2C" w:rsidP="005C2F2C">
      <w:pPr>
        <w:pStyle w:val="AllowPageBreak"/>
      </w:pPr>
    </w:p>
    <w:p w:rsidR="00000000" w:rsidRPr="005C2F2C" w:rsidP="005C2F2C">
      <w:pPr>
        <w:pStyle w:val="Heading1"/>
      </w:pPr>
      <w:bookmarkStart w:id="11" w:name="O_1114223"/>
      <w:bookmarkEnd w:id="11"/>
      <w:r w:rsidRPr="005C2F2C">
        <w:t>Knowledge Evidence</w:t>
      </w:r>
    </w:p>
    <w:p w:rsidR="00000000" w:rsidRPr="005C2F2C" w:rsidP="001B74EF">
      <w:pPr>
        <w:pStyle w:val="BodyText"/>
      </w:pPr>
      <w:r w:rsidRPr="005C2F2C">
        <w:t>There must be evidence the candidate has knowledge of:</w:t>
      </w:r>
    </w:p>
    <w:p w:rsidR="00000000" w:rsidRPr="005C2F2C" w:rsidP="005C2F2C">
      <w:pPr>
        <w:pStyle w:val="ListBullet"/>
      </w:pPr>
      <w:r w:rsidRPr="005C2F2C">
        <w:t>the functions of printing equipment, machine components, guides and ancillary equipment</w:t>
      </w:r>
    </w:p>
    <w:p w:rsidR="00000000" w:rsidRPr="005C2F2C" w:rsidP="005C2F2C">
      <w:pPr>
        <w:pStyle w:val="ListBullet"/>
      </w:pPr>
      <w:r w:rsidRPr="005C2F2C">
        <w:t>princi</w:t>
      </w:r>
      <w:r w:rsidRPr="005C2F2C">
        <w:t>ples of operation of the printing equipment</w:t>
      </w:r>
    </w:p>
    <w:p w:rsidR="00000000" w:rsidRPr="005C2F2C" w:rsidP="005C2F2C">
      <w:pPr>
        <w:pStyle w:val="ListBullet"/>
      </w:pPr>
      <w:r w:rsidRPr="005C2F2C">
        <w:t>the criteria for overall process/equipment readiness for the equipment or process being used</w:t>
      </w:r>
    </w:p>
    <w:p w:rsidR="00000000" w:rsidRPr="005C2F2C" w:rsidP="005C2F2C">
      <w:pPr>
        <w:pStyle w:val="ListBullet"/>
      </w:pPr>
      <w:r w:rsidRPr="005C2F2C">
        <w:t>printing workflow sequences and materials demand</w:t>
      </w:r>
    </w:p>
    <w:p w:rsidR="00000000" w:rsidRPr="005C2F2C" w:rsidP="005C2F2C">
      <w:pPr>
        <w:pStyle w:val="ListBullet"/>
      </w:pPr>
      <w:r w:rsidRPr="005C2F2C">
        <w:t>the potential effects of variations in raw materials and equipment ope</w:t>
      </w:r>
      <w:r w:rsidRPr="005C2F2C">
        <w:t>ration in relation to quality of product</w:t>
      </w:r>
    </w:p>
    <w:p w:rsidR="00000000" w:rsidRPr="005C2F2C" w:rsidP="005C2F2C">
      <w:pPr>
        <w:pStyle w:val="ListBullet"/>
      </w:pPr>
      <w:r w:rsidRPr="005C2F2C">
        <w:t>key variables that may affect product quality and production output, including reasons for checking and reporting readings that are outside of normal range of process probabilities, and:</w:t>
      </w:r>
    </w:p>
    <w:p w:rsidR="00000000" w:rsidRPr="005C2F2C" w:rsidP="005C2F2C">
      <w:pPr>
        <w:pStyle w:val="ListBullet2"/>
      </w:pPr>
      <w:r w:rsidRPr="005C2F2C">
        <w:t>process conditions, such as</w:t>
      </w:r>
      <w:r w:rsidRPr="005C2F2C">
        <w:t xml:space="preserve"> temperature and humidity </w:t>
      </w:r>
    </w:p>
    <w:p w:rsidR="00000000" w:rsidRPr="005C2F2C" w:rsidP="005C2F2C">
      <w:pPr>
        <w:pStyle w:val="ListBullet2"/>
      </w:pPr>
      <w:r w:rsidRPr="005C2F2C">
        <w:t xml:space="preserve">variations in or contamination of materials and/or surface to be printed </w:t>
      </w:r>
    </w:p>
    <w:p w:rsidR="00000000" w:rsidRPr="005C2F2C" w:rsidP="005C2F2C">
      <w:pPr>
        <w:pStyle w:val="ListBullet2"/>
      </w:pPr>
      <w:r w:rsidRPr="005C2F2C">
        <w:t>printing time cycles</w:t>
      </w:r>
    </w:p>
    <w:p w:rsidR="00000000" w:rsidRPr="005C2F2C" w:rsidP="005C2F2C">
      <w:pPr>
        <w:pStyle w:val="ListBullet2"/>
      </w:pPr>
      <w:r w:rsidRPr="005C2F2C">
        <w:t xml:space="preserve">surface preparation </w:t>
      </w:r>
    </w:p>
    <w:p w:rsidR="00000000" w:rsidRPr="005C2F2C" w:rsidP="005C2F2C">
      <w:pPr>
        <w:pStyle w:val="ListBullet2"/>
      </w:pPr>
      <w:r w:rsidRPr="005C2F2C">
        <w:t>location of print media on product</w:t>
      </w:r>
    </w:p>
    <w:p w:rsidR="00000000" w:rsidRPr="005C2F2C" w:rsidP="005C2F2C">
      <w:pPr>
        <w:pStyle w:val="ListBullet2"/>
      </w:pPr>
      <w:r w:rsidRPr="005C2F2C">
        <w:t>supply of media and ink</w:t>
      </w:r>
    </w:p>
    <w:p w:rsidR="00000000" w:rsidRPr="005C2F2C" w:rsidP="005C2F2C">
      <w:pPr>
        <w:pStyle w:val="ListBullet"/>
      </w:pPr>
      <w:r w:rsidRPr="005C2F2C">
        <w:t>typical pro</w:t>
      </w:r>
      <w:r w:rsidRPr="005C2F2C">
        <w:t>cess and product problems, including early warning signs, possible causes and corrective actions, including:</w:t>
      </w:r>
    </w:p>
    <w:p w:rsidR="00000000" w:rsidRPr="005C2F2C" w:rsidP="005C2F2C">
      <w:pPr>
        <w:pStyle w:val="ListBullet2"/>
      </w:pPr>
      <w:r w:rsidRPr="005C2F2C">
        <w:t>unclear printing</w:t>
      </w:r>
    </w:p>
    <w:p w:rsidR="00000000" w:rsidRPr="005C2F2C" w:rsidP="005C2F2C">
      <w:pPr>
        <w:pStyle w:val="ListBullet2"/>
      </w:pPr>
      <w:r w:rsidRPr="005C2F2C">
        <w:t>incomplete printing</w:t>
      </w:r>
    </w:p>
    <w:p w:rsidR="00000000" w:rsidRPr="005C2F2C" w:rsidP="005C2F2C">
      <w:pPr>
        <w:pStyle w:val="ListBullet2"/>
      </w:pPr>
      <w:r w:rsidRPr="005C2F2C">
        <w:t>colour variation</w:t>
      </w:r>
    </w:p>
    <w:p w:rsidR="00000000" w:rsidRPr="005C2F2C" w:rsidP="005C2F2C">
      <w:pPr>
        <w:pStyle w:val="ListBullet2"/>
      </w:pPr>
      <w:r w:rsidRPr="005C2F2C">
        <w:t>drying time variation</w:t>
      </w:r>
    </w:p>
    <w:p w:rsidR="00000000" w:rsidRPr="005C2F2C" w:rsidP="005C2F2C">
      <w:pPr>
        <w:pStyle w:val="ListBullet2"/>
      </w:pPr>
      <w:r w:rsidRPr="005C2F2C">
        <w:t>print register problems</w:t>
      </w:r>
    </w:p>
    <w:p w:rsidR="00000000" w:rsidRPr="005C2F2C" w:rsidP="005C2F2C">
      <w:pPr>
        <w:pStyle w:val="ListBullet"/>
      </w:pPr>
      <w:r w:rsidRPr="005C2F2C">
        <w:t>organisational procedures relevant to the wor</w:t>
      </w:r>
      <w:r w:rsidRPr="005C2F2C">
        <w:t>k environment or job role, including procedures for the emergency shutdown of equipment</w:t>
      </w:r>
    </w:p>
    <w:p w:rsidR="00000000" w:rsidRPr="005C2F2C" w:rsidP="005C2F2C">
      <w:pPr>
        <w:pStyle w:val="ListBullet"/>
      </w:pPr>
      <w:r w:rsidRPr="005C2F2C">
        <w:t>hazards that may arise in the job or work environment, and:</w:t>
      </w:r>
    </w:p>
    <w:p w:rsidR="00000000" w:rsidRPr="005C2F2C" w:rsidP="005C2F2C">
      <w:pPr>
        <w:pStyle w:val="ListBullet2"/>
      </w:pPr>
      <w:r w:rsidRPr="005C2F2C">
        <w:t xml:space="preserve">their possible causes </w:t>
      </w:r>
    </w:p>
    <w:p w:rsidR="00000000" w:rsidRPr="005C2F2C" w:rsidP="005C2F2C">
      <w:pPr>
        <w:pStyle w:val="ListBullet2"/>
      </w:pPr>
      <w:r w:rsidRPr="005C2F2C">
        <w:t>potential consequences</w:t>
      </w:r>
    </w:p>
    <w:p w:rsidR="00000000" w:rsidRPr="005C2F2C" w:rsidP="005C2F2C">
      <w:pPr>
        <w:pStyle w:val="ListBullet2"/>
      </w:pPr>
      <w:r w:rsidRPr="005C2F2C">
        <w:t>appropriate risk controls.</w:t>
      </w:r>
    </w:p>
    <w:p w:rsidR="00000000" w:rsidRPr="005C2F2C" w:rsidP="005C2F2C">
      <w:pPr>
        <w:pStyle w:val="AllowPageBreak"/>
      </w:pPr>
    </w:p>
    <w:p w:rsidR="00000000" w:rsidRPr="005C2F2C" w:rsidP="005C2F2C">
      <w:pPr>
        <w:pStyle w:val="Heading1"/>
      </w:pPr>
      <w:bookmarkStart w:id="12" w:name="O_1114224"/>
      <w:bookmarkEnd w:id="12"/>
      <w:r w:rsidRPr="005C2F2C">
        <w:t>Assessment Conditions</w:t>
      </w:r>
    </w:p>
    <w:p w:rsidR="00000000" w:rsidRPr="005C2F2C" w:rsidP="001B74EF">
      <w:pPr>
        <w:pStyle w:val="BodyText"/>
      </w:pPr>
      <w:r w:rsidRPr="005C2F2C">
        <w:t xml:space="preserve">Skills must have been demonstrated in the workplace or in a simulated environment that reflects workplace conditions and contingencies. </w:t>
      </w:r>
    </w:p>
    <w:p w:rsidR="00000000" w:rsidRPr="005C2F2C" w:rsidP="001B74EF">
      <w:pPr>
        <w:pStyle w:val="BodyText"/>
      </w:pPr>
      <w:r w:rsidRPr="005C2F2C">
        <w:t>Assessors must satisfy the NVR/AQTF mandatory competency requirements for assessors.</w:t>
      </w:r>
    </w:p>
    <w:p w:rsidR="00000000" w:rsidRPr="005C2F2C" w:rsidP="005C2F2C">
      <w:pPr>
        <w:pStyle w:val="Heading1"/>
      </w:pPr>
      <w:bookmarkStart w:id="13" w:name="O_1114227"/>
      <w:bookmarkEnd w:id="13"/>
      <w:r w:rsidRPr="005C2F2C">
        <w:t>Links</w:t>
      </w:r>
    </w:p>
    <w:p w:rsidR="00000000" w:rsidRPr="005C2F2C" w:rsidP="001B74EF">
      <w:pPr>
        <w:pStyle w:val="BodyText"/>
      </w:pPr>
      <w:r w:rsidRPr="005C2F2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8653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2F2C" w:rsidP="005C2F2C"/>
    <w:sectPr w:rsidSect="005C2F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 w:rsidRPr="001B74EF" w:rsidP="001B7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EF" w:rsidP="005C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4EF" w:rsidP="005C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B74EF" w:rsidP="005C2F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 w:rsidP="005C2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74EF">
      <w:t>Approved</w:t>
    </w:r>
    <w:r w:rsidR="001B74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74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74EF">
      <w:rPr>
        <w:noProof/>
      </w:rPr>
      <w:t>4</w:t>
    </w:r>
    <w:r>
      <w:rPr>
        <w:noProof/>
      </w:rPr>
      <w:fldChar w:fldCharType="end"/>
    </w:r>
  </w:p>
  <w:p w:rsidR="005C2F2C" w:rsidP="005C2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74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74EF">
      <w:t>Manufacturing Industry Skills Alliance</w:t>
    </w:r>
    <w:r w:rsidR="001B74EF">
      <w:fldChar w:fldCharType="end"/>
    </w:r>
  </w:p>
  <w:p w:rsidR="005C2F2C" w:rsidP="005C2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F2C" w:rsidRPr="001B74EF" w:rsidP="001B7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4EF" w:rsidRPr="002D2AF8" w:rsidP="005C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PMBPROD217E Operate printing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74EF" w:rsidP="005C2F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2C" w:rsidRPr="002D2AF8" w:rsidP="005C2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74EF">
      <w:t>PMBPROD217E Operate printing equipment</w:t>
    </w:r>
    <w:r w:rsidR="001B74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74EF">
      <w:rPr>
        <w:noProof/>
      </w:rPr>
      <w:t>2 March 2025</w:t>
    </w:r>
    <w:r>
      <w:fldChar w:fldCharType="end"/>
    </w:r>
  </w:p>
  <w:p w:rsidR="005C2F2C" w:rsidP="005C2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F006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B04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A61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F2C"/>
  </w:style>
  <w:style w:type="character" w:customStyle="1" w:styleId="Heading1Char">
    <w:name w:val="Heading 1 Char"/>
    <w:basedOn w:val="DefaultParagraphFont"/>
    <w:link w:val="Heading1"/>
    <w:rsid w:val="005C2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2F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2F2C"/>
    <w:rPr>
      <w:b/>
      <w:spacing w:val="0"/>
    </w:rPr>
  </w:style>
  <w:style w:type="paragraph" w:styleId="ListBullet2">
    <w:name w:val="List Bullet 2"/>
    <w:basedOn w:val="List2"/>
    <w:rsid w:val="005C2F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2F2C"/>
    <w:rPr>
      <w:i/>
    </w:rPr>
  </w:style>
  <w:style w:type="paragraph" w:customStyle="1" w:styleId="SuperHeading">
    <w:name w:val="SuperHeading"/>
    <w:basedOn w:val="Normal"/>
    <w:rsid w:val="005C2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2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2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2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2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2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2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F2C"/>
  </w:style>
  <w:style w:type="paragraph" w:styleId="TableofFigures">
    <w:name w:val="table of figures"/>
    <w:basedOn w:val="Normal"/>
    <w:next w:val="Normal"/>
    <w:semiHidden/>
    <w:rsid w:val="005C2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F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2F2C"/>
    <w:rPr>
      <w:rFonts w:ascii="Wingdings" w:hAnsi="Wingdings"/>
    </w:rPr>
  </w:style>
  <w:style w:type="paragraph" w:customStyle="1" w:styleId="TableHeading">
    <w:name w:val="Table Heading"/>
    <w:basedOn w:val="HeadingBase"/>
    <w:rsid w:val="005C2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2F2C"/>
    <w:rPr>
      <w:color w:val="0033CC"/>
      <w:u w:val="none"/>
    </w:rPr>
  </w:style>
  <w:style w:type="paragraph" w:customStyle="1" w:styleId="BodyTextRight">
    <w:name w:val="Body Text Right"/>
    <w:basedOn w:val="BodyText"/>
    <w:rsid w:val="005C2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F2C"/>
    <w:rPr>
      <w:sz w:val="32"/>
    </w:rPr>
  </w:style>
  <w:style w:type="paragraph" w:customStyle="1" w:styleId="HeadingProcedure">
    <w:name w:val="Heading Procedure"/>
    <w:basedOn w:val="HeadingBase"/>
    <w:next w:val="Normal"/>
    <w:rsid w:val="005C2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F2C"/>
    <w:pPr>
      <w:spacing w:before="60" w:after="60"/>
    </w:pPr>
  </w:style>
  <w:style w:type="paragraph" w:styleId="ListContinue">
    <w:name w:val="List Continue"/>
    <w:basedOn w:val="List"/>
    <w:rsid w:val="005C2F2C"/>
    <w:pPr>
      <w:ind w:firstLine="0"/>
    </w:pPr>
  </w:style>
  <w:style w:type="paragraph" w:customStyle="1" w:styleId="ListNote">
    <w:name w:val="List Note"/>
    <w:basedOn w:val="List"/>
    <w:rsid w:val="005C2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F2C"/>
    <w:rPr>
      <w:rFonts w:ascii="Courier New" w:hAnsi="Courier New"/>
    </w:rPr>
  </w:style>
  <w:style w:type="paragraph" w:customStyle="1" w:styleId="NoteBullet">
    <w:name w:val="Note Bullet"/>
    <w:basedOn w:val="Note"/>
    <w:rsid w:val="005C2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F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2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F2C"/>
    <w:rPr>
      <w:b/>
      <w:smallCaps/>
    </w:rPr>
  </w:style>
  <w:style w:type="paragraph" w:customStyle="1" w:styleId="TableListNumber">
    <w:name w:val="Table List Number"/>
    <w:basedOn w:val="ListNumber"/>
    <w:rsid w:val="005C2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F2C"/>
    <w:pPr>
      <w:numPr>
        <w:numId w:val="9"/>
      </w:numPr>
    </w:pPr>
  </w:style>
  <w:style w:type="paragraph" w:customStyle="1" w:styleId="ListAlpha2">
    <w:name w:val="List Alpha 2"/>
    <w:basedOn w:val="List2"/>
    <w:rsid w:val="005C2F2C"/>
    <w:pPr>
      <w:numPr>
        <w:numId w:val="8"/>
      </w:numPr>
    </w:pPr>
  </w:style>
  <w:style w:type="paragraph" w:styleId="List2">
    <w:name w:val="List 2"/>
    <w:basedOn w:val="BodyText"/>
    <w:rsid w:val="005C2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F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2F2C"/>
    <w:pPr>
      <w:numPr>
        <w:numId w:val="4"/>
      </w:numPr>
    </w:pPr>
  </w:style>
  <w:style w:type="paragraph" w:styleId="ListContinue2">
    <w:name w:val="List Continue 2"/>
    <w:basedOn w:val="List2"/>
    <w:rsid w:val="005C2F2C"/>
    <w:pPr>
      <w:ind w:firstLine="0"/>
    </w:pPr>
  </w:style>
  <w:style w:type="paragraph" w:styleId="ListContinue3">
    <w:name w:val="List Continue 3"/>
    <w:basedOn w:val="List3"/>
    <w:rsid w:val="005C2F2C"/>
    <w:pPr>
      <w:ind w:left="1021" w:firstLine="0"/>
    </w:pPr>
  </w:style>
  <w:style w:type="paragraph" w:styleId="ListContinue4">
    <w:name w:val="List Continue 4"/>
    <w:basedOn w:val="List4"/>
    <w:rsid w:val="005C2F2C"/>
    <w:pPr>
      <w:ind w:firstLine="0"/>
    </w:pPr>
  </w:style>
  <w:style w:type="paragraph" w:styleId="ListContinue5">
    <w:name w:val="List Continue 5"/>
    <w:basedOn w:val="List5"/>
    <w:rsid w:val="005C2F2C"/>
    <w:pPr>
      <w:ind w:firstLine="0"/>
    </w:pPr>
  </w:style>
  <w:style w:type="paragraph" w:styleId="ListNumber3">
    <w:name w:val="List Number 3"/>
    <w:basedOn w:val="List3"/>
    <w:rsid w:val="005C2F2C"/>
    <w:pPr>
      <w:numPr>
        <w:numId w:val="5"/>
      </w:numPr>
    </w:pPr>
  </w:style>
  <w:style w:type="paragraph" w:styleId="ListNumber4">
    <w:name w:val="List Number 4"/>
    <w:basedOn w:val="List4"/>
    <w:rsid w:val="005C2F2C"/>
    <w:pPr>
      <w:numPr>
        <w:numId w:val="6"/>
      </w:numPr>
    </w:pPr>
  </w:style>
  <w:style w:type="paragraph" w:styleId="ListNumber5">
    <w:name w:val="List Number 5"/>
    <w:basedOn w:val="List5"/>
    <w:rsid w:val="005C2F2C"/>
    <w:pPr>
      <w:numPr>
        <w:numId w:val="7"/>
      </w:numPr>
    </w:pPr>
  </w:style>
  <w:style w:type="paragraph" w:styleId="BlockText">
    <w:name w:val="Block Text"/>
    <w:basedOn w:val="Normal"/>
    <w:rsid w:val="005C2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F2C"/>
    <w:rPr>
      <w:sz w:val="16"/>
      <w:vertAlign w:val="superscript"/>
    </w:rPr>
  </w:style>
  <w:style w:type="character" w:customStyle="1" w:styleId="Symbols">
    <w:name w:val="Symbols"/>
    <w:basedOn w:val="DefaultParagraphFont"/>
    <w:rsid w:val="005C2F2C"/>
    <w:rPr>
      <w:rFonts w:ascii="Symbol" w:hAnsi="Symbol"/>
    </w:rPr>
  </w:style>
  <w:style w:type="character" w:customStyle="1" w:styleId="MenuOptions">
    <w:name w:val="Menu Options"/>
    <w:basedOn w:val="DefaultParagraphFont"/>
    <w:rsid w:val="005C2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F2C"/>
    <w:rPr>
      <w:b/>
    </w:rPr>
  </w:style>
  <w:style w:type="character" w:customStyle="1" w:styleId="Underlined">
    <w:name w:val="Underlined"/>
    <w:basedOn w:val="DefaultParagraphFont"/>
    <w:rsid w:val="005C2F2C"/>
    <w:rPr>
      <w:u w:val="single"/>
    </w:rPr>
  </w:style>
  <w:style w:type="paragraph" w:customStyle="1" w:styleId="TableBodyTextRight">
    <w:name w:val="Table Body Text Right"/>
    <w:basedOn w:val="TableBodyText"/>
    <w:rsid w:val="005C2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F2C"/>
    <w:rPr>
      <w:sz w:val="18"/>
    </w:rPr>
  </w:style>
  <w:style w:type="paragraph" w:customStyle="1" w:styleId="BodySmallRight">
    <w:name w:val="Body Small Right"/>
    <w:basedOn w:val="BodyTextRight"/>
    <w:rsid w:val="005C2F2C"/>
    <w:rPr>
      <w:sz w:val="18"/>
      <w:szCs w:val="18"/>
    </w:rPr>
  </w:style>
  <w:style w:type="paragraph" w:customStyle="1" w:styleId="MarginEdition">
    <w:name w:val="Margin Edition"/>
    <w:basedOn w:val="MarginNote"/>
    <w:rsid w:val="005C2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F2C"/>
    <w:rPr>
      <w:sz w:val="2"/>
      <w:szCs w:val="2"/>
    </w:rPr>
  </w:style>
  <w:style w:type="character" w:customStyle="1" w:styleId="Small">
    <w:name w:val="Small"/>
    <w:basedOn w:val="DefaultParagraphFont"/>
    <w:rsid w:val="005C2F2C"/>
    <w:rPr>
      <w:sz w:val="16"/>
    </w:rPr>
  </w:style>
  <w:style w:type="paragraph" w:customStyle="1" w:styleId="WideTable">
    <w:name w:val="Wide Table"/>
    <w:basedOn w:val="Normal"/>
    <w:rsid w:val="005C2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F2C"/>
  </w:style>
  <w:style w:type="paragraph" w:styleId="Quote">
    <w:name w:val="Quote"/>
    <w:basedOn w:val="Heading1"/>
    <w:link w:val="QuoteChar"/>
    <w:qFormat/>
    <w:rsid w:val="005C2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F2C"/>
    <w:pPr>
      <w:pageBreakBefore/>
    </w:pPr>
  </w:style>
  <w:style w:type="paragraph" w:customStyle="1" w:styleId="Border">
    <w:name w:val="Border"/>
    <w:basedOn w:val="Normal"/>
    <w:qFormat/>
    <w:rsid w:val="005C2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F2C"/>
    <w:rPr>
      <w:u w:val="single"/>
    </w:rPr>
  </w:style>
  <w:style w:type="character" w:customStyle="1" w:styleId="BoldandItalics">
    <w:name w:val="Bold and Italics"/>
    <w:qFormat/>
    <w:rsid w:val="005C2F2C"/>
    <w:rPr>
      <w:b/>
      <w:i/>
      <w:u w:val="none"/>
    </w:rPr>
  </w:style>
  <w:style w:type="paragraph" w:styleId="BalloonText">
    <w:name w:val="Balloon Text"/>
    <w:basedOn w:val="Normal"/>
    <w:link w:val="BalloonTextChar"/>
    <w:rsid w:val="005C2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F2C"/>
    <w:pPr>
      <w:spacing w:before="0" w:after="0"/>
    </w:pPr>
  </w:style>
  <w:style w:type="paragraph" w:customStyle="1" w:styleId="BodyTextBold">
    <w:name w:val="Body Text Bold"/>
    <w:basedOn w:val="BodyText"/>
    <w:qFormat/>
    <w:rsid w:val="005C2F2C"/>
    <w:rPr>
      <w:b/>
    </w:rPr>
  </w:style>
  <w:style w:type="character" w:styleId="Hyperlink">
    <w:name w:val="Hyperlink"/>
    <w:basedOn w:val="DefaultParagraphFont"/>
    <w:uiPriority w:val="99"/>
    <w:unhideWhenUsed/>
    <w:rsid w:val="001B7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5108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PMBPROD217E Operate printing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