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02BB" w:rsidP="00750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PMBPROD210E Operate injection moulding equipment</w:t>
      </w:r>
      <w:r>
        <w:fldChar w:fldCharType="end"/>
      </w:r>
    </w:p>
    <w:p w:rsidR="007502BB" w:rsidP="007502BB">
      <w:pPr>
        <w:pStyle w:val="Version"/>
        <w:sectPr w:rsidSect="00D54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49E7" w:rsidP="00D549E7">
      <w:pPr>
        <w:pStyle w:val="SuperHeading"/>
      </w:pPr>
      <w:r w:rsidRPr="00D549E7">
        <w:t>PMBPROD210E Operate injection moulding equipment</w:t>
      </w:r>
    </w:p>
    <w:p w:rsidR="00000000" w:rsidRPr="00D549E7" w:rsidP="00D549E7">
      <w:pPr>
        <w:pStyle w:val="Heading1"/>
      </w:pPr>
      <w:bookmarkStart w:id="1" w:name="O_1114154"/>
      <w:bookmarkEnd w:id="1"/>
      <w:r w:rsidRPr="00D549E7">
        <w:t>Modification History</w:t>
      </w:r>
    </w:p>
    <w:p w:rsidR="00000000" w:rsidRPr="00D549E7" w:rsidP="007502BB">
      <w:pPr>
        <w:pStyle w:val="BodyText"/>
      </w:pPr>
      <w:r w:rsidRPr="00D549E7">
        <w:t xml:space="preserve">Release 1. Unit code changed. Application changed. Elements and Performance Criteria changed. Range of Conditions removed. Assessment Requirements changed. Supersedes and is equivalent to PMBPROD210 Operate injection moulding </w:t>
      </w:r>
      <w:r w:rsidRPr="00D549E7">
        <w:t>equipment.</w:t>
      </w:r>
    </w:p>
    <w:p w:rsidR="00000000" w:rsidRPr="00D549E7" w:rsidP="00D549E7">
      <w:pPr>
        <w:pStyle w:val="Heading1"/>
      </w:pPr>
      <w:bookmarkStart w:id="2" w:name="O_1114155"/>
      <w:bookmarkEnd w:id="2"/>
      <w:r w:rsidRPr="00D549E7">
        <w:t>Application</w:t>
      </w:r>
    </w:p>
    <w:p w:rsidR="00000000" w:rsidRPr="00D549E7" w:rsidP="007502BB">
      <w:pPr>
        <w:pStyle w:val="BodyText"/>
      </w:pPr>
      <w:r w:rsidRPr="00D549E7">
        <w:t>This unit describes the skills and knowledge required to operate injection moulding equipment for routine production processing.</w:t>
      </w:r>
    </w:p>
    <w:p w:rsidR="00000000" w:rsidRPr="00D549E7" w:rsidP="007502BB">
      <w:pPr>
        <w:pStyle w:val="BodyText"/>
      </w:pPr>
      <w:r w:rsidRPr="00D549E7">
        <w:t>This unit applies to an individual working alone or as part of a team.</w:t>
      </w:r>
    </w:p>
    <w:p w:rsidR="00000000" w:rsidRPr="00D549E7" w:rsidP="007502BB">
      <w:pPr>
        <w:pStyle w:val="BodyText"/>
      </w:pPr>
      <w:r w:rsidRPr="00D549E7">
        <w:t>This unit prin</w:t>
      </w:r>
      <w:r w:rsidRPr="00D549E7">
        <w:t>cipally refers to the operator understanding how the equipment operates to fill the moulds and eject polymer mouldings under routine operational requirements in the workplace, and demonstrating this in practice.</w:t>
      </w:r>
    </w:p>
    <w:p w:rsidR="00000000" w:rsidRPr="00D549E7" w:rsidP="007502BB">
      <w:pPr>
        <w:pStyle w:val="BodyText"/>
      </w:pPr>
      <w:r w:rsidRPr="00D549E7">
        <w:t>No licensing or certification requirements e</w:t>
      </w:r>
      <w:r w:rsidRPr="00D549E7">
        <w:t>xist at the time of publication. Relevant legislation, industry standards and codes of practice within Australia must be applied.</w:t>
      </w:r>
    </w:p>
    <w:p w:rsidR="00000000" w:rsidRPr="00D549E7" w:rsidP="00D549E7">
      <w:pPr>
        <w:pStyle w:val="Heading1"/>
      </w:pPr>
      <w:bookmarkStart w:id="3" w:name="O_1114156"/>
      <w:bookmarkEnd w:id="3"/>
      <w:r w:rsidRPr="00D549E7">
        <w:t>Pre-requisite Unit</w:t>
      </w:r>
    </w:p>
    <w:p w:rsidR="00000000" w:rsidRPr="00D549E7" w:rsidP="007502BB">
      <w:pPr>
        <w:pStyle w:val="BodyText"/>
      </w:pPr>
      <w:r w:rsidRPr="00D549E7">
        <w:t>Nil</w:t>
      </w:r>
    </w:p>
    <w:p w:rsidR="00000000" w:rsidRPr="00D549E7" w:rsidP="00D549E7">
      <w:pPr>
        <w:pStyle w:val="Heading1"/>
      </w:pPr>
      <w:bookmarkStart w:id="4" w:name="O_1114157"/>
      <w:bookmarkEnd w:id="4"/>
      <w:r w:rsidRPr="00D549E7">
        <w:t>Competency Field</w:t>
      </w:r>
    </w:p>
    <w:p w:rsidR="00000000" w:rsidRPr="00D549E7" w:rsidP="007502BB">
      <w:pPr>
        <w:pStyle w:val="BodyText"/>
      </w:pPr>
      <w:r w:rsidRPr="00D549E7">
        <w:t>Production – Injection Moulding</w:t>
      </w:r>
    </w:p>
    <w:p w:rsidR="00000000" w:rsidRPr="00D549E7" w:rsidP="00D549E7">
      <w:pPr>
        <w:pStyle w:val="Heading1"/>
      </w:pPr>
      <w:bookmarkStart w:id="5" w:name="O_1114159"/>
      <w:bookmarkEnd w:id="5"/>
      <w:r w:rsidRPr="00D549E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D549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9E7" w:rsidP="00D549E7">
            <w:pPr>
              <w:pStyle w:val="BodyText"/>
            </w:pPr>
            <w:r w:rsidRPr="00D549E7">
              <w:rPr>
                <w:rStyle w:val="SpecialBold"/>
              </w:rPr>
              <w:t>Elements</w:t>
            </w:r>
          </w:p>
          <w:p w:rsidR="00000000" w:rsidRPr="00D549E7" w:rsidP="00D549E7">
            <w:pPr>
              <w:pStyle w:val="BodyText"/>
            </w:pPr>
            <w:r w:rsidRPr="00D549E7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9E7" w:rsidP="00D549E7">
            <w:pPr>
              <w:pStyle w:val="BodyText"/>
            </w:pPr>
            <w:r w:rsidRPr="00D549E7">
              <w:rPr>
                <w:rStyle w:val="SpecialBold"/>
              </w:rPr>
              <w:t>Performance Criteria</w:t>
            </w:r>
          </w:p>
          <w:p w:rsidR="00000000" w:rsidP="00D549E7">
            <w:pPr>
              <w:pStyle w:val="BodyText"/>
              <w:rPr>
                <w:lang w:val="en-NZ"/>
              </w:rPr>
            </w:pPr>
            <w:r w:rsidRPr="00D549E7">
              <w:t>Performance criteria describe the performance needed to demonstrate achievement of the element.</w:t>
            </w:r>
          </w:p>
        </w:tc>
      </w:tr>
      <w:tr w:rsidTr="00D549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9E7">
            <w:pPr>
              <w:pStyle w:val="BodyText"/>
              <w:rPr>
                <w:lang w:val="en-NZ"/>
              </w:rPr>
            </w:pPr>
            <w:r w:rsidRPr="00D549E7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9E7" w:rsidP="00D549E7">
            <w:pPr>
              <w:pStyle w:val="BodyText"/>
            </w:pPr>
            <w:r w:rsidRPr="00D549E7">
              <w:t>1.1 Identify requi</w:t>
            </w:r>
            <w:r w:rsidRPr="00D549E7">
              <w:t>rements from production plan or request or job specifications</w:t>
            </w:r>
          </w:p>
          <w:p w:rsidR="00000000" w:rsidRPr="00D549E7" w:rsidP="00D549E7">
            <w:pPr>
              <w:pStyle w:val="BodyText"/>
            </w:pPr>
            <w:r w:rsidRPr="00D549E7">
              <w:t>1.2 Verify product, materials and equipment to meet requirements for job</w:t>
            </w:r>
          </w:p>
          <w:p w:rsidR="00000000" w:rsidRPr="00D549E7" w:rsidP="00D549E7">
            <w:pPr>
              <w:pStyle w:val="BodyText"/>
            </w:pPr>
            <w:r w:rsidRPr="00D549E7">
              <w:t>1.3 Identify and perform housekeeping tasks in preparation for work to be undertaken</w:t>
            </w:r>
          </w:p>
          <w:p w:rsidR="00000000" w:rsidP="00D549E7">
            <w:pPr>
              <w:pStyle w:val="BodyText"/>
              <w:rPr>
                <w:lang w:val="en-NZ"/>
              </w:rPr>
            </w:pPr>
            <w:r w:rsidRPr="00D549E7">
              <w:t>1.4 Perform pre-operational checks i</w:t>
            </w:r>
            <w:r w:rsidRPr="00D549E7">
              <w:t xml:space="preserve">ncluding checking for and acting on hazards, and following workplace procedures to receive handover </w:t>
            </w:r>
            <w:r w:rsidRPr="00D549E7">
              <w:t>of equipment from another machine operator</w:t>
            </w:r>
          </w:p>
        </w:tc>
      </w:tr>
      <w:tr w:rsidTr="00D549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9E7">
            <w:pPr>
              <w:pStyle w:val="BodyText"/>
              <w:rPr>
                <w:lang w:val="en-NZ"/>
              </w:rPr>
            </w:pPr>
            <w:r w:rsidRPr="00D549E7">
              <w:t>2. Operate injection moulding equipment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9E7" w:rsidP="00D549E7">
            <w:pPr>
              <w:pStyle w:val="BodyText"/>
            </w:pPr>
            <w:r w:rsidRPr="00D549E7">
              <w:t xml:space="preserve">2.1 Check process is operating according to equipment specifications in </w:t>
            </w:r>
            <w:r w:rsidRPr="00D549E7">
              <w:t>relation to temperature, cycle time, clamp pressure and mould temperature control</w:t>
            </w:r>
          </w:p>
          <w:p w:rsidR="00000000" w:rsidRPr="00D549E7" w:rsidP="00D549E7">
            <w:pPr>
              <w:pStyle w:val="BodyText"/>
            </w:pPr>
            <w:r w:rsidRPr="00D549E7">
              <w:t>2.2 Check product weight is in specification and to required quality standard</w:t>
            </w:r>
          </w:p>
          <w:p w:rsidR="00000000" w:rsidRPr="00D549E7" w:rsidP="00D549E7">
            <w:pPr>
              <w:pStyle w:val="BodyText"/>
            </w:pPr>
            <w:r w:rsidRPr="00D549E7">
              <w:t>2.3 Ensure product is ready for next manufacturing operation according to job requirements</w:t>
            </w:r>
          </w:p>
          <w:p w:rsidR="00000000" w:rsidRPr="00D549E7" w:rsidP="00D549E7">
            <w:pPr>
              <w:pStyle w:val="BodyText"/>
            </w:pPr>
            <w:r w:rsidRPr="00D549E7">
              <w:t>2.4 M</w:t>
            </w:r>
            <w:r w:rsidRPr="00D549E7">
              <w:t>onitor and maintain supply of polymer materials to support operation of equipment</w:t>
            </w:r>
          </w:p>
          <w:p w:rsidR="00000000" w:rsidRPr="00D549E7" w:rsidP="00D549E7">
            <w:pPr>
              <w:pStyle w:val="BodyText"/>
            </w:pPr>
            <w:r w:rsidRPr="00D549E7">
              <w:t>2.5 Accurately complete logs and records</w:t>
            </w:r>
          </w:p>
          <w:p w:rsidR="00000000" w:rsidRPr="00D549E7" w:rsidP="00D549E7">
            <w:pPr>
              <w:pStyle w:val="BodyText"/>
            </w:pPr>
            <w:r w:rsidRPr="00D549E7">
              <w:t>2.6 Clean equipment and work area according to operational and workplace procedures</w:t>
            </w:r>
          </w:p>
          <w:p w:rsidR="00000000" w:rsidP="00D549E7">
            <w:pPr>
              <w:pStyle w:val="BodyText"/>
              <w:rPr>
                <w:lang w:val="en-NZ"/>
              </w:rPr>
            </w:pPr>
            <w:r w:rsidRPr="00D549E7">
              <w:t>2.7 Pause and stop machine cycle in normal and ab</w:t>
            </w:r>
            <w:r w:rsidRPr="00D549E7">
              <w:t>normal circumstances according to workplace procedures</w:t>
            </w:r>
          </w:p>
        </w:tc>
      </w:tr>
      <w:tr w:rsidTr="00D549E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49E7">
            <w:pPr>
              <w:pStyle w:val="BodyText"/>
              <w:rPr>
                <w:lang w:val="en-NZ"/>
              </w:rPr>
            </w:pPr>
            <w:r w:rsidRPr="00D549E7">
              <w:t>3. Respond to machine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49E7" w:rsidP="00D549E7">
            <w:pPr>
              <w:pStyle w:val="BodyText"/>
            </w:pPr>
            <w:r w:rsidRPr="00D549E7">
              <w:t>3.1 Recognise and log process control variances and their issues</w:t>
            </w:r>
          </w:p>
          <w:p w:rsidR="00000000" w:rsidRPr="00D549E7" w:rsidP="00D549E7">
            <w:pPr>
              <w:pStyle w:val="BodyText"/>
            </w:pPr>
            <w:r w:rsidRPr="00D549E7">
              <w:t>3.2 Accurately maintain records and logbooks</w:t>
            </w:r>
          </w:p>
        </w:tc>
      </w:tr>
    </w:tbl>
    <w:p w:rsidR="007502BB" w:rsidP="00D549E7">
      <w:pPr>
        <w:pStyle w:val="BodyText"/>
      </w:pPr>
    </w:p>
    <w:p w:rsidR="007502BB" w:rsidP="00D549E7">
      <w:pPr>
        <w:pStyle w:val="BodyText"/>
      </w:pPr>
    </w:p>
    <w:p w:rsidR="00000000" w:rsidRPr="00D549E7" w:rsidP="00D549E7">
      <w:pPr>
        <w:pStyle w:val="Heading1"/>
      </w:pPr>
      <w:bookmarkStart w:id="6" w:name="O_1114160"/>
      <w:bookmarkEnd w:id="6"/>
      <w:r w:rsidRPr="00D549E7">
        <w:t>Foundation Skills</w:t>
      </w:r>
    </w:p>
    <w:p w:rsidR="00000000" w:rsidRPr="00D549E7" w:rsidP="007502BB">
      <w:pPr>
        <w:pStyle w:val="BodyText"/>
      </w:pPr>
      <w:r w:rsidRPr="00D549E7">
        <w:t xml:space="preserve">This section describes those language, literacy, numeracy and employment skills that are essential to performance. </w:t>
      </w:r>
    </w:p>
    <w:p w:rsidR="00000000" w:rsidRPr="00D549E7" w:rsidP="00D549E7">
      <w:pPr>
        <w:pStyle w:val="ListBullet"/>
      </w:pPr>
      <w:r w:rsidRPr="00D549E7">
        <w:t>Numeracy skills to interpret technical information and equipment readings.</w:t>
      </w:r>
    </w:p>
    <w:p w:rsidR="00000000" w:rsidRPr="00D549E7" w:rsidP="00D549E7">
      <w:pPr>
        <w:pStyle w:val="ListBullet"/>
      </w:pPr>
      <w:r w:rsidRPr="00D549E7">
        <w:t>Reading skills to interpret specifications and workplace procedu</w:t>
      </w:r>
      <w:r w:rsidRPr="00D549E7">
        <w:t>res.</w:t>
      </w:r>
    </w:p>
    <w:p w:rsidR="00000000" w:rsidRPr="00D549E7" w:rsidP="00D549E7">
      <w:pPr>
        <w:pStyle w:val="ListBullet"/>
      </w:pPr>
      <w:r w:rsidRPr="00D549E7">
        <w:t>Writing and oral communication skills to record and report on injection moulding equipment operations.</w:t>
      </w:r>
    </w:p>
    <w:p w:rsidR="00000000" w:rsidRPr="00D549E7" w:rsidP="00D549E7">
      <w:pPr>
        <w:pStyle w:val="BodyText"/>
      </w:pPr>
    </w:p>
    <w:p w:rsidR="00000000" w:rsidRPr="007502BB" w:rsidP="007502BB">
      <w:pPr>
        <w:pStyle w:val="BodyText"/>
        <w:rPr>
          <w:i/>
        </w:rPr>
      </w:pPr>
      <w:r w:rsidRPr="007502BB">
        <w:rPr>
          <w:rStyle w:val="Emphasis"/>
        </w:rPr>
        <w:t>Other foundation skills essential to performance are explicit in the performance criteria of this unit of competency.</w:t>
      </w:r>
    </w:p>
    <w:p w:rsidR="00000000" w:rsidRPr="00D549E7" w:rsidP="00D549E7">
      <w:pPr>
        <w:pStyle w:val="Heading1"/>
      </w:pPr>
      <w:bookmarkStart w:id="7" w:name="O_1114162"/>
      <w:bookmarkEnd w:id="7"/>
      <w:r w:rsidRPr="00D549E7">
        <w:t>Unit Mappi</w:t>
      </w:r>
      <w:r w:rsidRPr="00D549E7">
        <w:t>ng Information</w:t>
      </w:r>
    </w:p>
    <w:p w:rsidR="00000000" w:rsidRPr="00D549E7" w:rsidP="007502BB">
      <w:pPr>
        <w:pStyle w:val="BodyText"/>
      </w:pPr>
      <w:r w:rsidRPr="00D549E7">
        <w:t>Supersedes and is equivalent to PMBPROD210 Operate injection moulding equipment</w:t>
      </w:r>
    </w:p>
    <w:p w:rsidR="00000000" w:rsidRPr="00D549E7" w:rsidP="00D549E7">
      <w:pPr>
        <w:pStyle w:val="Heading1"/>
      </w:pPr>
      <w:bookmarkStart w:id="8" w:name="O_1114169"/>
      <w:bookmarkEnd w:id="8"/>
      <w:r w:rsidRPr="00D549E7">
        <w:t>Links</w:t>
      </w:r>
    </w:p>
    <w:p w:rsidR="00000000" w:rsidRPr="00D549E7" w:rsidP="007502BB">
      <w:pPr>
        <w:pStyle w:val="BodyText"/>
      </w:pPr>
      <w:r w:rsidRPr="00D549E7">
        <w:t>Companion Volume implementation guides are found in VETNet –</w:t>
      </w:r>
      <w:r w:rsidRPr="00D549E7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4E294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D549E7" w:rsidP="00D549E7"/>
    <w:sectPr w:rsidSect="00D549E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9E7" w:rsidRPr="007502BB" w:rsidP="00750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BB" w:rsidP="00D54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502BB" w:rsidP="00D54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502BB" w:rsidP="00D54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49E7" w:rsidRPr="007502BB" w:rsidP="00750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2BB" w:rsidRPr="002D2AF8" w:rsidP="00D54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PMBPROD210E Operate injection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7502BB" w:rsidP="00D54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F80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6C0E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4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4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4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4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4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4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4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4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4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4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49E7"/>
  </w:style>
  <w:style w:type="character" w:customStyle="1" w:styleId="Heading1Char">
    <w:name w:val="Heading 1 Char"/>
    <w:basedOn w:val="DefaultParagraphFont"/>
    <w:link w:val="Heading1"/>
    <w:rsid w:val="00D54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4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4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49E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49E7"/>
    <w:rPr>
      <w:b/>
      <w:spacing w:val="0"/>
    </w:rPr>
  </w:style>
  <w:style w:type="character" w:styleId="Emphasis">
    <w:name w:val="Emphasis"/>
    <w:basedOn w:val="DefaultParagraphFont"/>
    <w:qFormat/>
    <w:rsid w:val="00D549E7"/>
    <w:rPr>
      <w:i/>
    </w:rPr>
  </w:style>
  <w:style w:type="paragraph" w:customStyle="1" w:styleId="SuperHeading">
    <w:name w:val="SuperHeading"/>
    <w:basedOn w:val="Normal"/>
    <w:rsid w:val="00D54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4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4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4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4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4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4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4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4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4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4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4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4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4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4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4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4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4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4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4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4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4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4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49E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4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4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4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4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4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4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4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4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49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54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4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4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49E7"/>
  </w:style>
  <w:style w:type="paragraph" w:styleId="TableofFigures">
    <w:name w:val="table of figures"/>
    <w:basedOn w:val="Normal"/>
    <w:next w:val="Normal"/>
    <w:semiHidden/>
    <w:rsid w:val="00D54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49E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549E7"/>
    <w:rPr>
      <w:rFonts w:ascii="Wingdings" w:hAnsi="Wingdings"/>
    </w:rPr>
  </w:style>
  <w:style w:type="paragraph" w:customStyle="1" w:styleId="TableHeading">
    <w:name w:val="Table Heading"/>
    <w:basedOn w:val="HeadingBase"/>
    <w:rsid w:val="00D54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49E7"/>
    <w:rPr>
      <w:color w:val="0033CC"/>
      <w:u w:val="none"/>
    </w:rPr>
  </w:style>
  <w:style w:type="paragraph" w:customStyle="1" w:styleId="BodyTextRight">
    <w:name w:val="Body Text Right"/>
    <w:basedOn w:val="BodyText"/>
    <w:rsid w:val="00D54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4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49E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4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4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4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49E7"/>
    <w:rPr>
      <w:sz w:val="32"/>
    </w:rPr>
  </w:style>
  <w:style w:type="paragraph" w:customStyle="1" w:styleId="HeadingProcedure">
    <w:name w:val="Heading Procedure"/>
    <w:basedOn w:val="HeadingBase"/>
    <w:next w:val="Normal"/>
    <w:rsid w:val="00D54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49E7"/>
    <w:pPr>
      <w:spacing w:before="60" w:after="60"/>
    </w:pPr>
  </w:style>
  <w:style w:type="paragraph" w:styleId="ListContinue">
    <w:name w:val="List Continue"/>
    <w:basedOn w:val="List"/>
    <w:rsid w:val="00D549E7"/>
    <w:pPr>
      <w:ind w:firstLine="0"/>
    </w:pPr>
  </w:style>
  <w:style w:type="paragraph" w:customStyle="1" w:styleId="ListNote">
    <w:name w:val="List Note"/>
    <w:basedOn w:val="List"/>
    <w:rsid w:val="00D54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4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4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49E7"/>
    <w:rPr>
      <w:rFonts w:ascii="Courier New" w:hAnsi="Courier New"/>
    </w:rPr>
  </w:style>
  <w:style w:type="paragraph" w:customStyle="1" w:styleId="NoteBullet">
    <w:name w:val="Note Bullet"/>
    <w:basedOn w:val="Note"/>
    <w:rsid w:val="00D54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4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4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4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49E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54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4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49E7"/>
    <w:rPr>
      <w:b/>
      <w:smallCaps/>
    </w:rPr>
  </w:style>
  <w:style w:type="paragraph" w:customStyle="1" w:styleId="TableListNumber">
    <w:name w:val="Table List Number"/>
    <w:basedOn w:val="ListNumber"/>
    <w:rsid w:val="00D54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4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49E7"/>
    <w:pPr>
      <w:numPr>
        <w:numId w:val="8"/>
      </w:numPr>
    </w:pPr>
  </w:style>
  <w:style w:type="paragraph" w:customStyle="1" w:styleId="ListAlpha2">
    <w:name w:val="List Alpha 2"/>
    <w:basedOn w:val="List2"/>
    <w:rsid w:val="00D549E7"/>
    <w:pPr>
      <w:numPr>
        <w:numId w:val="7"/>
      </w:numPr>
    </w:pPr>
  </w:style>
  <w:style w:type="paragraph" w:styleId="List2">
    <w:name w:val="List 2"/>
    <w:basedOn w:val="BodyText"/>
    <w:rsid w:val="00D54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4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4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49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49E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49E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549E7"/>
    <w:pPr>
      <w:numPr>
        <w:numId w:val="3"/>
      </w:numPr>
    </w:pPr>
  </w:style>
  <w:style w:type="paragraph" w:styleId="ListContinue2">
    <w:name w:val="List Continue 2"/>
    <w:basedOn w:val="List2"/>
    <w:rsid w:val="00D549E7"/>
    <w:pPr>
      <w:ind w:firstLine="0"/>
    </w:pPr>
  </w:style>
  <w:style w:type="paragraph" w:styleId="ListContinue3">
    <w:name w:val="List Continue 3"/>
    <w:basedOn w:val="List3"/>
    <w:rsid w:val="00D549E7"/>
    <w:pPr>
      <w:ind w:left="1021" w:firstLine="0"/>
    </w:pPr>
  </w:style>
  <w:style w:type="paragraph" w:styleId="ListContinue4">
    <w:name w:val="List Continue 4"/>
    <w:basedOn w:val="List4"/>
    <w:rsid w:val="00D549E7"/>
    <w:pPr>
      <w:ind w:firstLine="0"/>
    </w:pPr>
  </w:style>
  <w:style w:type="paragraph" w:styleId="ListContinue5">
    <w:name w:val="List Continue 5"/>
    <w:basedOn w:val="List5"/>
    <w:rsid w:val="00D549E7"/>
    <w:pPr>
      <w:ind w:firstLine="0"/>
    </w:pPr>
  </w:style>
  <w:style w:type="paragraph" w:styleId="ListNumber3">
    <w:name w:val="List Number 3"/>
    <w:basedOn w:val="List3"/>
    <w:rsid w:val="00D549E7"/>
    <w:pPr>
      <w:numPr>
        <w:numId w:val="4"/>
      </w:numPr>
    </w:pPr>
  </w:style>
  <w:style w:type="paragraph" w:styleId="ListNumber4">
    <w:name w:val="List Number 4"/>
    <w:basedOn w:val="List4"/>
    <w:rsid w:val="00D549E7"/>
    <w:pPr>
      <w:numPr>
        <w:numId w:val="5"/>
      </w:numPr>
    </w:pPr>
  </w:style>
  <w:style w:type="paragraph" w:styleId="ListNumber5">
    <w:name w:val="List Number 5"/>
    <w:basedOn w:val="List5"/>
    <w:rsid w:val="00D549E7"/>
    <w:pPr>
      <w:numPr>
        <w:numId w:val="6"/>
      </w:numPr>
    </w:pPr>
  </w:style>
  <w:style w:type="paragraph" w:styleId="BlockText">
    <w:name w:val="Block Text"/>
    <w:basedOn w:val="Normal"/>
    <w:rsid w:val="00D54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4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49E7"/>
    <w:rPr>
      <w:sz w:val="16"/>
      <w:vertAlign w:val="superscript"/>
    </w:rPr>
  </w:style>
  <w:style w:type="character" w:customStyle="1" w:styleId="Symbols">
    <w:name w:val="Symbols"/>
    <w:basedOn w:val="DefaultParagraphFont"/>
    <w:rsid w:val="00D549E7"/>
    <w:rPr>
      <w:rFonts w:ascii="Symbol" w:hAnsi="Symbol"/>
    </w:rPr>
  </w:style>
  <w:style w:type="character" w:customStyle="1" w:styleId="MenuOptions">
    <w:name w:val="Menu Options"/>
    <w:basedOn w:val="DefaultParagraphFont"/>
    <w:rsid w:val="00D54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49E7"/>
    <w:rPr>
      <w:b/>
    </w:rPr>
  </w:style>
  <w:style w:type="character" w:customStyle="1" w:styleId="Underlined">
    <w:name w:val="Underlined"/>
    <w:basedOn w:val="DefaultParagraphFont"/>
    <w:rsid w:val="00D549E7"/>
    <w:rPr>
      <w:u w:val="single"/>
    </w:rPr>
  </w:style>
  <w:style w:type="paragraph" w:customStyle="1" w:styleId="TableBodyTextRight">
    <w:name w:val="Table Body Text Right"/>
    <w:basedOn w:val="TableBodyText"/>
    <w:rsid w:val="00D54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49E7"/>
    <w:rPr>
      <w:sz w:val="18"/>
    </w:rPr>
  </w:style>
  <w:style w:type="paragraph" w:customStyle="1" w:styleId="BodySmallRight">
    <w:name w:val="Body Small Right"/>
    <w:basedOn w:val="BodyTextRight"/>
    <w:rsid w:val="00D549E7"/>
    <w:rPr>
      <w:sz w:val="18"/>
      <w:szCs w:val="18"/>
    </w:rPr>
  </w:style>
  <w:style w:type="paragraph" w:customStyle="1" w:styleId="MarginEdition">
    <w:name w:val="Margin Edition"/>
    <w:basedOn w:val="MarginNote"/>
    <w:rsid w:val="00D54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49E7"/>
    <w:rPr>
      <w:sz w:val="2"/>
      <w:szCs w:val="2"/>
    </w:rPr>
  </w:style>
  <w:style w:type="character" w:customStyle="1" w:styleId="Small">
    <w:name w:val="Small"/>
    <w:basedOn w:val="DefaultParagraphFont"/>
    <w:rsid w:val="00D549E7"/>
    <w:rPr>
      <w:sz w:val="16"/>
    </w:rPr>
  </w:style>
  <w:style w:type="paragraph" w:customStyle="1" w:styleId="WideTable">
    <w:name w:val="Wide Table"/>
    <w:basedOn w:val="Normal"/>
    <w:rsid w:val="00D54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49E7"/>
  </w:style>
  <w:style w:type="paragraph" w:styleId="Quote">
    <w:name w:val="Quote"/>
    <w:basedOn w:val="Heading1"/>
    <w:link w:val="QuoteChar"/>
    <w:qFormat/>
    <w:rsid w:val="00D54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4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49E7"/>
    <w:pPr>
      <w:pageBreakBefore/>
    </w:pPr>
  </w:style>
  <w:style w:type="paragraph" w:customStyle="1" w:styleId="Border">
    <w:name w:val="Border"/>
    <w:basedOn w:val="Normal"/>
    <w:qFormat/>
    <w:rsid w:val="00D54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4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4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4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4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4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4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4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4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49E7"/>
    <w:rPr>
      <w:u w:val="single"/>
    </w:rPr>
  </w:style>
  <w:style w:type="character" w:customStyle="1" w:styleId="BoldandItalics">
    <w:name w:val="Bold and Italics"/>
    <w:qFormat/>
    <w:rsid w:val="00D549E7"/>
    <w:rPr>
      <w:b/>
      <w:i/>
      <w:u w:val="none"/>
    </w:rPr>
  </w:style>
  <w:style w:type="paragraph" w:styleId="BalloonText">
    <w:name w:val="Balloon Text"/>
    <w:basedOn w:val="Normal"/>
    <w:link w:val="BalloonTextChar"/>
    <w:rsid w:val="00D5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4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4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4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4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4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49E7"/>
    <w:pPr>
      <w:spacing w:before="0" w:after="0"/>
    </w:pPr>
  </w:style>
  <w:style w:type="paragraph" w:customStyle="1" w:styleId="BodyTextBold">
    <w:name w:val="Body Text Bold"/>
    <w:basedOn w:val="BodyText"/>
    <w:qFormat/>
    <w:rsid w:val="00D549E7"/>
    <w:rPr>
      <w:b/>
    </w:rPr>
  </w:style>
  <w:style w:type="character" w:styleId="Hyperlink">
    <w:name w:val="Hyperlink"/>
    <w:basedOn w:val="DefaultParagraphFont"/>
    <w:uiPriority w:val="99"/>
    <w:unhideWhenUsed/>
    <w:rsid w:val="00750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3012</Characters>
  <Application>Microsoft Office Word</Application>
  <DocSecurity>0</DocSecurity>
  <Lines>88</Lines>
  <Paragraphs>54</Paragraphs>
  <ScaleCrop>false</ScaleCrop>
  <Company>Author-it Software Corporation Ltd.</Company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PMBPROD210E Operate injection moulding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2022-03-25T00:49:00Z</dcterms:created>
  <dcterms:modified xsi:type="dcterms:W3CDTF">2022-03-25T00:49:00Z</dcterms:modified>
</cp:coreProperties>
</file>