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7F30" w:rsidP="00D27F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PMBPROD209E Operate cable winding equipment</w:t>
      </w:r>
      <w:r>
        <w:fldChar w:fldCharType="end"/>
      </w:r>
    </w:p>
    <w:p w:rsidR="00D27F30" w:rsidP="00D27F30">
      <w:pPr>
        <w:pStyle w:val="Version"/>
        <w:sectPr w:rsidSect="009834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34CF" w:rsidP="009834CF">
      <w:pPr>
        <w:pStyle w:val="SuperHeading"/>
      </w:pPr>
      <w:r w:rsidRPr="009834CF">
        <w:t>PMBPROD209E Operate cable winding equipment</w:t>
      </w:r>
    </w:p>
    <w:p w:rsidR="00000000" w:rsidRPr="009834CF" w:rsidP="009834CF">
      <w:pPr>
        <w:pStyle w:val="Heading1"/>
      </w:pPr>
      <w:bookmarkStart w:id="1" w:name="O_1114135"/>
      <w:bookmarkEnd w:id="1"/>
      <w:r w:rsidRPr="009834CF">
        <w:t>Modification History</w:t>
      </w:r>
    </w:p>
    <w:p w:rsidR="00000000" w:rsidRPr="009834CF" w:rsidP="00D27F30">
      <w:pPr>
        <w:pStyle w:val="BodyText"/>
      </w:pPr>
      <w:r w:rsidRPr="009834CF">
        <w:t>Release 1. Unit code changed. Application changed. Elements and Performance Criteria changed. Range of Conditions removed. Assessment Requirements changed. Supersedes and is equivalent to PMBPROD209 Operate cable winding equip</w:t>
      </w:r>
      <w:r w:rsidRPr="009834CF">
        <w:t>ment.</w:t>
      </w:r>
    </w:p>
    <w:p w:rsidR="00000000" w:rsidRPr="009834CF" w:rsidP="009834CF">
      <w:pPr>
        <w:pStyle w:val="Heading1"/>
      </w:pPr>
      <w:bookmarkStart w:id="2" w:name="O_1114136"/>
      <w:bookmarkEnd w:id="2"/>
      <w:r w:rsidRPr="009834CF">
        <w:t>Application</w:t>
      </w:r>
    </w:p>
    <w:p w:rsidR="00000000" w:rsidRPr="009834CF" w:rsidP="00D27F30">
      <w:pPr>
        <w:pStyle w:val="BodyText"/>
      </w:pPr>
      <w:r w:rsidRPr="009834CF">
        <w:t xml:space="preserve">This unit covers the skills and knowledge required to operate cable winding equipment. </w:t>
      </w:r>
    </w:p>
    <w:p w:rsidR="00000000" w:rsidRPr="009834CF" w:rsidP="00D27F30">
      <w:pPr>
        <w:pStyle w:val="BodyText"/>
      </w:pPr>
      <w:r w:rsidRPr="009834CF">
        <w:t>This unit applies to an individual working alone or as part of a team.</w:t>
      </w:r>
    </w:p>
    <w:p w:rsidR="00000000" w:rsidRPr="009834CF" w:rsidP="00D27F30">
      <w:pPr>
        <w:pStyle w:val="BodyText"/>
      </w:pPr>
      <w:r w:rsidRPr="009834CF">
        <w:t>The unit principally refers to operators who are required to</w:t>
      </w:r>
      <w:r w:rsidRPr="009834CF">
        <w:t xml:space="preserve"> carry out pre-startup checks, check settings and adjustments on preset equipment, monitor and adjust the equipment, and recognise problems and take appropriate action. </w:t>
      </w:r>
    </w:p>
    <w:p w:rsidR="00000000" w:rsidRPr="009834CF" w:rsidP="00D27F30">
      <w:pPr>
        <w:pStyle w:val="BodyText"/>
      </w:pPr>
      <w:r w:rsidRPr="009834CF">
        <w:t xml:space="preserve">No licensing or certification requirements exist at the time of publication. Relevant </w:t>
      </w:r>
      <w:r w:rsidRPr="009834CF">
        <w:t>legislation, industry standards and codes of practice within Australia must be applied.</w:t>
      </w:r>
    </w:p>
    <w:p w:rsidR="00000000" w:rsidRPr="009834CF" w:rsidP="009834CF">
      <w:pPr>
        <w:pStyle w:val="Heading1"/>
      </w:pPr>
      <w:bookmarkStart w:id="3" w:name="O_1114137"/>
      <w:bookmarkEnd w:id="3"/>
      <w:r w:rsidRPr="009834CF">
        <w:t>Pre-requisite Unit</w:t>
      </w:r>
    </w:p>
    <w:p w:rsidR="00000000" w:rsidRPr="009834CF" w:rsidP="00D27F30">
      <w:pPr>
        <w:pStyle w:val="BodyText"/>
      </w:pPr>
      <w:r w:rsidRPr="009834CF">
        <w:t>Nil</w:t>
      </w:r>
    </w:p>
    <w:p w:rsidR="00000000" w:rsidRPr="009834CF" w:rsidP="009834CF">
      <w:pPr>
        <w:pStyle w:val="Heading1"/>
      </w:pPr>
      <w:bookmarkStart w:id="4" w:name="O_1114138"/>
      <w:bookmarkEnd w:id="4"/>
      <w:r w:rsidRPr="009834CF">
        <w:t>Competency Field</w:t>
      </w:r>
    </w:p>
    <w:p w:rsidR="00000000" w:rsidRPr="009834CF" w:rsidP="00D27F30">
      <w:pPr>
        <w:pStyle w:val="BodyText"/>
      </w:pPr>
      <w:r w:rsidRPr="009834CF">
        <w:t>Production – Cable Winding</w:t>
      </w:r>
    </w:p>
    <w:p w:rsidR="00000000" w:rsidRPr="009834CF" w:rsidP="009834CF">
      <w:pPr>
        <w:pStyle w:val="Heading1"/>
      </w:pPr>
      <w:bookmarkStart w:id="5" w:name="O_1114140"/>
      <w:bookmarkEnd w:id="5"/>
      <w:r w:rsidRPr="009834CF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9834C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4CF" w:rsidP="009834CF">
            <w:pPr>
              <w:pStyle w:val="BodyText"/>
            </w:pPr>
            <w:r w:rsidRPr="009834CF">
              <w:rPr>
                <w:rStyle w:val="SpecialBold"/>
              </w:rPr>
              <w:t>Elements</w:t>
            </w:r>
          </w:p>
          <w:p w:rsidR="00000000" w:rsidRPr="009834CF" w:rsidP="009834CF">
            <w:pPr>
              <w:pStyle w:val="BodyText"/>
            </w:pPr>
            <w:r w:rsidRPr="009834CF">
              <w:t>E</w:t>
            </w:r>
            <w:r w:rsidRPr="009834CF">
              <w:t>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4CF" w:rsidP="009834CF">
            <w:pPr>
              <w:pStyle w:val="BodyText"/>
            </w:pPr>
            <w:r w:rsidRPr="009834CF">
              <w:rPr>
                <w:rStyle w:val="SpecialBold"/>
              </w:rPr>
              <w:t>Performance Criteria</w:t>
            </w:r>
          </w:p>
          <w:p w:rsidR="00000000" w:rsidP="009834CF">
            <w:pPr>
              <w:pStyle w:val="BodyText"/>
              <w:rPr>
                <w:lang w:val="en-NZ"/>
              </w:rPr>
            </w:pPr>
            <w:r w:rsidRPr="009834CF">
              <w:t>Performance criteria describe the performance needed to demonstrate achievement of the element.</w:t>
            </w:r>
          </w:p>
        </w:tc>
      </w:tr>
      <w:tr w:rsidTr="009834C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2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CF">
            <w:pPr>
              <w:pStyle w:val="BodyText"/>
              <w:rPr>
                <w:lang w:val="en-NZ"/>
              </w:rPr>
            </w:pPr>
            <w:r w:rsidRPr="009834CF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4CF" w:rsidP="009834CF">
            <w:pPr>
              <w:pStyle w:val="BodyText"/>
            </w:pPr>
            <w:r w:rsidRPr="009834CF">
              <w:t>1.1 Identify requirements from job specifications and accordi</w:t>
            </w:r>
            <w:r w:rsidRPr="009834CF">
              <w:t>ng to workplace procedures</w:t>
            </w:r>
          </w:p>
          <w:p w:rsidR="00000000" w:rsidRPr="009834CF" w:rsidP="009834CF">
            <w:pPr>
              <w:pStyle w:val="BodyText"/>
            </w:pPr>
            <w:r w:rsidRPr="009834CF">
              <w:t>1.2 Perform housekeeping tasks to prepare for work to be undertaken</w:t>
            </w:r>
          </w:p>
          <w:p w:rsidR="00000000" w:rsidRPr="009834CF" w:rsidP="009834CF">
            <w:pPr>
              <w:pStyle w:val="BodyText"/>
            </w:pPr>
            <w:r w:rsidRPr="009834CF">
              <w:t xml:space="preserve">1.3 Perform pre-operational checks including emergency stops, and checking for and acting on hazards </w:t>
            </w:r>
          </w:p>
          <w:p w:rsidR="00000000" w:rsidP="009834CF">
            <w:pPr>
              <w:pStyle w:val="BodyText"/>
              <w:rPr>
                <w:lang w:val="en-NZ"/>
              </w:rPr>
            </w:pPr>
            <w:r w:rsidRPr="009834CF">
              <w:t>1.4 Undertake pre-startup checks of equipment, including ch</w:t>
            </w:r>
            <w:r w:rsidRPr="009834CF">
              <w:t>ecking safety gates, guards and emergency stops are in position and working according to equipment specifications</w:t>
            </w:r>
          </w:p>
        </w:tc>
      </w:tr>
      <w:tr w:rsidTr="009834C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2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CF">
            <w:pPr>
              <w:pStyle w:val="BodyText"/>
              <w:rPr>
                <w:lang w:val="en-NZ"/>
              </w:rPr>
            </w:pPr>
            <w:r w:rsidRPr="009834CF">
              <w:t>2. Set up winding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4CF" w:rsidP="009834CF">
            <w:pPr>
              <w:pStyle w:val="BodyText"/>
            </w:pPr>
            <w:r w:rsidRPr="009834CF">
              <w:t>2.1 Assess spool condition for operational readiness</w:t>
            </w:r>
          </w:p>
          <w:p w:rsidR="00000000" w:rsidRPr="009834CF" w:rsidP="009834CF">
            <w:pPr>
              <w:pStyle w:val="BodyText"/>
            </w:pPr>
            <w:r w:rsidRPr="009834CF">
              <w:t>2.2 Assess winding equipment settings and adjustments, spool</w:t>
            </w:r>
            <w:r w:rsidRPr="009834CF">
              <w:t xml:space="preserve"> size and length settings for operational readiness</w:t>
            </w:r>
          </w:p>
          <w:p w:rsidR="00000000" w:rsidRPr="009834CF" w:rsidP="009834CF">
            <w:pPr>
              <w:pStyle w:val="BodyText"/>
            </w:pPr>
            <w:r w:rsidRPr="009834CF">
              <w:t>2.3 Thread product through equipment and feed onto spool according to equipment operation instructions</w:t>
            </w:r>
          </w:p>
          <w:p w:rsidR="00000000" w:rsidRPr="009834CF" w:rsidP="009834CF">
            <w:pPr>
              <w:pStyle w:val="BodyText"/>
            </w:pPr>
            <w:r w:rsidRPr="009834CF">
              <w:t>2.4 Adjust tensions and check laying pattern to achieve optimal operation</w:t>
            </w:r>
          </w:p>
          <w:p w:rsidR="00000000" w:rsidP="009834CF">
            <w:pPr>
              <w:pStyle w:val="BodyText"/>
              <w:rPr>
                <w:lang w:val="en-NZ"/>
              </w:rPr>
            </w:pPr>
            <w:r w:rsidRPr="009834CF">
              <w:t>2.5 Check emergency cut-off</w:t>
            </w:r>
            <w:r w:rsidRPr="009834CF">
              <w:t xml:space="preserve"> switches and other safety devices in readiness for operation</w:t>
            </w:r>
          </w:p>
        </w:tc>
      </w:tr>
      <w:tr w:rsidTr="009834C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2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CF">
            <w:pPr>
              <w:pStyle w:val="BodyText"/>
              <w:rPr>
                <w:lang w:val="en-NZ"/>
              </w:rPr>
            </w:pPr>
            <w:r w:rsidRPr="009834CF">
              <w:t>3. Operate cable winding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4CF" w:rsidP="009834CF">
            <w:pPr>
              <w:pStyle w:val="BodyText"/>
            </w:pPr>
            <w:r w:rsidRPr="009834CF">
              <w:t>3.1 Start up and operate cable winding equipment according to equipment instructions to meet work requirements</w:t>
            </w:r>
          </w:p>
          <w:p w:rsidR="00000000" w:rsidRPr="009834CF" w:rsidP="009834CF">
            <w:pPr>
              <w:pStyle w:val="BodyText"/>
            </w:pPr>
            <w:r w:rsidRPr="009834CF">
              <w:t>3.2 Check process is operating according to equ</w:t>
            </w:r>
            <w:r w:rsidRPr="009834CF">
              <w:t>ipment specifications and work requirements</w:t>
            </w:r>
          </w:p>
          <w:p w:rsidR="00000000" w:rsidRPr="009834CF" w:rsidP="009834CF">
            <w:pPr>
              <w:pStyle w:val="BodyText"/>
            </w:pPr>
            <w:r w:rsidRPr="009834CF">
              <w:t xml:space="preserve">3.3 Ensure output meets job specifications and quality standards </w:t>
            </w:r>
          </w:p>
          <w:p w:rsidR="00000000" w:rsidRPr="009834CF" w:rsidP="009834CF">
            <w:pPr>
              <w:pStyle w:val="BodyText"/>
            </w:pPr>
            <w:r w:rsidRPr="009834CF">
              <w:t>3.4 Monitor and maintain supply of materials to support operation of equipment</w:t>
            </w:r>
          </w:p>
          <w:p w:rsidR="00000000" w:rsidRPr="009834CF" w:rsidP="009834CF">
            <w:pPr>
              <w:pStyle w:val="BodyText"/>
            </w:pPr>
            <w:r w:rsidRPr="009834CF">
              <w:t>3.5 Accurately complete logs and records</w:t>
            </w:r>
          </w:p>
          <w:p w:rsidR="00000000" w:rsidRPr="009834CF" w:rsidP="009834CF">
            <w:pPr>
              <w:pStyle w:val="BodyText"/>
            </w:pPr>
            <w:r w:rsidRPr="009834CF">
              <w:t>3.6 Apply waste management strategies to collect excess, discarded or nonconforming materials to be disposed of, recycled or reprocessed according to workplace procedures</w:t>
            </w:r>
          </w:p>
          <w:p w:rsidR="00000000" w:rsidRPr="009834CF" w:rsidP="009834CF">
            <w:pPr>
              <w:pStyle w:val="BodyText"/>
            </w:pPr>
            <w:r w:rsidRPr="009834CF">
              <w:t>3.7 Clean, lubricate and adjust equipment according to equipment specifications</w:t>
            </w:r>
          </w:p>
          <w:p w:rsidR="00000000" w:rsidRPr="009834CF" w:rsidP="009834CF">
            <w:pPr>
              <w:pStyle w:val="BodyText"/>
            </w:pPr>
            <w:r w:rsidRPr="009834CF">
              <w:t>3.8 C</w:t>
            </w:r>
            <w:r w:rsidRPr="009834CF">
              <w:t>lean work area according workplace procedures</w:t>
            </w:r>
          </w:p>
          <w:p w:rsidR="00000000" w:rsidP="009834CF">
            <w:pPr>
              <w:pStyle w:val="BodyText"/>
              <w:rPr>
                <w:lang w:val="en-NZ"/>
              </w:rPr>
            </w:pPr>
            <w:r w:rsidRPr="009834CF">
              <w:t>3.9 Pause or stop equipment in normal and abnormal circumstances according to workplace procedures</w:t>
            </w:r>
          </w:p>
        </w:tc>
      </w:tr>
      <w:tr w:rsidTr="009834C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2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CF">
            <w:pPr>
              <w:pStyle w:val="BodyText"/>
              <w:rPr>
                <w:lang w:val="en-NZ"/>
              </w:rPr>
            </w:pPr>
            <w:r w:rsidRPr="009834CF">
              <w:t>4. Complete work process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4CF" w:rsidP="009834CF">
            <w:pPr>
              <w:pStyle w:val="BodyText"/>
            </w:pPr>
            <w:r w:rsidRPr="009834CF">
              <w:t>4.1 Complete operation according to work requirements and secure free ends</w:t>
            </w:r>
          </w:p>
          <w:p w:rsidR="00000000" w:rsidRPr="009834CF" w:rsidP="009834CF">
            <w:pPr>
              <w:pStyle w:val="BodyText"/>
            </w:pPr>
            <w:r w:rsidRPr="009834CF">
              <w:t xml:space="preserve">4.2 Apply </w:t>
            </w:r>
            <w:r w:rsidRPr="009834CF">
              <w:t>manual handling techniques to remove and set down reel</w:t>
            </w:r>
          </w:p>
          <w:p w:rsidR="00000000" w:rsidRPr="009834CF" w:rsidP="009834CF">
            <w:pPr>
              <w:pStyle w:val="BodyText"/>
            </w:pPr>
            <w:r w:rsidRPr="009834CF">
              <w:t>4.3 Relocate reel and transport as required by operational procedures</w:t>
            </w:r>
          </w:p>
          <w:p w:rsidR="00000000" w:rsidP="009834CF">
            <w:pPr>
              <w:pStyle w:val="BodyText"/>
              <w:rPr>
                <w:lang w:val="en-NZ"/>
              </w:rPr>
            </w:pPr>
            <w:r w:rsidRPr="009834CF">
              <w:t>4.4 Fit new spool and start up product-winding operations for next operation</w:t>
            </w:r>
          </w:p>
        </w:tc>
      </w:tr>
      <w:tr w:rsidTr="009834C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2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4CF">
            <w:pPr>
              <w:pStyle w:val="BodyText"/>
              <w:rPr>
                <w:lang w:val="en-NZ"/>
              </w:rPr>
            </w:pPr>
            <w:r w:rsidRPr="009834CF">
              <w:t>5.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4CF" w:rsidP="009834CF">
            <w:pPr>
              <w:pStyle w:val="BodyText"/>
            </w:pPr>
            <w:r w:rsidRPr="009834CF">
              <w:t>5.1 Recognise</w:t>
            </w:r>
            <w:r w:rsidRPr="009834CF">
              <w:t xml:space="preserve"> and log process control variances and their causes</w:t>
            </w:r>
          </w:p>
          <w:p w:rsidR="00000000" w:rsidRPr="009834CF" w:rsidP="009834CF">
            <w:pPr>
              <w:pStyle w:val="BodyText"/>
            </w:pPr>
            <w:r w:rsidRPr="009834CF">
              <w:t>5.2 Determine, prioritise and implement remedial and preventative actions based on identified issues and causes</w:t>
            </w:r>
          </w:p>
          <w:p w:rsidR="00000000" w:rsidRPr="009834CF" w:rsidP="009834CF">
            <w:pPr>
              <w:pStyle w:val="BodyText"/>
            </w:pPr>
            <w:r w:rsidRPr="009834CF">
              <w:t>5.3 Accurately maintain records and logbooks</w:t>
            </w:r>
          </w:p>
        </w:tc>
      </w:tr>
    </w:tbl>
    <w:p w:rsidR="00000000" w:rsidRPr="009834CF" w:rsidP="009834CF">
      <w:pPr>
        <w:pStyle w:val="BodyText"/>
      </w:pPr>
    </w:p>
    <w:p w:rsidR="00000000" w:rsidRPr="009834CF" w:rsidP="009834CF">
      <w:pPr>
        <w:pStyle w:val="AllowPageBreak"/>
      </w:pPr>
    </w:p>
    <w:p w:rsidR="00000000" w:rsidRPr="009834CF" w:rsidP="009834CF">
      <w:pPr>
        <w:pStyle w:val="Heading1"/>
      </w:pPr>
      <w:bookmarkStart w:id="6" w:name="O_1114141"/>
      <w:bookmarkEnd w:id="6"/>
      <w:r w:rsidRPr="009834CF">
        <w:t>Foundation Skills</w:t>
      </w:r>
    </w:p>
    <w:p w:rsidR="00000000" w:rsidRPr="009834CF" w:rsidP="00D27F30">
      <w:pPr>
        <w:pStyle w:val="BodyText"/>
      </w:pPr>
      <w:r w:rsidRPr="009834CF">
        <w:t>This sec</w:t>
      </w:r>
      <w:r w:rsidRPr="009834CF">
        <w:t xml:space="preserve">tion describes those language, literacy, numeracy and employment skills that are essential to performance. </w:t>
      </w:r>
    </w:p>
    <w:p w:rsidR="00000000" w:rsidRPr="009834CF" w:rsidP="009834CF">
      <w:pPr>
        <w:pStyle w:val="ListBullet"/>
      </w:pPr>
      <w:r w:rsidRPr="009834CF">
        <w:t>Numeracy skills to read and interpret production information to manage key variables.</w:t>
      </w:r>
    </w:p>
    <w:p w:rsidR="00000000" w:rsidRPr="009834CF" w:rsidP="009834CF">
      <w:pPr>
        <w:pStyle w:val="ListBullet"/>
      </w:pPr>
      <w:r w:rsidRPr="009834CF">
        <w:t>Reading skills to interpret job and equipment specifications and instructions, and workplace procedures.</w:t>
      </w:r>
    </w:p>
    <w:p w:rsidR="00000000" w:rsidRPr="009834CF" w:rsidP="009834CF">
      <w:pPr>
        <w:pStyle w:val="ListBullet"/>
      </w:pPr>
      <w:r w:rsidRPr="009834CF">
        <w:t>Writing and oral communication skills to record and report on cable winding equipment operation processes.</w:t>
      </w:r>
    </w:p>
    <w:p w:rsidR="00000000" w:rsidRPr="009834CF" w:rsidP="009834CF">
      <w:pPr>
        <w:pStyle w:val="BodyText"/>
      </w:pPr>
    </w:p>
    <w:p w:rsidR="00000000" w:rsidRPr="00D27F30" w:rsidP="00D27F30">
      <w:pPr>
        <w:pStyle w:val="BodyText"/>
        <w:rPr>
          <w:i/>
        </w:rPr>
      </w:pPr>
      <w:r w:rsidRPr="00D27F30">
        <w:rPr>
          <w:rStyle w:val="Emphasis"/>
        </w:rPr>
        <w:t>Other foundation skills essential to perfor</w:t>
      </w:r>
      <w:r w:rsidRPr="00D27F30">
        <w:rPr>
          <w:rStyle w:val="Emphasis"/>
        </w:rPr>
        <w:t>mance are explicit in the performance criteria of this unit of competency.</w:t>
      </w:r>
    </w:p>
    <w:p w:rsidR="00000000" w:rsidRPr="009834CF" w:rsidP="009834CF">
      <w:pPr>
        <w:pStyle w:val="Heading1"/>
      </w:pPr>
      <w:bookmarkStart w:id="7" w:name="O_1114143"/>
      <w:bookmarkEnd w:id="7"/>
      <w:r w:rsidRPr="009834CF">
        <w:t>Unit Mapping Information</w:t>
      </w:r>
    </w:p>
    <w:p w:rsidR="00000000" w:rsidRPr="009834CF" w:rsidP="00D27F30">
      <w:pPr>
        <w:pStyle w:val="BodyText"/>
      </w:pPr>
      <w:r w:rsidRPr="009834CF">
        <w:t>Supersedes and is equivalent to PMBPROD209 Operate cable winding equipment.</w:t>
      </w:r>
    </w:p>
    <w:p w:rsidR="00000000" w:rsidRPr="009834CF" w:rsidP="009834CF">
      <w:pPr>
        <w:pStyle w:val="Heading1"/>
      </w:pPr>
      <w:bookmarkStart w:id="8" w:name="O_1114150"/>
      <w:bookmarkEnd w:id="8"/>
      <w:r w:rsidRPr="009834CF">
        <w:t>Links</w:t>
      </w:r>
    </w:p>
    <w:p w:rsidR="00000000" w:rsidRPr="009834CF" w:rsidP="00D27F30">
      <w:pPr>
        <w:pStyle w:val="BodyText"/>
      </w:pPr>
      <w:r w:rsidRPr="009834CF">
        <w:t>Companion Volume implementation guid</w:t>
      </w:r>
      <w:r w:rsidRPr="009834CF">
        <w:t xml:space="preserve">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F389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834CF" w:rsidP="009834CF"/>
    <w:sectPr w:rsidSect="009834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4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4CF" w:rsidRPr="00D27F30" w:rsidP="00D27F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4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F30" w:rsidP="009834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7F30" w:rsidP="009834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27F30" w:rsidP="009834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4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F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34CF" w:rsidRPr="00D27F30" w:rsidP="00D27F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4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F30" w:rsidRPr="002D2AF8" w:rsidP="009834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PMBPROD209E Operate cable winding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D27F30" w:rsidP="009834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6E3B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F689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4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34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34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34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34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34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34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34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34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34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34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34CF"/>
  </w:style>
  <w:style w:type="character" w:customStyle="1" w:styleId="Heading1Char">
    <w:name w:val="Heading 1 Char"/>
    <w:basedOn w:val="DefaultParagraphFont"/>
    <w:link w:val="Heading1"/>
    <w:rsid w:val="009834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34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34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34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34CF"/>
    <w:rPr>
      <w:b/>
      <w:spacing w:val="0"/>
    </w:rPr>
  </w:style>
  <w:style w:type="character" w:styleId="Emphasis">
    <w:name w:val="Emphasis"/>
    <w:basedOn w:val="DefaultParagraphFont"/>
    <w:qFormat/>
    <w:rsid w:val="009834CF"/>
    <w:rPr>
      <w:i/>
    </w:rPr>
  </w:style>
  <w:style w:type="paragraph" w:customStyle="1" w:styleId="SuperHeading">
    <w:name w:val="SuperHeading"/>
    <w:basedOn w:val="Normal"/>
    <w:rsid w:val="009834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34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34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34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34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34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34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34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34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34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34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34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34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34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34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34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34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34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34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34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34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34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34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34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34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34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34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34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34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34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34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34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34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34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34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34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34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34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34CF"/>
  </w:style>
  <w:style w:type="paragraph" w:styleId="TableofFigures">
    <w:name w:val="table of figures"/>
    <w:basedOn w:val="Normal"/>
    <w:next w:val="Normal"/>
    <w:semiHidden/>
    <w:rsid w:val="009834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34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34CF"/>
    <w:rPr>
      <w:rFonts w:ascii="Wingdings" w:hAnsi="Wingdings"/>
    </w:rPr>
  </w:style>
  <w:style w:type="paragraph" w:customStyle="1" w:styleId="TableHeading">
    <w:name w:val="Table Heading"/>
    <w:basedOn w:val="HeadingBase"/>
    <w:rsid w:val="009834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34CF"/>
    <w:rPr>
      <w:color w:val="0033CC"/>
      <w:u w:val="none"/>
    </w:rPr>
  </w:style>
  <w:style w:type="paragraph" w:customStyle="1" w:styleId="BodyTextRight">
    <w:name w:val="Body Text Right"/>
    <w:basedOn w:val="BodyText"/>
    <w:rsid w:val="009834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34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34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34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34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34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34CF"/>
    <w:rPr>
      <w:sz w:val="32"/>
    </w:rPr>
  </w:style>
  <w:style w:type="paragraph" w:customStyle="1" w:styleId="HeadingProcedure">
    <w:name w:val="Heading Procedure"/>
    <w:basedOn w:val="HeadingBase"/>
    <w:next w:val="Normal"/>
    <w:rsid w:val="009834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34CF"/>
    <w:pPr>
      <w:spacing w:before="60" w:after="60"/>
    </w:pPr>
  </w:style>
  <w:style w:type="paragraph" w:styleId="ListContinue">
    <w:name w:val="List Continue"/>
    <w:basedOn w:val="List"/>
    <w:rsid w:val="009834CF"/>
    <w:pPr>
      <w:ind w:firstLine="0"/>
    </w:pPr>
  </w:style>
  <w:style w:type="paragraph" w:customStyle="1" w:styleId="ListNote">
    <w:name w:val="List Note"/>
    <w:basedOn w:val="List"/>
    <w:rsid w:val="009834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34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34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34CF"/>
    <w:rPr>
      <w:rFonts w:ascii="Courier New" w:hAnsi="Courier New"/>
    </w:rPr>
  </w:style>
  <w:style w:type="paragraph" w:customStyle="1" w:styleId="NoteBullet">
    <w:name w:val="Note Bullet"/>
    <w:basedOn w:val="Note"/>
    <w:rsid w:val="009834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34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34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34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34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34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34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34CF"/>
    <w:rPr>
      <w:b/>
      <w:smallCaps/>
    </w:rPr>
  </w:style>
  <w:style w:type="paragraph" w:customStyle="1" w:styleId="TableListNumber">
    <w:name w:val="Table List Number"/>
    <w:basedOn w:val="ListNumber"/>
    <w:rsid w:val="009834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34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34CF"/>
    <w:pPr>
      <w:numPr>
        <w:numId w:val="8"/>
      </w:numPr>
    </w:pPr>
  </w:style>
  <w:style w:type="paragraph" w:customStyle="1" w:styleId="ListAlpha2">
    <w:name w:val="List Alpha 2"/>
    <w:basedOn w:val="List2"/>
    <w:rsid w:val="009834CF"/>
    <w:pPr>
      <w:numPr>
        <w:numId w:val="7"/>
      </w:numPr>
    </w:pPr>
  </w:style>
  <w:style w:type="paragraph" w:styleId="List2">
    <w:name w:val="List 2"/>
    <w:basedOn w:val="BodyText"/>
    <w:rsid w:val="009834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34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34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34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34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34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34CF"/>
    <w:pPr>
      <w:numPr>
        <w:numId w:val="3"/>
      </w:numPr>
    </w:pPr>
  </w:style>
  <w:style w:type="paragraph" w:styleId="ListContinue2">
    <w:name w:val="List Continue 2"/>
    <w:basedOn w:val="List2"/>
    <w:rsid w:val="009834CF"/>
    <w:pPr>
      <w:ind w:firstLine="0"/>
    </w:pPr>
  </w:style>
  <w:style w:type="paragraph" w:styleId="ListContinue3">
    <w:name w:val="List Continue 3"/>
    <w:basedOn w:val="List3"/>
    <w:rsid w:val="009834CF"/>
    <w:pPr>
      <w:ind w:left="1021" w:firstLine="0"/>
    </w:pPr>
  </w:style>
  <w:style w:type="paragraph" w:styleId="ListContinue4">
    <w:name w:val="List Continue 4"/>
    <w:basedOn w:val="List4"/>
    <w:rsid w:val="009834CF"/>
    <w:pPr>
      <w:ind w:firstLine="0"/>
    </w:pPr>
  </w:style>
  <w:style w:type="paragraph" w:styleId="ListContinue5">
    <w:name w:val="List Continue 5"/>
    <w:basedOn w:val="List5"/>
    <w:rsid w:val="009834CF"/>
    <w:pPr>
      <w:ind w:firstLine="0"/>
    </w:pPr>
  </w:style>
  <w:style w:type="paragraph" w:styleId="ListNumber3">
    <w:name w:val="List Number 3"/>
    <w:basedOn w:val="List3"/>
    <w:rsid w:val="009834CF"/>
    <w:pPr>
      <w:numPr>
        <w:numId w:val="4"/>
      </w:numPr>
    </w:pPr>
  </w:style>
  <w:style w:type="paragraph" w:styleId="ListNumber4">
    <w:name w:val="List Number 4"/>
    <w:basedOn w:val="List4"/>
    <w:rsid w:val="009834CF"/>
    <w:pPr>
      <w:numPr>
        <w:numId w:val="5"/>
      </w:numPr>
    </w:pPr>
  </w:style>
  <w:style w:type="paragraph" w:styleId="ListNumber5">
    <w:name w:val="List Number 5"/>
    <w:basedOn w:val="List5"/>
    <w:rsid w:val="009834CF"/>
    <w:pPr>
      <w:numPr>
        <w:numId w:val="6"/>
      </w:numPr>
    </w:pPr>
  </w:style>
  <w:style w:type="paragraph" w:styleId="BlockText">
    <w:name w:val="Block Text"/>
    <w:basedOn w:val="Normal"/>
    <w:rsid w:val="009834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34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34CF"/>
    <w:rPr>
      <w:sz w:val="16"/>
      <w:vertAlign w:val="superscript"/>
    </w:rPr>
  </w:style>
  <w:style w:type="character" w:customStyle="1" w:styleId="Symbols">
    <w:name w:val="Symbols"/>
    <w:basedOn w:val="DefaultParagraphFont"/>
    <w:rsid w:val="009834CF"/>
    <w:rPr>
      <w:rFonts w:ascii="Symbol" w:hAnsi="Symbol"/>
    </w:rPr>
  </w:style>
  <w:style w:type="character" w:customStyle="1" w:styleId="MenuOptions">
    <w:name w:val="Menu Options"/>
    <w:basedOn w:val="DefaultParagraphFont"/>
    <w:rsid w:val="009834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34CF"/>
    <w:rPr>
      <w:b/>
    </w:rPr>
  </w:style>
  <w:style w:type="character" w:customStyle="1" w:styleId="Underlined">
    <w:name w:val="Underlined"/>
    <w:basedOn w:val="DefaultParagraphFont"/>
    <w:rsid w:val="009834CF"/>
    <w:rPr>
      <w:u w:val="single"/>
    </w:rPr>
  </w:style>
  <w:style w:type="paragraph" w:customStyle="1" w:styleId="TableBodyTextRight">
    <w:name w:val="Table Body Text Right"/>
    <w:basedOn w:val="TableBodyText"/>
    <w:rsid w:val="009834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34CF"/>
    <w:rPr>
      <w:sz w:val="18"/>
    </w:rPr>
  </w:style>
  <w:style w:type="paragraph" w:customStyle="1" w:styleId="BodySmallRight">
    <w:name w:val="Body Small Right"/>
    <w:basedOn w:val="BodyTextRight"/>
    <w:rsid w:val="009834CF"/>
    <w:rPr>
      <w:sz w:val="18"/>
      <w:szCs w:val="18"/>
    </w:rPr>
  </w:style>
  <w:style w:type="paragraph" w:customStyle="1" w:styleId="MarginEdition">
    <w:name w:val="Margin Edition"/>
    <w:basedOn w:val="MarginNote"/>
    <w:rsid w:val="009834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34CF"/>
    <w:rPr>
      <w:sz w:val="2"/>
      <w:szCs w:val="2"/>
    </w:rPr>
  </w:style>
  <w:style w:type="character" w:customStyle="1" w:styleId="Small">
    <w:name w:val="Small"/>
    <w:basedOn w:val="DefaultParagraphFont"/>
    <w:rsid w:val="009834CF"/>
    <w:rPr>
      <w:sz w:val="16"/>
    </w:rPr>
  </w:style>
  <w:style w:type="paragraph" w:customStyle="1" w:styleId="WideTable">
    <w:name w:val="Wide Table"/>
    <w:basedOn w:val="Normal"/>
    <w:rsid w:val="009834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34CF"/>
  </w:style>
  <w:style w:type="paragraph" w:styleId="Quote">
    <w:name w:val="Quote"/>
    <w:basedOn w:val="Heading1"/>
    <w:link w:val="QuoteChar"/>
    <w:qFormat/>
    <w:rsid w:val="009834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34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34CF"/>
    <w:pPr>
      <w:pageBreakBefore/>
    </w:pPr>
  </w:style>
  <w:style w:type="paragraph" w:customStyle="1" w:styleId="Border">
    <w:name w:val="Border"/>
    <w:basedOn w:val="Normal"/>
    <w:qFormat/>
    <w:rsid w:val="009834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34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4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4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34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34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34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34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34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34CF"/>
    <w:rPr>
      <w:u w:val="single"/>
    </w:rPr>
  </w:style>
  <w:style w:type="character" w:customStyle="1" w:styleId="BoldandItalics">
    <w:name w:val="Bold and Italics"/>
    <w:qFormat/>
    <w:rsid w:val="009834CF"/>
    <w:rPr>
      <w:b/>
      <w:i/>
      <w:u w:val="none"/>
    </w:rPr>
  </w:style>
  <w:style w:type="paragraph" w:styleId="BalloonText">
    <w:name w:val="Balloon Text"/>
    <w:basedOn w:val="Normal"/>
    <w:link w:val="BalloonTextChar"/>
    <w:rsid w:val="00983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4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34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34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34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34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34CF"/>
    <w:pPr>
      <w:spacing w:before="0" w:after="0"/>
    </w:pPr>
  </w:style>
  <w:style w:type="paragraph" w:customStyle="1" w:styleId="BodyTextBold">
    <w:name w:val="Body Text Bold"/>
    <w:basedOn w:val="BodyText"/>
    <w:qFormat/>
    <w:rsid w:val="009834CF"/>
    <w:rPr>
      <w:b/>
    </w:rPr>
  </w:style>
  <w:style w:type="character" w:styleId="Hyperlink">
    <w:name w:val="Hyperlink"/>
    <w:basedOn w:val="DefaultParagraphFont"/>
    <w:uiPriority w:val="99"/>
    <w:unhideWhenUsed/>
    <w:rsid w:val="00D27F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3886</Characters>
  <Application>Microsoft Office Word</Application>
  <DocSecurity>0</DocSecurity>
  <Lines>111</Lines>
  <Paragraphs>70</Paragraphs>
  <ScaleCrop>false</ScaleCrop>
  <Company>Author-it Software Corporation Ltd.</Company>
  <LinksUpToDate>false</LinksUpToDate>
  <CharactersWithSpaces>4426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PMBPROD209E Operate cable winding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2022-03-25T00:44:00Z</dcterms:created>
  <dcterms:modified xsi:type="dcterms:W3CDTF">2022-03-25T00:44:00Z</dcterms:modified>
</cp:coreProperties>
</file>