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A62" w:rsidP="00573A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PMBPROD209E Operate cable winding equipment</w:t>
      </w:r>
      <w:r>
        <w:fldChar w:fldCharType="end"/>
      </w:r>
    </w:p>
    <w:p w:rsidR="00573A62" w:rsidP="00573A62">
      <w:pPr>
        <w:pStyle w:val="Version"/>
        <w:sectPr w:rsidSect="00D474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437" w:rsidP="00D47437">
      <w:pPr>
        <w:pStyle w:val="SuperHeading"/>
      </w:pPr>
      <w:r w:rsidRPr="00D47437">
        <w:t>Assessment Requirements for PMBPROD209E Operate cable winding equipment</w:t>
      </w:r>
    </w:p>
    <w:p w:rsidR="00000000" w:rsidRPr="00D47437" w:rsidP="00D47437">
      <w:pPr>
        <w:pStyle w:val="Heading1"/>
      </w:pPr>
      <w:bookmarkStart w:id="1" w:name="O_1114145"/>
      <w:bookmarkEnd w:id="1"/>
      <w:r w:rsidRPr="00D47437">
        <w:t>Modification History</w:t>
      </w:r>
    </w:p>
    <w:p w:rsidR="00000000" w:rsidRPr="00D47437" w:rsidP="00573A62">
      <w:pPr>
        <w:pStyle w:val="BodyText"/>
      </w:pPr>
      <w:r w:rsidRPr="00D47437">
        <w:t>Release 1. Unit code changed. Application changed. Elements and Performan</w:t>
      </w:r>
      <w:r w:rsidRPr="00D47437">
        <w:t>ce Criteria changed. Range of Conditions removed. Assessment Requirements changed. Supersedes and is equivalent to PMBPROD209 Operate cable winding equipment.</w:t>
      </w:r>
    </w:p>
    <w:p w:rsidR="00000000" w:rsidRPr="00D47437" w:rsidP="00D47437">
      <w:pPr>
        <w:pStyle w:val="Heading1"/>
      </w:pPr>
      <w:bookmarkStart w:id="2" w:name="O_1114146"/>
      <w:bookmarkEnd w:id="2"/>
      <w:r w:rsidRPr="00D47437">
        <w:t>Performance Evidence</w:t>
      </w:r>
    </w:p>
    <w:p w:rsidR="00000000" w:rsidRPr="00D47437" w:rsidP="00573A62">
      <w:pPr>
        <w:pStyle w:val="BodyText"/>
      </w:pPr>
      <w:r w:rsidRPr="00D47437">
        <w:t>There must be evidence the candidate has completed the ta</w:t>
      </w:r>
      <w:r w:rsidRPr="00D47437">
        <w:t>sks outlined in the elements and performance criteria of this unit, and demonstrated the ability to:</w:t>
      </w:r>
    </w:p>
    <w:p w:rsidR="00000000" w:rsidRPr="00D47437" w:rsidP="00D47437">
      <w:pPr>
        <w:pStyle w:val="ListBullet"/>
      </w:pPr>
      <w:r w:rsidRPr="00D47437">
        <w:t>operate cable winding equipment at least once to meet job specifications.</w:t>
      </w:r>
    </w:p>
    <w:p w:rsidR="00000000" w:rsidRPr="00D47437" w:rsidP="00D47437">
      <w:pPr>
        <w:pStyle w:val="AllowPageBreak"/>
      </w:pPr>
    </w:p>
    <w:p w:rsidR="00000000" w:rsidRPr="00D47437" w:rsidP="00D47437">
      <w:pPr>
        <w:pStyle w:val="Heading1"/>
      </w:pPr>
      <w:bookmarkStart w:id="3" w:name="O_1114147"/>
      <w:bookmarkEnd w:id="3"/>
      <w:r w:rsidRPr="00D47437">
        <w:t>Knowledge Evidence</w:t>
      </w:r>
    </w:p>
    <w:p w:rsidR="00000000" w:rsidRPr="00D47437" w:rsidP="00573A62">
      <w:pPr>
        <w:pStyle w:val="BodyText"/>
      </w:pPr>
      <w:r w:rsidRPr="00D47437">
        <w:t>There must be evidence the candidate has k</w:t>
      </w:r>
      <w:r w:rsidRPr="00D47437">
        <w:t>nowledge of:</w:t>
      </w:r>
    </w:p>
    <w:p w:rsidR="00000000" w:rsidRPr="00D47437" w:rsidP="00D47437">
      <w:pPr>
        <w:pStyle w:val="ListBullet"/>
      </w:pPr>
      <w:r w:rsidRPr="00D47437">
        <w:t>the functions of cable winding and ancillary equipment, machine components and the materials used</w:t>
      </w:r>
    </w:p>
    <w:p w:rsidR="00000000" w:rsidRPr="00D47437" w:rsidP="00D47437">
      <w:pPr>
        <w:pStyle w:val="ListBullet"/>
      </w:pPr>
      <w:r w:rsidRPr="00D47437">
        <w:t>principles of operation of the equipment</w:t>
      </w:r>
    </w:p>
    <w:p w:rsidR="00000000" w:rsidRPr="00D47437" w:rsidP="00D47437">
      <w:pPr>
        <w:pStyle w:val="ListBullet"/>
      </w:pPr>
      <w:r w:rsidRPr="00D47437">
        <w:t>principles of safe manual-handling for cable winding equipment</w:t>
      </w:r>
    </w:p>
    <w:p w:rsidR="00000000" w:rsidRPr="00D47437" w:rsidP="00D47437">
      <w:pPr>
        <w:pStyle w:val="ListBullet"/>
      </w:pPr>
      <w:r w:rsidRPr="00D47437">
        <w:t>the criteria for overall process/equipme</w:t>
      </w:r>
      <w:r w:rsidRPr="00D47437">
        <w:t>nt readiness for the process and equipment being used</w:t>
      </w:r>
    </w:p>
    <w:p w:rsidR="00000000" w:rsidRPr="00D47437" w:rsidP="00D47437">
      <w:pPr>
        <w:pStyle w:val="ListBullet"/>
      </w:pPr>
      <w:r w:rsidRPr="00D47437">
        <w:t>cable winding workflow sequences and materials demand</w:t>
      </w:r>
    </w:p>
    <w:p w:rsidR="00000000" w:rsidRPr="00D47437" w:rsidP="00D47437">
      <w:pPr>
        <w:pStyle w:val="ListBullet"/>
      </w:pPr>
      <w:r w:rsidRPr="00D47437">
        <w:t>key variables that may affect product quality and production output, including:</w:t>
      </w:r>
    </w:p>
    <w:p w:rsidR="00000000" w:rsidRPr="00D47437" w:rsidP="00D47437">
      <w:pPr>
        <w:pStyle w:val="ListBullet2"/>
      </w:pPr>
      <w:r w:rsidRPr="00D47437">
        <w:t xml:space="preserve">differences between actual and set conditions </w:t>
      </w:r>
    </w:p>
    <w:p w:rsidR="00000000" w:rsidRPr="00D47437" w:rsidP="00D47437">
      <w:pPr>
        <w:pStyle w:val="ListBullet2"/>
      </w:pPr>
      <w:r w:rsidRPr="00D47437">
        <w:t>speed</w:t>
      </w:r>
    </w:p>
    <w:p w:rsidR="00000000" w:rsidRPr="00D47437" w:rsidP="00D47437">
      <w:pPr>
        <w:pStyle w:val="ListBullet2"/>
      </w:pPr>
      <w:r w:rsidRPr="00D47437">
        <w:t>tension</w:t>
      </w:r>
    </w:p>
    <w:p w:rsidR="00000000" w:rsidRPr="00D47437" w:rsidP="00D47437">
      <w:pPr>
        <w:pStyle w:val="ListBullet"/>
      </w:pPr>
      <w:r w:rsidRPr="00D47437">
        <w:t>typical process and product problems, including early warning signs, possible causes and corrective actions</w:t>
      </w:r>
    </w:p>
    <w:p w:rsidR="00000000" w:rsidRPr="00D47437" w:rsidP="00D47437">
      <w:pPr>
        <w:pStyle w:val="ListBullet"/>
      </w:pPr>
      <w:r w:rsidRPr="00D47437">
        <w:t>the distinguishing characteristics of causes of routine faults, including:</w:t>
      </w:r>
    </w:p>
    <w:p w:rsidR="00000000" w:rsidRPr="00D47437" w:rsidP="00D47437">
      <w:pPr>
        <w:pStyle w:val="ListBullet2"/>
      </w:pPr>
      <w:r w:rsidRPr="00D47437">
        <w:t xml:space="preserve">procedural errors </w:t>
      </w:r>
    </w:p>
    <w:p w:rsidR="00000000" w:rsidRPr="00D47437" w:rsidP="00D47437">
      <w:pPr>
        <w:pStyle w:val="ListBullet2"/>
      </w:pPr>
      <w:r w:rsidRPr="00D47437">
        <w:t>mechanical abnormalities</w:t>
      </w:r>
    </w:p>
    <w:p w:rsidR="00000000" w:rsidRPr="00D47437" w:rsidP="00D47437">
      <w:pPr>
        <w:pStyle w:val="ListBullet"/>
      </w:pPr>
      <w:r w:rsidRPr="00D47437">
        <w:t>organisational procedures r</w:t>
      </w:r>
      <w:r w:rsidRPr="00D47437">
        <w:t>elevant to the work environment or job role, including procedures for the emergency shutdown of equipment</w:t>
      </w:r>
    </w:p>
    <w:p w:rsidR="00000000" w:rsidRPr="00D47437" w:rsidP="00D47437">
      <w:pPr>
        <w:pStyle w:val="ListBullet"/>
      </w:pPr>
      <w:r w:rsidRPr="00D47437">
        <w:t>hazards that may arise in the job or work environment and:</w:t>
      </w:r>
    </w:p>
    <w:p w:rsidR="00000000" w:rsidRPr="00D47437" w:rsidP="00D47437">
      <w:pPr>
        <w:pStyle w:val="ListBullet2"/>
      </w:pPr>
      <w:r w:rsidRPr="00D47437">
        <w:t xml:space="preserve">their possible causes </w:t>
      </w:r>
    </w:p>
    <w:p w:rsidR="00000000" w:rsidRPr="00D47437" w:rsidP="00D47437">
      <w:pPr>
        <w:pStyle w:val="ListBullet2"/>
      </w:pPr>
      <w:r w:rsidRPr="00D47437">
        <w:t>potential consequences</w:t>
      </w:r>
    </w:p>
    <w:p w:rsidR="00000000" w:rsidRPr="00D47437" w:rsidP="00D47437">
      <w:pPr>
        <w:pStyle w:val="ListBullet2"/>
      </w:pPr>
      <w:r w:rsidRPr="00D47437">
        <w:t>appropriate risk controls.</w:t>
      </w:r>
    </w:p>
    <w:p w:rsidR="00000000" w:rsidRPr="00D47437" w:rsidP="00D47437">
      <w:pPr>
        <w:pStyle w:val="AllowPageBreak"/>
      </w:pPr>
    </w:p>
    <w:p w:rsidR="00000000" w:rsidRPr="00D47437" w:rsidP="00D47437">
      <w:pPr>
        <w:pStyle w:val="Heading1"/>
      </w:pPr>
      <w:bookmarkStart w:id="4" w:name="O_1114148"/>
      <w:bookmarkEnd w:id="4"/>
      <w:r w:rsidRPr="00D47437">
        <w:t>Assessment Conditions</w:t>
      </w:r>
    </w:p>
    <w:p w:rsidR="00000000" w:rsidRPr="00D47437" w:rsidP="00573A62">
      <w:pPr>
        <w:pStyle w:val="BodyText"/>
      </w:pPr>
      <w:r w:rsidRPr="00D47437">
        <w:t>Skills must have been demonstrated in the workplace or in a simulated environment that reflects workplace conditions and contingencies.</w:t>
      </w:r>
    </w:p>
    <w:p w:rsidR="00000000" w:rsidRPr="00D47437" w:rsidP="00573A62">
      <w:pPr>
        <w:pStyle w:val="BodyText"/>
      </w:pPr>
      <w:r w:rsidRPr="00D47437">
        <w:t>Assessors must satisfy the NVR/AQTF mandatory competency requirements for assessors.</w:t>
      </w:r>
    </w:p>
    <w:p w:rsidR="00000000" w:rsidRPr="00D47437" w:rsidP="00D47437">
      <w:pPr>
        <w:pStyle w:val="Heading1"/>
      </w:pPr>
      <w:bookmarkStart w:id="5" w:name="O_1114151"/>
      <w:bookmarkEnd w:id="5"/>
      <w:r w:rsidRPr="00D47437">
        <w:t>Links</w:t>
      </w:r>
    </w:p>
    <w:p w:rsidR="00000000" w:rsidRPr="00D47437" w:rsidP="00573A62">
      <w:pPr>
        <w:pStyle w:val="BodyText"/>
      </w:pPr>
      <w:r w:rsidRPr="00D4743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000A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47437" w:rsidP="00D47437"/>
    <w:sectPr w:rsidSect="00D474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37" w:rsidRPr="00573A62" w:rsidP="00573A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A62" w:rsidP="00D474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3A62" w:rsidP="00D474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3A62" w:rsidP="00D474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A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437" w:rsidRPr="00573A62" w:rsidP="00573A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A62" w:rsidRPr="002D2AF8" w:rsidP="00D474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PMBPROD209E Operate cable winding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573A62" w:rsidP="00D474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A4AC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4EB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B283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4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4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4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4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4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4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4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4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4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4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4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437"/>
  </w:style>
  <w:style w:type="character" w:customStyle="1" w:styleId="Heading1Char">
    <w:name w:val="Heading 1 Char"/>
    <w:basedOn w:val="DefaultParagraphFont"/>
    <w:link w:val="Heading1"/>
    <w:rsid w:val="00D474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4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4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74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74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74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4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4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4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4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4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4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4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4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4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4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4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4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4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4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4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74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74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7437"/>
    <w:rPr>
      <w:b/>
      <w:spacing w:val="0"/>
    </w:rPr>
  </w:style>
  <w:style w:type="paragraph" w:customStyle="1" w:styleId="SuperTitle">
    <w:name w:val="SuperTitle"/>
    <w:basedOn w:val="Title"/>
    <w:rsid w:val="00D474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4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4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74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4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4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4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4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4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4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4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4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7437"/>
    <w:rPr>
      <w:i/>
    </w:rPr>
  </w:style>
  <w:style w:type="paragraph" w:styleId="Caption">
    <w:name w:val="caption"/>
    <w:basedOn w:val="BodyText"/>
    <w:next w:val="Normal"/>
    <w:qFormat/>
    <w:rsid w:val="00D474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4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4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437"/>
  </w:style>
  <w:style w:type="paragraph" w:styleId="TableofFigures">
    <w:name w:val="table of figures"/>
    <w:basedOn w:val="Normal"/>
    <w:next w:val="Normal"/>
    <w:semiHidden/>
    <w:rsid w:val="00D474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4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7437"/>
    <w:rPr>
      <w:rFonts w:ascii="Wingdings" w:hAnsi="Wingdings"/>
    </w:rPr>
  </w:style>
  <w:style w:type="paragraph" w:customStyle="1" w:styleId="TableHeading">
    <w:name w:val="Table Heading"/>
    <w:basedOn w:val="HeadingBase"/>
    <w:rsid w:val="00D474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437"/>
    <w:rPr>
      <w:color w:val="0033CC"/>
      <w:u w:val="none"/>
    </w:rPr>
  </w:style>
  <w:style w:type="paragraph" w:customStyle="1" w:styleId="BodyTextRight">
    <w:name w:val="Body Text Right"/>
    <w:basedOn w:val="BodyText"/>
    <w:rsid w:val="00D474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4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4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4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4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4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437"/>
    <w:rPr>
      <w:sz w:val="32"/>
    </w:rPr>
  </w:style>
  <w:style w:type="paragraph" w:customStyle="1" w:styleId="HeadingProcedure">
    <w:name w:val="Heading Procedure"/>
    <w:basedOn w:val="HeadingBase"/>
    <w:next w:val="Normal"/>
    <w:rsid w:val="00D474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437"/>
    <w:pPr>
      <w:spacing w:before="60" w:after="60"/>
    </w:pPr>
  </w:style>
  <w:style w:type="paragraph" w:styleId="ListContinue">
    <w:name w:val="List Continue"/>
    <w:basedOn w:val="List"/>
    <w:rsid w:val="00D47437"/>
    <w:pPr>
      <w:ind w:firstLine="0"/>
    </w:pPr>
  </w:style>
  <w:style w:type="paragraph" w:customStyle="1" w:styleId="ListNote">
    <w:name w:val="List Note"/>
    <w:basedOn w:val="List"/>
    <w:rsid w:val="00D474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4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4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437"/>
    <w:rPr>
      <w:rFonts w:ascii="Courier New" w:hAnsi="Courier New"/>
    </w:rPr>
  </w:style>
  <w:style w:type="paragraph" w:customStyle="1" w:styleId="NoteBullet">
    <w:name w:val="Note Bullet"/>
    <w:basedOn w:val="Note"/>
    <w:rsid w:val="00D474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4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4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4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4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74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4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437"/>
    <w:rPr>
      <w:b/>
      <w:smallCaps/>
    </w:rPr>
  </w:style>
  <w:style w:type="paragraph" w:customStyle="1" w:styleId="TableListNumber">
    <w:name w:val="Table List Number"/>
    <w:basedOn w:val="ListNumber"/>
    <w:rsid w:val="00D474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4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437"/>
    <w:pPr>
      <w:numPr>
        <w:numId w:val="9"/>
      </w:numPr>
    </w:pPr>
  </w:style>
  <w:style w:type="paragraph" w:customStyle="1" w:styleId="ListAlpha2">
    <w:name w:val="List Alpha 2"/>
    <w:basedOn w:val="List2"/>
    <w:rsid w:val="00D47437"/>
    <w:pPr>
      <w:numPr>
        <w:numId w:val="8"/>
      </w:numPr>
    </w:pPr>
  </w:style>
  <w:style w:type="paragraph" w:styleId="List2">
    <w:name w:val="List 2"/>
    <w:basedOn w:val="BodyText"/>
    <w:rsid w:val="00D474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4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4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4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4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4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7437"/>
    <w:pPr>
      <w:numPr>
        <w:numId w:val="4"/>
      </w:numPr>
    </w:pPr>
  </w:style>
  <w:style w:type="paragraph" w:styleId="ListContinue2">
    <w:name w:val="List Continue 2"/>
    <w:basedOn w:val="List2"/>
    <w:rsid w:val="00D47437"/>
    <w:pPr>
      <w:ind w:firstLine="0"/>
    </w:pPr>
  </w:style>
  <w:style w:type="paragraph" w:styleId="ListContinue3">
    <w:name w:val="List Continue 3"/>
    <w:basedOn w:val="List3"/>
    <w:rsid w:val="00D47437"/>
    <w:pPr>
      <w:ind w:left="1021" w:firstLine="0"/>
    </w:pPr>
  </w:style>
  <w:style w:type="paragraph" w:styleId="ListContinue4">
    <w:name w:val="List Continue 4"/>
    <w:basedOn w:val="List4"/>
    <w:rsid w:val="00D47437"/>
    <w:pPr>
      <w:ind w:firstLine="0"/>
    </w:pPr>
  </w:style>
  <w:style w:type="paragraph" w:styleId="ListContinue5">
    <w:name w:val="List Continue 5"/>
    <w:basedOn w:val="List5"/>
    <w:rsid w:val="00D47437"/>
    <w:pPr>
      <w:ind w:firstLine="0"/>
    </w:pPr>
  </w:style>
  <w:style w:type="paragraph" w:styleId="ListNumber3">
    <w:name w:val="List Number 3"/>
    <w:basedOn w:val="List3"/>
    <w:rsid w:val="00D47437"/>
    <w:pPr>
      <w:numPr>
        <w:numId w:val="5"/>
      </w:numPr>
    </w:pPr>
  </w:style>
  <w:style w:type="paragraph" w:styleId="ListNumber4">
    <w:name w:val="List Number 4"/>
    <w:basedOn w:val="List4"/>
    <w:rsid w:val="00D47437"/>
    <w:pPr>
      <w:numPr>
        <w:numId w:val="6"/>
      </w:numPr>
    </w:pPr>
  </w:style>
  <w:style w:type="paragraph" w:styleId="ListNumber5">
    <w:name w:val="List Number 5"/>
    <w:basedOn w:val="List5"/>
    <w:rsid w:val="00D47437"/>
    <w:pPr>
      <w:numPr>
        <w:numId w:val="7"/>
      </w:numPr>
    </w:pPr>
  </w:style>
  <w:style w:type="paragraph" w:styleId="BlockText">
    <w:name w:val="Block Text"/>
    <w:basedOn w:val="Normal"/>
    <w:rsid w:val="00D474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4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437"/>
    <w:rPr>
      <w:sz w:val="16"/>
      <w:vertAlign w:val="superscript"/>
    </w:rPr>
  </w:style>
  <w:style w:type="character" w:customStyle="1" w:styleId="Symbols">
    <w:name w:val="Symbols"/>
    <w:basedOn w:val="DefaultParagraphFont"/>
    <w:rsid w:val="00D47437"/>
    <w:rPr>
      <w:rFonts w:ascii="Symbol" w:hAnsi="Symbol"/>
    </w:rPr>
  </w:style>
  <w:style w:type="character" w:customStyle="1" w:styleId="MenuOptions">
    <w:name w:val="Menu Options"/>
    <w:basedOn w:val="DefaultParagraphFont"/>
    <w:rsid w:val="00D474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437"/>
    <w:rPr>
      <w:b/>
    </w:rPr>
  </w:style>
  <w:style w:type="character" w:customStyle="1" w:styleId="Underlined">
    <w:name w:val="Underlined"/>
    <w:basedOn w:val="DefaultParagraphFont"/>
    <w:rsid w:val="00D47437"/>
    <w:rPr>
      <w:u w:val="single"/>
    </w:rPr>
  </w:style>
  <w:style w:type="paragraph" w:customStyle="1" w:styleId="TableBodyTextRight">
    <w:name w:val="Table Body Text Right"/>
    <w:basedOn w:val="TableBodyText"/>
    <w:rsid w:val="00D474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437"/>
    <w:rPr>
      <w:sz w:val="18"/>
    </w:rPr>
  </w:style>
  <w:style w:type="paragraph" w:customStyle="1" w:styleId="BodySmallRight">
    <w:name w:val="Body Small Right"/>
    <w:basedOn w:val="BodyTextRight"/>
    <w:rsid w:val="00D47437"/>
    <w:rPr>
      <w:sz w:val="18"/>
      <w:szCs w:val="18"/>
    </w:rPr>
  </w:style>
  <w:style w:type="paragraph" w:customStyle="1" w:styleId="MarginEdition">
    <w:name w:val="Margin Edition"/>
    <w:basedOn w:val="MarginNote"/>
    <w:rsid w:val="00D474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437"/>
    <w:rPr>
      <w:sz w:val="2"/>
      <w:szCs w:val="2"/>
    </w:rPr>
  </w:style>
  <w:style w:type="character" w:customStyle="1" w:styleId="Small">
    <w:name w:val="Small"/>
    <w:basedOn w:val="DefaultParagraphFont"/>
    <w:rsid w:val="00D47437"/>
    <w:rPr>
      <w:sz w:val="16"/>
    </w:rPr>
  </w:style>
  <w:style w:type="paragraph" w:customStyle="1" w:styleId="WideTable">
    <w:name w:val="Wide Table"/>
    <w:basedOn w:val="Normal"/>
    <w:rsid w:val="00D474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437"/>
  </w:style>
  <w:style w:type="paragraph" w:styleId="Quote">
    <w:name w:val="Quote"/>
    <w:basedOn w:val="Heading1"/>
    <w:link w:val="QuoteChar"/>
    <w:qFormat/>
    <w:rsid w:val="00D474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4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437"/>
    <w:pPr>
      <w:pageBreakBefore/>
    </w:pPr>
  </w:style>
  <w:style w:type="paragraph" w:customStyle="1" w:styleId="Border">
    <w:name w:val="Border"/>
    <w:basedOn w:val="Normal"/>
    <w:qFormat/>
    <w:rsid w:val="00D474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4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4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4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4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4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4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4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4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437"/>
    <w:rPr>
      <w:u w:val="single"/>
    </w:rPr>
  </w:style>
  <w:style w:type="character" w:customStyle="1" w:styleId="BoldandItalics">
    <w:name w:val="Bold and Italics"/>
    <w:qFormat/>
    <w:rsid w:val="00D47437"/>
    <w:rPr>
      <w:b/>
      <w:i/>
      <w:u w:val="none"/>
    </w:rPr>
  </w:style>
  <w:style w:type="paragraph" w:styleId="BalloonText">
    <w:name w:val="Balloon Text"/>
    <w:basedOn w:val="Normal"/>
    <w:link w:val="BalloonTextChar"/>
    <w:rsid w:val="00D474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4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4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4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4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4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437"/>
    <w:pPr>
      <w:spacing w:before="0" w:after="0"/>
    </w:pPr>
  </w:style>
  <w:style w:type="paragraph" w:customStyle="1" w:styleId="BodyTextBold">
    <w:name w:val="Body Text Bold"/>
    <w:basedOn w:val="BodyText"/>
    <w:qFormat/>
    <w:rsid w:val="00D47437"/>
    <w:rPr>
      <w:b/>
    </w:rPr>
  </w:style>
  <w:style w:type="character" w:styleId="Hyperlink">
    <w:name w:val="Hyperlink"/>
    <w:basedOn w:val="DefaultParagraphFont"/>
    <w:uiPriority w:val="99"/>
    <w:unhideWhenUsed/>
    <w:rsid w:val="00573A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1997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PMBPROD209E Operate cable winding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2022-03-25T00:50:00Z</dcterms:created>
  <dcterms:modified xsi:type="dcterms:W3CDTF">2022-03-25T00:50:00Z</dcterms:modified>
</cp:coreProperties>
</file>