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518" w:rsidP="00335518">
      <w:pPr>
        <w:pStyle w:val="Title"/>
      </w:pPr>
      <w:r>
        <w:fldChar w:fldCharType="begin"/>
      </w:r>
      <w:r>
        <w:instrText xml:space="preserve"> TITLE   \* MERGEFORMAT </w:instrText>
      </w:r>
      <w:r>
        <w:fldChar w:fldCharType="separate"/>
      </w:r>
      <w:r>
        <w:t>Assessment Requirements for PMBHAN103 Shift materials safely by hand</w:t>
      </w:r>
      <w:r>
        <w:fldChar w:fldCharType="end"/>
      </w:r>
    </w:p>
    <w:p w:rsidR="00335518" w:rsidP="00335518">
      <w:pPr>
        <w:pStyle w:val="Version"/>
        <w:sectPr w:rsidSect="00CF08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8DB" w:rsidP="00CF08DB">
      <w:pPr>
        <w:pStyle w:val="SuperHeading"/>
      </w:pPr>
      <w:r w:rsidRPr="00CF08DB">
        <w:t>Assessment Requirements for PMBHAN103 Shift materials safely by hand</w:t>
      </w:r>
    </w:p>
    <w:p w:rsidR="00000000" w:rsidRPr="00CF08DB" w:rsidP="00CF08DB">
      <w:pPr>
        <w:pStyle w:val="Heading1"/>
      </w:pPr>
      <w:bookmarkStart w:id="1" w:name="O_924346"/>
      <w:bookmarkEnd w:id="1"/>
      <w:r w:rsidRPr="00CF08DB">
        <w:t>Modification History</w:t>
      </w:r>
    </w:p>
    <w:p w:rsidR="00000000" w:rsidRPr="00CF08DB" w:rsidP="00335518">
      <w:pPr>
        <w:pStyle w:val="BodyText"/>
      </w:pPr>
      <w:r w:rsidRPr="00CF08DB">
        <w:t>Release 1. Supersedes and is equivalent to PMBHAN103C Shift materials safely by hand</w:t>
      </w:r>
    </w:p>
    <w:p w:rsidR="00000000" w:rsidRPr="00CF08DB" w:rsidP="00CF08DB">
      <w:pPr>
        <w:pStyle w:val="Heading1"/>
      </w:pPr>
      <w:bookmarkStart w:id="2" w:name="O_924349"/>
      <w:bookmarkEnd w:id="2"/>
      <w:r w:rsidRPr="00CF08DB">
        <w:t>Performance Evidence</w:t>
      </w:r>
    </w:p>
    <w:p w:rsidR="00000000" w:rsidRPr="00CF08DB" w:rsidP="00335518">
      <w:pPr>
        <w:pStyle w:val="BodyText"/>
      </w:pPr>
      <w:r w:rsidRPr="00CF08DB">
        <w:t>Evidence required to demonstrate competence in this unit must be relevant to and satisfy the requirements of the elements and performance criteria and demonstrate the ability to:</w:t>
      </w:r>
    </w:p>
    <w:p w:rsidR="00000000" w:rsidRPr="00CF08DB" w:rsidP="00CF08DB">
      <w:pPr>
        <w:pStyle w:val="ListBullet"/>
      </w:pPr>
      <w:r w:rsidRPr="00CF08DB">
        <w:t>read and interpret procedures, job specifications, material labels and safet</w:t>
      </w:r>
      <w:r w:rsidRPr="00CF08DB">
        <w:t>y data sheets (SDS)</w:t>
      </w:r>
    </w:p>
    <w:p w:rsidR="00000000" w:rsidRPr="00CF08DB" w:rsidP="00CF08DB">
      <w:pPr>
        <w:pStyle w:val="ListBullet"/>
      </w:pPr>
      <w:r w:rsidRPr="00CF08DB">
        <w:t>select and use materials, tools and equipment to meet job specifications</w:t>
      </w:r>
    </w:p>
    <w:p w:rsidR="00000000" w:rsidRPr="00CF08DB" w:rsidP="00CF08DB">
      <w:pPr>
        <w:pStyle w:val="ListBullet"/>
      </w:pPr>
      <w:r w:rsidRPr="00CF08DB">
        <w:t>plan and sequence the work to meet job specifications</w:t>
      </w:r>
    </w:p>
    <w:p w:rsidR="00000000" w:rsidRPr="00CF08DB" w:rsidP="00CF08DB">
      <w:pPr>
        <w:pStyle w:val="ListBullet"/>
      </w:pPr>
      <w:r w:rsidRPr="00CF08DB">
        <w:t>identify hazards and apply relevant hazard controls</w:t>
      </w:r>
    </w:p>
    <w:p w:rsidR="00000000" w:rsidRPr="00CF08DB" w:rsidP="00CF08DB">
      <w:pPr>
        <w:pStyle w:val="ListBullet"/>
      </w:pPr>
      <w:r w:rsidRPr="00CF08DB">
        <w:t>apply safety procedures</w:t>
      </w:r>
    </w:p>
    <w:p w:rsidR="00000000" w:rsidRPr="00CF08DB" w:rsidP="00CF08DB">
      <w:pPr>
        <w:pStyle w:val="ListBullet"/>
      </w:pPr>
      <w:r w:rsidRPr="00CF08DB">
        <w:t>apply housekeeping procedures</w:t>
      </w:r>
    </w:p>
    <w:p w:rsidR="00000000" w:rsidRPr="00CF08DB" w:rsidP="00CF08DB">
      <w:pPr>
        <w:pStyle w:val="ListBullet"/>
      </w:pPr>
      <w:r w:rsidRPr="00CF08DB">
        <w:t>app</w:t>
      </w:r>
      <w:r w:rsidRPr="00CF08DB">
        <w:t>ly waste management procedures</w:t>
      </w:r>
    </w:p>
    <w:p w:rsidR="00000000" w:rsidRPr="00CF08DB" w:rsidP="00CF08DB">
      <w:pPr>
        <w:pStyle w:val="ListBullet"/>
      </w:pPr>
      <w:r w:rsidRPr="00CF08DB">
        <w:t>recognise routine and non-routine problems</w:t>
      </w:r>
    </w:p>
    <w:p w:rsidR="00000000" w:rsidRPr="00CF08DB" w:rsidP="00CF08DB">
      <w:pPr>
        <w:pStyle w:val="ListBullet"/>
      </w:pPr>
      <w:r w:rsidRPr="00CF08DB">
        <w:t>identify when the operator is able to rectify problems, when assistance is required and who is the appropriate source for assistance</w:t>
      </w:r>
    </w:p>
    <w:p w:rsidR="00000000" w:rsidRPr="00CF08DB" w:rsidP="00CF08DB">
      <w:pPr>
        <w:pStyle w:val="ListBullet"/>
      </w:pPr>
      <w:r w:rsidRPr="00CF08DB">
        <w:t xml:space="preserve">take action to resolve faults or report problems </w:t>
      </w:r>
      <w:r w:rsidRPr="00CF08DB">
        <w:t>to appropriate personnel</w:t>
      </w:r>
    </w:p>
    <w:p w:rsidR="00000000" w:rsidRPr="00CF08DB" w:rsidP="00CF08DB">
      <w:pPr>
        <w:pStyle w:val="ListBullet"/>
      </w:pPr>
      <w:r w:rsidRPr="00CF08DB">
        <w:t>distinguish between possible causes of routine problems, including:</w:t>
      </w:r>
    </w:p>
    <w:p w:rsidR="00000000" w:rsidRPr="00CF08DB" w:rsidP="00CF08DB">
      <w:pPr>
        <w:pStyle w:val="ListBullet2"/>
      </w:pPr>
      <w:r w:rsidRPr="00CF08DB">
        <w:t xml:space="preserve">characteristics of materials </w:t>
      </w:r>
    </w:p>
    <w:p w:rsidR="00000000" w:rsidRPr="00CF08DB" w:rsidP="00CF08DB">
      <w:pPr>
        <w:pStyle w:val="ListBullet2"/>
      </w:pPr>
      <w:r w:rsidRPr="00CF08DB">
        <w:t xml:space="preserve">process/procedural problems </w:t>
      </w:r>
    </w:p>
    <w:p w:rsidR="00000000" w:rsidRPr="00CF08DB" w:rsidP="00CF08DB">
      <w:pPr>
        <w:pStyle w:val="ListBullet2"/>
      </w:pPr>
      <w:r w:rsidRPr="00CF08DB">
        <w:t>mechanical abnormalities</w:t>
      </w:r>
    </w:p>
    <w:p w:rsidR="00000000" w:rsidRPr="00CF08DB" w:rsidP="00CF08DB">
      <w:pPr>
        <w:pStyle w:val="ListBullet"/>
      </w:pPr>
      <w:r w:rsidRPr="00CF08DB">
        <w:t>distinguish between jobs which:</w:t>
      </w:r>
    </w:p>
    <w:p w:rsidR="00000000" w:rsidRPr="00CF08DB" w:rsidP="00CF08DB">
      <w:pPr>
        <w:pStyle w:val="ListBullet2"/>
      </w:pPr>
      <w:r w:rsidRPr="00CF08DB">
        <w:t>may be easily and safely done by a single person</w:t>
      </w:r>
    </w:p>
    <w:p w:rsidR="00000000" w:rsidRPr="00CF08DB" w:rsidP="00CF08DB">
      <w:pPr>
        <w:pStyle w:val="ListBullet2"/>
      </w:pPr>
      <w:r w:rsidRPr="00CF08DB">
        <w:t>will require assistance from other people</w:t>
      </w:r>
    </w:p>
    <w:p w:rsidR="00000000" w:rsidRPr="00CF08DB" w:rsidP="00CF08DB">
      <w:pPr>
        <w:pStyle w:val="ListBullet2"/>
      </w:pPr>
      <w:r w:rsidRPr="00CF08DB">
        <w:t>require manual handling equipment</w:t>
      </w:r>
    </w:p>
    <w:p w:rsidR="00000000" w:rsidRPr="00CF08DB" w:rsidP="00CF08DB">
      <w:pPr>
        <w:pStyle w:val="ListBullet2"/>
      </w:pPr>
      <w:r w:rsidRPr="00CF08DB">
        <w:t xml:space="preserve">need mechanical lifting aids </w:t>
      </w:r>
    </w:p>
    <w:p w:rsidR="00000000" w:rsidRPr="00CF08DB" w:rsidP="00CF08DB">
      <w:pPr>
        <w:pStyle w:val="ListBullet"/>
      </w:pPr>
      <w:r w:rsidRPr="00CF08DB">
        <w:t>communicate effectively with team/work group and supervisors</w:t>
      </w:r>
    </w:p>
    <w:p w:rsidR="00000000" w:rsidRPr="00CF08DB" w:rsidP="00CF08DB">
      <w:pPr>
        <w:pStyle w:val="ListBullet"/>
      </w:pPr>
      <w:r w:rsidRPr="00CF08DB">
        <w:t>complete workplace records</w:t>
      </w:r>
    </w:p>
    <w:p w:rsidR="00000000" w:rsidRPr="00CF08DB" w:rsidP="00CF08DB">
      <w:pPr>
        <w:pStyle w:val="ListBullet"/>
      </w:pPr>
      <w:r w:rsidRPr="00CF08DB">
        <w:t>do basic ari</w:t>
      </w:r>
      <w:r w:rsidRPr="00CF08DB">
        <w:t>thmetical manipulations, including additions, subtractions, divisions, fractions and percentages.</w:t>
      </w:r>
    </w:p>
    <w:p w:rsidR="00000000" w:rsidRPr="00CF08DB" w:rsidP="00CF08DB">
      <w:pPr>
        <w:pStyle w:val="AllowPageBreak"/>
      </w:pPr>
    </w:p>
    <w:p w:rsidR="00000000" w:rsidRPr="00CF08DB" w:rsidP="00CF08DB">
      <w:pPr>
        <w:pStyle w:val="Heading1"/>
      </w:pPr>
      <w:bookmarkStart w:id="3" w:name="O_924348"/>
      <w:bookmarkEnd w:id="3"/>
      <w:r w:rsidRPr="00CF08DB">
        <w:t>Knowledge Evidence</w:t>
      </w:r>
    </w:p>
    <w:p w:rsidR="00000000" w:rsidRPr="00CF08DB" w:rsidP="00335518">
      <w:pPr>
        <w:pStyle w:val="BodyText"/>
      </w:pPr>
      <w:r w:rsidRPr="00CF08DB">
        <w:t>their job sufficient to operate under routine only supervision and to solve routine problems, including knowledge of:</w:t>
      </w:r>
    </w:p>
    <w:p w:rsidR="00000000" w:rsidRPr="00CF08DB" w:rsidP="00CF08DB">
      <w:pPr>
        <w:pStyle w:val="ListBullet"/>
      </w:pPr>
      <w:r w:rsidRPr="00CF08DB">
        <w:t>pri</w:t>
      </w:r>
      <w:r w:rsidRPr="00CF08DB">
        <w:t>nciples of safe manual handling</w:t>
      </w:r>
    </w:p>
    <w:p w:rsidR="00000000" w:rsidRPr="00CF08DB" w:rsidP="00CF08DB">
      <w:pPr>
        <w:pStyle w:val="ListBullet"/>
      </w:pPr>
      <w:r w:rsidRPr="00CF08DB">
        <w:t>types and application of manual handling and lifting/moving techniques</w:t>
      </w:r>
    </w:p>
    <w:p w:rsidR="00000000" w:rsidRPr="00CF08DB" w:rsidP="00CF08DB">
      <w:pPr>
        <w:pStyle w:val="ListBullet"/>
      </w:pPr>
      <w:r w:rsidRPr="00CF08DB">
        <w:t>types and application of lifting/moving equipment</w:t>
      </w:r>
    </w:p>
    <w:p w:rsidR="00000000" w:rsidRPr="00CF08DB" w:rsidP="00CF08DB">
      <w:pPr>
        <w:pStyle w:val="ListBullet"/>
      </w:pPr>
      <w:r w:rsidRPr="00CF08DB">
        <w:t>routine and non-routine problems that may arise, the range of possible causes and appropriate actions</w:t>
      </w:r>
    </w:p>
    <w:p w:rsidR="00000000" w:rsidRPr="00CF08DB" w:rsidP="00CF08DB">
      <w:pPr>
        <w:pStyle w:val="ListBullet"/>
      </w:pPr>
      <w:r w:rsidRPr="00CF08DB">
        <w:t>organisation procedures relevant to the work environment/job role</w:t>
      </w:r>
    </w:p>
    <w:p w:rsidR="00000000" w:rsidRPr="00CF08DB" w:rsidP="00CF08DB">
      <w:pPr>
        <w:pStyle w:val="ListBullet"/>
      </w:pPr>
      <w:r w:rsidRPr="00CF08DB">
        <w:t>hierarchy of control</w:t>
      </w:r>
    </w:p>
    <w:p w:rsidR="00000000" w:rsidRPr="00CF08DB" w:rsidP="00CF08DB">
      <w:pPr>
        <w:pStyle w:val="ListBullet"/>
      </w:pPr>
      <w:r w:rsidRPr="00CF08DB">
        <w:t>hazards that may arise in the job/work environment and:</w:t>
      </w:r>
    </w:p>
    <w:p w:rsidR="00000000" w:rsidRPr="00CF08DB" w:rsidP="00CF08DB">
      <w:pPr>
        <w:pStyle w:val="ListBullet2"/>
      </w:pPr>
      <w:r w:rsidRPr="00CF08DB">
        <w:t xml:space="preserve">their possible causes </w:t>
      </w:r>
    </w:p>
    <w:p w:rsidR="00000000" w:rsidRPr="00CF08DB" w:rsidP="00CF08DB">
      <w:pPr>
        <w:pStyle w:val="ListBullet2"/>
      </w:pPr>
      <w:r w:rsidRPr="00CF08DB">
        <w:t>potential consequences</w:t>
      </w:r>
    </w:p>
    <w:p w:rsidR="00000000" w:rsidRPr="00CF08DB" w:rsidP="00CF08DB">
      <w:pPr>
        <w:pStyle w:val="ListBullet2"/>
      </w:pPr>
      <w:r w:rsidRPr="00CF08DB">
        <w:t>appropriate risk controls.</w:t>
      </w:r>
    </w:p>
    <w:p w:rsidR="00000000" w:rsidRPr="00CF08DB" w:rsidP="00CF08DB">
      <w:pPr>
        <w:pStyle w:val="AllowPageBreak"/>
      </w:pPr>
    </w:p>
    <w:p w:rsidR="00000000" w:rsidRPr="00CF08DB" w:rsidP="00CF08DB">
      <w:pPr>
        <w:pStyle w:val="Heading1"/>
      </w:pPr>
      <w:bookmarkStart w:id="4" w:name="O_924347"/>
      <w:bookmarkEnd w:id="4"/>
      <w:r w:rsidRPr="00CF08DB">
        <w:t>Assessment Conditions</w:t>
      </w:r>
    </w:p>
    <w:p w:rsidR="00000000" w:rsidRPr="00CF08DB" w:rsidP="00CF08DB">
      <w:pPr>
        <w:pStyle w:val="ListBullet"/>
      </w:pPr>
      <w:r w:rsidRPr="00CF08DB">
        <w:t xml:space="preserve">The unit should be assessed holistically and the judgement of competence shall be based on a holistic assessment of the evidence. </w:t>
      </w:r>
    </w:p>
    <w:p w:rsidR="00000000" w:rsidRPr="00CF08DB" w:rsidP="00CF08DB">
      <w:pPr>
        <w:pStyle w:val="ListBullet"/>
      </w:pPr>
      <w:r w:rsidRPr="00CF08DB">
        <w:t>In all plants it may be appropriate to assess this unit concurrently with units such as:</w:t>
      </w:r>
    </w:p>
    <w:p w:rsidR="00000000" w:rsidRPr="00CF08DB" w:rsidP="00CF08DB">
      <w:pPr>
        <w:pStyle w:val="ListBullet2"/>
      </w:pPr>
      <w:r w:rsidRPr="00CF08DB">
        <w:t>teamwork</w:t>
      </w:r>
    </w:p>
    <w:p w:rsidR="00000000" w:rsidRPr="00CF08DB" w:rsidP="00CF08DB">
      <w:pPr>
        <w:pStyle w:val="ListBullet2"/>
      </w:pPr>
      <w:r w:rsidRPr="00CF08DB">
        <w:t>communication.</w:t>
      </w:r>
    </w:p>
    <w:p w:rsidR="00000000" w:rsidRPr="00CF08DB" w:rsidP="00CF08DB">
      <w:pPr>
        <w:pStyle w:val="ListBullet"/>
      </w:pPr>
      <w:r w:rsidRPr="00CF08DB">
        <w:t>The collection of performance evidence:</w:t>
      </w:r>
    </w:p>
    <w:p w:rsidR="00000000" w:rsidRPr="00CF08DB" w:rsidP="00CF08DB">
      <w:pPr>
        <w:pStyle w:val="ListBullet2"/>
      </w:pPr>
      <w:r w:rsidRPr="00CF08DB">
        <w:t>should occur over a range of situations which include typical disruptions to normal, smooth operations and provide for demonstration of responding to problems</w:t>
      </w:r>
    </w:p>
    <w:p w:rsidR="00000000" w:rsidRPr="00CF08DB" w:rsidP="00CF08DB">
      <w:pPr>
        <w:pStyle w:val="ListBullet2"/>
      </w:pPr>
      <w:r w:rsidRPr="00CF08DB">
        <w:t>will typically include a supervisor/third-party report o</w:t>
      </w:r>
      <w:r w:rsidRPr="00CF08DB">
        <w:t>r other evidence, focusing on consistent performance and problem recognition and solving. A supervisor/third-party report must be prepared by someone who has a direct, relevant, current relationship with the person being assessed and who is in a position t</w:t>
      </w:r>
      <w:r w:rsidRPr="00CF08DB">
        <w:t xml:space="preserve">o form a judgement on workplace performance relevant to the unit of competency </w:t>
      </w:r>
    </w:p>
    <w:p w:rsidR="00000000" w:rsidRPr="00CF08DB" w:rsidP="00CF08DB">
      <w:pPr>
        <w:pStyle w:val="ListBullet2"/>
      </w:pPr>
      <w:r w:rsidRPr="00CF08DB">
        <w:t xml:space="preserve">must include the use of industry appropriate materials, tools, equipment, data and documentation </w:t>
      </w:r>
    </w:p>
    <w:p w:rsidR="00000000" w:rsidRPr="00CF08DB" w:rsidP="00CF08DB">
      <w:pPr>
        <w:pStyle w:val="ListBullet2"/>
      </w:pPr>
      <w:r w:rsidRPr="00CF08DB">
        <w:t>may use industry-based simulation for all or part of the unit particularly whe</w:t>
      </w:r>
      <w:r w:rsidRPr="00CF08DB">
        <w:t>re safety, lack of opportunity or significant cost is an issue.</w:t>
      </w:r>
    </w:p>
    <w:p w:rsidR="00000000" w:rsidRPr="00CF08DB" w:rsidP="00CF08DB">
      <w:pPr>
        <w:pStyle w:val="ListBullet"/>
      </w:pPr>
      <w:r w:rsidRPr="00CF08DB">
        <w:t>Assessment should occur in operational workplace situations. Where this is not possible or where personal safety or environmental damage are limiting factors assessment must occur in a suffic</w:t>
      </w:r>
      <w:r w:rsidRPr="00CF08DB">
        <w:t>iently rigorous simulated environment that reflects realistic operational workplace conditions. This must cover all aspects of workplace performance, including environment, task skills, task management skills, contingency management skills and job role env</w:t>
      </w:r>
      <w:r w:rsidRPr="00CF08DB">
        <w:t xml:space="preserve">ironment skills. </w:t>
      </w:r>
    </w:p>
    <w:p w:rsidR="00000000" w:rsidRPr="00CF08DB" w:rsidP="00CF08DB">
      <w:pPr>
        <w:pStyle w:val="ListBullet"/>
      </w:pPr>
      <w:r w:rsidRPr="00CF08DB">
        <w:t xml:space="preserve">Assessment in a simulated environment should use evidence collected from demonstration of skills and one or more of: </w:t>
      </w:r>
    </w:p>
    <w:p w:rsidR="00000000" w:rsidRPr="00CF08DB" w:rsidP="00CF08DB">
      <w:pPr>
        <w:pStyle w:val="ListBullet2"/>
      </w:pPr>
      <w:r w:rsidRPr="00CF08DB">
        <w:t>walk-throughs</w:t>
      </w:r>
    </w:p>
    <w:p w:rsidR="00000000" w:rsidRPr="00CF08DB" w:rsidP="00CF08DB">
      <w:pPr>
        <w:pStyle w:val="ListBullet2"/>
      </w:pPr>
      <w:r w:rsidRPr="00CF08DB">
        <w:t>pilot plant operation</w:t>
      </w:r>
    </w:p>
    <w:p w:rsidR="00000000" w:rsidRPr="00CF08DB" w:rsidP="00CF08DB">
      <w:pPr>
        <w:pStyle w:val="ListBullet2"/>
      </w:pPr>
      <w:r w:rsidRPr="00CF08DB">
        <w:t xml:space="preserve">industry-based case studies/scenarios </w:t>
      </w:r>
    </w:p>
    <w:p w:rsidR="00000000" w:rsidRPr="00CF08DB" w:rsidP="00CF08DB">
      <w:pPr>
        <w:pStyle w:val="ListBullet2"/>
      </w:pPr>
      <w:r w:rsidRPr="00CF08DB">
        <w:t>‘what ifs’</w:t>
      </w:r>
    </w:p>
    <w:p w:rsidR="00000000" w:rsidRPr="00CF08DB" w:rsidP="00CF08DB">
      <w:pPr>
        <w:pStyle w:val="ListBullet"/>
      </w:pPr>
      <w:r w:rsidRPr="00CF08DB">
        <w:t>Knowledge evidence may be collec</w:t>
      </w:r>
      <w:r w:rsidRPr="00CF08DB">
        <w:t>ted concurrently with performance evidence or through an independent process, such as workbooks, written assessments or interviews.</w:t>
      </w:r>
    </w:p>
    <w:p w:rsidR="00000000" w:rsidRPr="00CF08DB" w:rsidP="00CF08DB">
      <w:pPr>
        <w:pStyle w:val="ListBullet"/>
      </w:pPr>
      <w:r w:rsidRPr="00CF08DB">
        <w:t>Assessment processes and techniques must be appropriate to the language, literacy and numeracy requirements of the work bein</w:t>
      </w:r>
      <w:r w:rsidRPr="00CF08DB">
        <w:t>g performed and the needs of the candidate.</w:t>
      </w:r>
    </w:p>
    <w:p w:rsidR="00000000" w:rsidRPr="00CF08DB" w:rsidP="00CF08DB">
      <w:pPr>
        <w:pStyle w:val="ListBullet"/>
      </w:pPr>
      <w:r w:rsidRPr="00CF08DB">
        <w:t xml:space="preserve">Conditions for assessment must include access to all tools, equipment, materials and documentation required, including relevant workplace procedures, product and manufacturing specifications associated with this </w:t>
      </w:r>
      <w:r w:rsidRPr="00CF08DB">
        <w:t>unit.</w:t>
      </w:r>
    </w:p>
    <w:p w:rsidR="00000000" w:rsidRPr="00CF08DB" w:rsidP="00CF08DB">
      <w:pPr>
        <w:pStyle w:val="ListBullet"/>
      </w:pPr>
      <w:r w:rsidRPr="00CF08DB">
        <w:t>The regulatory framework will be reflected in workplace policies and procedures and is not required to be independently assessed.</w:t>
      </w:r>
    </w:p>
    <w:p w:rsidR="00000000" w:rsidRPr="00CF08DB" w:rsidP="00CF08DB">
      <w:pPr>
        <w:pStyle w:val="ListBullet"/>
      </w:pPr>
      <w:r w:rsidRPr="00CF08DB">
        <w:t>Foundation skills are integral to competent performance of the unit and should not be assessed separately.</w:t>
      </w:r>
    </w:p>
    <w:p w:rsidR="00000000" w:rsidRPr="00CF08DB" w:rsidP="00CF08DB">
      <w:pPr>
        <w:pStyle w:val="ListBullet"/>
      </w:pPr>
      <w:r w:rsidRPr="00CF08DB">
        <w:t>As</w:t>
      </w:r>
      <w:r w:rsidRPr="00CF08DB">
        <w:t>sessors must satisfy the assessor competency requirements that are in place at the time of the assessment as set by the VET regulator.</w:t>
      </w:r>
    </w:p>
    <w:p w:rsidR="00000000" w:rsidRPr="00CF08DB" w:rsidP="00CF08DB">
      <w:pPr>
        <w:pStyle w:val="ListBullet"/>
      </w:pPr>
      <w:r w:rsidRPr="00CF08DB">
        <w:t>In addition the assessor or anyone acting in subject matter expert role in assessment shall demonstrate both technical co</w:t>
      </w:r>
      <w:r w:rsidRPr="00CF08DB">
        <w:t xml:space="preserve">mpetency and currency. If the assessor cannot demonstrate technical competency and currency they shall assess with a subject matter expert who does meet these requirements. </w:t>
      </w:r>
    </w:p>
    <w:p w:rsidR="00000000" w:rsidRPr="00CF08DB" w:rsidP="00CF08DB">
      <w:pPr>
        <w:pStyle w:val="ListBullet"/>
      </w:pPr>
      <w:r w:rsidRPr="00CF08DB">
        <w:t>Technical competence can be demonstrated through one or more of:</w:t>
      </w:r>
    </w:p>
    <w:p w:rsidR="00000000" w:rsidRPr="00CF08DB" w:rsidP="00CF08DB">
      <w:pPr>
        <w:pStyle w:val="ListBullet2"/>
      </w:pPr>
      <w:r w:rsidRPr="00CF08DB">
        <w:t xml:space="preserve">relevant VET or </w:t>
      </w:r>
      <w:r w:rsidRPr="00CF08DB">
        <w:t xml:space="preserve">other qualification/Statement of Attainment </w:t>
      </w:r>
    </w:p>
    <w:p w:rsidR="00000000" w:rsidRPr="00CF08DB" w:rsidP="00CF08DB">
      <w:pPr>
        <w:pStyle w:val="ListBullet2"/>
      </w:pPr>
      <w:r w:rsidRPr="00CF08DB">
        <w:t xml:space="preserve">appropriate workplace experience undertaking the type of work being assessed under routine and non-routine conditions </w:t>
      </w:r>
    </w:p>
    <w:p w:rsidR="00000000" w:rsidRPr="00CF08DB" w:rsidP="00CF08DB">
      <w:pPr>
        <w:pStyle w:val="ListBullet2"/>
      </w:pPr>
      <w:r w:rsidRPr="00CF08DB">
        <w:t>appropriate workplace experience supervising/evaluating the type of work being assessed unde</w:t>
      </w:r>
      <w:r w:rsidRPr="00CF08DB">
        <w:t>r routine and non-routine conditions</w:t>
      </w:r>
    </w:p>
    <w:p w:rsidR="00000000" w:rsidRPr="00CF08DB" w:rsidP="00CF08DB">
      <w:pPr>
        <w:pStyle w:val="ListBullet"/>
      </w:pPr>
      <w:r w:rsidRPr="00CF08DB">
        <w:t>Currency can be demonstrated through one or more of:</w:t>
      </w:r>
    </w:p>
    <w:p w:rsidR="00000000" w:rsidRPr="00CF08DB" w:rsidP="00CF08DB">
      <w:pPr>
        <w:pStyle w:val="ListBullet2"/>
      </w:pPr>
      <w:r w:rsidRPr="00CF08DB">
        <w:t xml:space="preserve">being currently employed undertaking the type of work being assessed </w:t>
      </w:r>
    </w:p>
    <w:p w:rsidR="00000000" w:rsidRPr="00CF08DB" w:rsidP="00CF08DB">
      <w:pPr>
        <w:pStyle w:val="ListBullet2"/>
      </w:pPr>
      <w:r w:rsidRPr="00CF08DB">
        <w:t>being employed by the organisation undertaking the type of work being assessed and having main</w:t>
      </w:r>
      <w:r w:rsidRPr="00CF08DB">
        <w:t xml:space="preserve">tained currency in accordance with that organisation’s policies and procedures </w:t>
      </w:r>
    </w:p>
    <w:p w:rsidR="00000000" w:rsidRPr="00CF08DB" w:rsidP="00CF08DB">
      <w:pPr>
        <w:pStyle w:val="ListBullet2"/>
      </w:pPr>
      <w:r w:rsidRPr="00CF08DB">
        <w:t>having consulted/had contact with an organisation undertaking the type of work being assessed within the last twelve months, the consultation/contact being related to assessmen</w:t>
      </w:r>
      <w:r w:rsidRPr="00CF08DB">
        <w:t xml:space="preserve">t </w:t>
      </w:r>
    </w:p>
    <w:p w:rsidR="00000000" w:rsidRPr="00CF08DB" w:rsidP="00CF08DB">
      <w:pPr>
        <w:pStyle w:val="ListBullet2"/>
      </w:pPr>
      <w:r w:rsidRPr="00CF08DB">
        <w:t xml:space="preserve">conducting on the job training/assessments of the type of work being assessed </w:t>
      </w:r>
    </w:p>
    <w:p w:rsidR="00335518" w:rsidP="00CF08DB">
      <w:pPr>
        <w:pStyle w:val="ListBullet2"/>
      </w:pPr>
      <w:r w:rsidRPr="00CF08DB">
        <w:t>being an active member of a relevant professional body and participating in activities relevant to the assessment of this type of work.</w:t>
      </w:r>
    </w:p>
    <w:p w:rsidR="00335518" w:rsidP="00CF08DB">
      <w:pPr>
        <w:pStyle w:val="ListBullet2"/>
      </w:pPr>
    </w:p>
    <w:p w:rsidR="00000000" w:rsidRPr="00CF08DB" w:rsidP="00CF08DB">
      <w:pPr>
        <w:pStyle w:val="Heading1"/>
      </w:pPr>
      <w:bookmarkStart w:id="5" w:name="O_924345"/>
      <w:bookmarkEnd w:id="5"/>
      <w:r w:rsidRPr="00CF08DB">
        <w:t>Links</w:t>
      </w:r>
    </w:p>
    <w:p w:rsidR="00000000" w:rsidRPr="00CF08DB" w:rsidP="00335518">
      <w:pPr>
        <w:pStyle w:val="BodyText"/>
      </w:pPr>
      <w:r w:rsidRPr="00CF08D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A7C70">
        <w:rPr>
          <w:rStyle w:val="Hyperlink"/>
        </w:rPr>
        <w:t>https://vetnet.gov.au/Pages/TrainingDocs.aspx?q=932aacef-7947-4c80-acc6-593719fe4090</w:t>
      </w:r>
      <w:r>
        <w:fldChar w:fldCharType="end"/>
      </w:r>
    </w:p>
    <w:p w:rsidR="00000000" w:rsidRPr="00CF08DB" w:rsidP="00CF08DB"/>
    <w:sectPr w:rsidSect="00CF08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B" w:rsidRPr="00335518" w:rsidP="00335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18" w:rsidP="00CF0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5518" w:rsidP="00CF08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5518" w:rsidP="00CF08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8DB" w:rsidRPr="00335518" w:rsidP="00335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18" w:rsidRPr="002D2AF8" w:rsidP="00CF08DB">
    <w:pPr>
      <w:pStyle w:val="Header"/>
      <w:framePr w:wrap="around"/>
    </w:pPr>
    <w:r>
      <w:fldChar w:fldCharType="begin"/>
    </w:r>
    <w:r>
      <w:instrText xml:space="preserve"> TITLE   \* MERGEFORMAT </w:instrText>
    </w:r>
    <w:r>
      <w:fldChar w:fldCharType="separate"/>
    </w:r>
    <w:r>
      <w:t>Assessment Requirements for PMBHAN103 Shift materials safely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35518" w:rsidP="00CF08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18F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682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8B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8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8DB"/>
    <w:pPr>
      <w:spacing w:before="360" w:after="60"/>
      <w:outlineLvl w:val="0"/>
    </w:pPr>
    <w:rPr>
      <w:sz w:val="32"/>
    </w:rPr>
  </w:style>
  <w:style w:type="paragraph" w:styleId="Heading2">
    <w:name w:val="heading 2"/>
    <w:basedOn w:val="HeadingBase"/>
    <w:next w:val="BodyText"/>
    <w:link w:val="Heading2Char"/>
    <w:qFormat/>
    <w:rsid w:val="00CF08DB"/>
    <w:pPr>
      <w:keepLines/>
      <w:spacing w:before="240" w:after="120"/>
      <w:outlineLvl w:val="1"/>
    </w:pPr>
    <w:rPr>
      <w:sz w:val="28"/>
      <w:szCs w:val="40"/>
    </w:rPr>
  </w:style>
  <w:style w:type="paragraph" w:styleId="Heading3">
    <w:name w:val="heading 3"/>
    <w:basedOn w:val="HeadingBase"/>
    <w:next w:val="BodyText"/>
    <w:link w:val="Heading3Char"/>
    <w:qFormat/>
    <w:rsid w:val="00CF08DB"/>
    <w:pPr>
      <w:spacing w:before="180" w:after="120"/>
      <w:outlineLvl w:val="2"/>
    </w:pPr>
    <w:rPr>
      <w:spacing w:val="-10"/>
      <w:kern w:val="32"/>
    </w:rPr>
  </w:style>
  <w:style w:type="paragraph" w:styleId="Heading4">
    <w:name w:val="heading 4"/>
    <w:basedOn w:val="HeadingBase"/>
    <w:next w:val="BodyText"/>
    <w:link w:val="Heading4Char"/>
    <w:qFormat/>
    <w:rsid w:val="00CF08DB"/>
    <w:pPr>
      <w:spacing w:before="160" w:after="120"/>
      <w:outlineLvl w:val="3"/>
    </w:pPr>
    <w:rPr>
      <w:sz w:val="22"/>
    </w:rPr>
  </w:style>
  <w:style w:type="paragraph" w:styleId="Heading5">
    <w:name w:val="heading 5"/>
    <w:basedOn w:val="HeadingBase"/>
    <w:next w:val="Normal"/>
    <w:link w:val="Heading5Char"/>
    <w:qFormat/>
    <w:rsid w:val="00CF08DB"/>
    <w:pPr>
      <w:spacing w:before="80"/>
      <w:outlineLvl w:val="4"/>
    </w:pPr>
    <w:rPr>
      <w:color w:val="918585"/>
      <w:sz w:val="20"/>
    </w:rPr>
  </w:style>
  <w:style w:type="paragraph" w:styleId="Heading6">
    <w:name w:val="heading 6"/>
    <w:basedOn w:val="HeadingBase"/>
    <w:next w:val="Normal"/>
    <w:link w:val="Heading6Char"/>
    <w:qFormat/>
    <w:rsid w:val="00CF08DB"/>
    <w:pPr>
      <w:spacing w:before="60"/>
      <w:outlineLvl w:val="5"/>
    </w:pPr>
    <w:rPr>
      <w:color w:val="918585"/>
      <w:sz w:val="20"/>
    </w:rPr>
  </w:style>
  <w:style w:type="paragraph" w:styleId="Heading7">
    <w:name w:val="heading 7"/>
    <w:basedOn w:val="Normal"/>
    <w:next w:val="Normal"/>
    <w:link w:val="Heading7Char"/>
    <w:qFormat/>
    <w:rsid w:val="00CF08DB"/>
    <w:pPr>
      <w:ind w:left="720"/>
      <w:outlineLvl w:val="6"/>
    </w:pPr>
    <w:rPr>
      <w:i/>
    </w:rPr>
  </w:style>
  <w:style w:type="paragraph" w:styleId="Heading8">
    <w:name w:val="heading 8"/>
    <w:basedOn w:val="Normal"/>
    <w:next w:val="Normal"/>
    <w:link w:val="Heading8Char"/>
    <w:qFormat/>
    <w:rsid w:val="00CF08DB"/>
    <w:pPr>
      <w:ind w:left="720"/>
      <w:outlineLvl w:val="7"/>
    </w:pPr>
    <w:rPr>
      <w:i/>
    </w:rPr>
  </w:style>
  <w:style w:type="paragraph" w:styleId="Heading9">
    <w:name w:val="heading 9"/>
    <w:basedOn w:val="Normal"/>
    <w:next w:val="Normal"/>
    <w:link w:val="Heading9Char"/>
    <w:qFormat/>
    <w:rsid w:val="00CF08DB"/>
    <w:pPr>
      <w:ind w:left="720"/>
      <w:outlineLvl w:val="8"/>
    </w:pPr>
    <w:rPr>
      <w:i/>
    </w:rPr>
  </w:style>
  <w:style w:type="character" w:default="1" w:styleId="DefaultParagraphFont">
    <w:name w:val="Default Paragraph Font"/>
    <w:uiPriority w:val="1"/>
    <w:unhideWhenUsed/>
    <w:rsid w:val="00CF0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8DB"/>
  </w:style>
  <w:style w:type="character" w:customStyle="1" w:styleId="Heading1Char">
    <w:name w:val="Heading 1 Char"/>
    <w:basedOn w:val="DefaultParagraphFont"/>
    <w:link w:val="Heading1"/>
    <w:rsid w:val="00CF08DB"/>
    <w:rPr>
      <w:rFonts w:ascii="Times New Roman" w:eastAsia="Times New Roman" w:hAnsi="Times New Roman" w:cs="Times New Roman"/>
      <w:b/>
      <w:sz w:val="32"/>
      <w:szCs w:val="20"/>
      <w:lang w:eastAsia="en-US"/>
    </w:rPr>
  </w:style>
  <w:style w:type="paragraph" w:styleId="BodyText">
    <w:name w:val="Body Text"/>
    <w:basedOn w:val="Normal"/>
    <w:link w:val="BodyTextChar"/>
    <w:rsid w:val="00CF08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8DB"/>
    <w:rPr>
      <w:rFonts w:ascii="Times New Roman" w:eastAsia="Times New Roman" w:hAnsi="Times New Roman" w:cs="Times New Roman"/>
      <w:sz w:val="24"/>
      <w:lang w:eastAsia="en-US"/>
    </w:rPr>
  </w:style>
  <w:style w:type="paragraph" w:styleId="ListBullet">
    <w:name w:val="List Bullet"/>
    <w:basedOn w:val="List"/>
    <w:rsid w:val="00CF08DB"/>
    <w:pPr>
      <w:numPr>
        <w:numId w:val="12"/>
      </w:numPr>
      <w:tabs>
        <w:tab w:val="clear" w:pos="340"/>
      </w:tabs>
      <w:spacing w:before="40" w:after="40"/>
    </w:pPr>
  </w:style>
  <w:style w:type="paragraph" w:styleId="ListBullet2">
    <w:name w:val="List Bullet 2"/>
    <w:basedOn w:val="List2"/>
    <w:rsid w:val="00CF08DB"/>
    <w:pPr>
      <w:numPr>
        <w:numId w:val="13"/>
      </w:numPr>
      <w:tabs>
        <w:tab w:val="clear" w:pos="680"/>
      </w:tabs>
    </w:pPr>
  </w:style>
  <w:style w:type="paragraph" w:customStyle="1" w:styleId="SuperHeading">
    <w:name w:val="SuperHeading"/>
    <w:basedOn w:val="Normal"/>
    <w:rsid w:val="00CF08DB"/>
    <w:pPr>
      <w:spacing w:before="240" w:after="120"/>
      <w:outlineLvl w:val="0"/>
    </w:pPr>
    <w:rPr>
      <w:rFonts w:ascii="Times New Roman" w:hAnsi="Times New Roman"/>
      <w:b/>
      <w:sz w:val="32"/>
    </w:rPr>
  </w:style>
  <w:style w:type="paragraph" w:customStyle="1" w:styleId="AllowPageBreak">
    <w:name w:val="AllowPageBreak"/>
    <w:rsid w:val="00CF08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8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8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8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8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8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8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8DB"/>
    <w:rPr>
      <w:rFonts w:ascii="Courier New" w:eastAsia="Times New Roman" w:hAnsi="Courier New" w:cs="Times New Roman"/>
      <w:i/>
      <w:szCs w:val="20"/>
      <w:lang w:eastAsia="en-US"/>
    </w:rPr>
  </w:style>
  <w:style w:type="paragraph" w:customStyle="1" w:styleId="HeadingBase">
    <w:name w:val="Heading Base"/>
    <w:rsid w:val="00CF0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8DB"/>
    <w:pPr>
      <w:tabs>
        <w:tab w:val="right" w:leader="dot" w:pos="9072"/>
      </w:tabs>
      <w:ind w:left="567"/>
    </w:pPr>
    <w:rPr>
      <w:szCs w:val="22"/>
    </w:rPr>
  </w:style>
  <w:style w:type="paragraph" w:customStyle="1" w:styleId="TOCBase">
    <w:name w:val="TOC Base"/>
    <w:rsid w:val="00CF0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8DB"/>
    <w:pPr>
      <w:tabs>
        <w:tab w:val="right" w:leader="dot" w:pos="9072"/>
      </w:tabs>
      <w:spacing w:before="40" w:after="40"/>
      <w:ind w:left="284"/>
    </w:pPr>
    <w:rPr>
      <w:rFonts w:ascii="Times New Roman" w:hAnsi="Times New Roman"/>
    </w:rPr>
  </w:style>
  <w:style w:type="paragraph" w:styleId="TOC1">
    <w:name w:val="toc 1"/>
    <w:basedOn w:val="TOCBase"/>
    <w:next w:val="Normal"/>
    <w:rsid w:val="00CF08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8DB"/>
    <w:rPr>
      <w:rFonts w:ascii="Times New Roman" w:eastAsia="Times New Roman" w:hAnsi="Times New Roman" w:cs="Times New Roman"/>
      <w:sz w:val="16"/>
      <w:lang w:eastAsia="en-US"/>
    </w:rPr>
  </w:style>
  <w:style w:type="paragraph" w:styleId="Title">
    <w:name w:val="Title"/>
    <w:basedOn w:val="HeadingBase"/>
    <w:link w:val="TitleChar"/>
    <w:qFormat/>
    <w:rsid w:val="00CF08DB"/>
    <w:pPr>
      <w:spacing w:before="5040"/>
      <w:jc w:val="center"/>
    </w:pPr>
    <w:rPr>
      <w:sz w:val="48"/>
      <w:szCs w:val="72"/>
      <w:lang w:val="en-US"/>
    </w:rPr>
  </w:style>
  <w:style w:type="character" w:customStyle="1" w:styleId="TitleChar">
    <w:name w:val="Title Char"/>
    <w:basedOn w:val="DefaultParagraphFont"/>
    <w:link w:val="Title"/>
    <w:rsid w:val="00CF0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8DB"/>
    <w:pPr>
      <w:tabs>
        <w:tab w:val="left" w:pos="3600"/>
        <w:tab w:val="left" w:pos="3958"/>
      </w:tabs>
    </w:pPr>
  </w:style>
  <w:style w:type="paragraph" w:styleId="List">
    <w:name w:val="List"/>
    <w:basedOn w:val="BodyText"/>
    <w:next w:val="BodyText"/>
    <w:rsid w:val="00CF08DB"/>
    <w:pPr>
      <w:tabs>
        <w:tab w:val="left" w:pos="340"/>
      </w:tabs>
      <w:spacing w:before="60" w:after="60"/>
      <w:ind w:left="340" w:hanging="340"/>
    </w:pPr>
  </w:style>
  <w:style w:type="paragraph" w:customStyle="1" w:styleId="Note">
    <w:name w:val="Note"/>
    <w:basedOn w:val="BodyText"/>
    <w:rsid w:val="00CF08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08DB"/>
    <w:rPr>
      <w:b/>
      <w:spacing w:val="0"/>
    </w:rPr>
  </w:style>
  <w:style w:type="paragraph" w:customStyle="1" w:styleId="SuperTitle">
    <w:name w:val="SuperTitle"/>
    <w:basedOn w:val="Title"/>
    <w:rsid w:val="00CF08DB"/>
    <w:pPr>
      <w:framePr w:wrap="auto" w:hAnchor="text" w:y="6049"/>
    </w:pPr>
    <w:rPr>
      <w:color w:val="000000"/>
      <w:sz w:val="40"/>
    </w:rPr>
  </w:style>
  <w:style w:type="paragraph" w:customStyle="1" w:styleId="TOCTitle">
    <w:name w:val="TOCTitle"/>
    <w:basedOn w:val="Heading1"/>
    <w:rsid w:val="00CF08DB"/>
    <w:pPr>
      <w:spacing w:after="240"/>
      <w:jc w:val="center"/>
      <w:outlineLvl w:val="9"/>
    </w:pPr>
    <w:rPr>
      <w:caps/>
    </w:rPr>
  </w:style>
  <w:style w:type="paragraph" w:customStyle="1" w:styleId="Version">
    <w:name w:val="Version"/>
    <w:rsid w:val="00CF08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8DB"/>
    <w:pPr>
      <w:keepNext w:val="0"/>
      <w:tabs>
        <w:tab w:val="right" w:pos="4176"/>
      </w:tabs>
      <w:ind w:left="198" w:hanging="198"/>
    </w:pPr>
    <w:rPr>
      <w:rFonts w:ascii="Garamond" w:hAnsi="Garamond"/>
    </w:rPr>
  </w:style>
  <w:style w:type="paragraph" w:styleId="IndexHeading">
    <w:name w:val="index heading"/>
    <w:basedOn w:val="Normal"/>
    <w:next w:val="Index1"/>
    <w:semiHidden/>
    <w:rsid w:val="00CF08DB"/>
    <w:pPr>
      <w:spacing w:before="120" w:after="120"/>
    </w:pPr>
    <w:rPr>
      <w:rFonts w:ascii="Arial" w:hAnsi="Arial"/>
      <w:b/>
      <w:color w:val="918585"/>
      <w:sz w:val="24"/>
    </w:rPr>
  </w:style>
  <w:style w:type="paragraph" w:styleId="Header">
    <w:name w:val="header"/>
    <w:basedOn w:val="Normal"/>
    <w:link w:val="HeaderChar"/>
    <w:rsid w:val="00CF0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8DB"/>
    <w:rPr>
      <w:rFonts w:ascii="Times New Roman" w:eastAsia="Times New Roman" w:hAnsi="Times New Roman" w:cs="Times New Roman"/>
      <w:sz w:val="16"/>
      <w:szCs w:val="20"/>
      <w:lang w:val="en-GB" w:eastAsia="en-US"/>
    </w:rPr>
  </w:style>
  <w:style w:type="paragraph" w:customStyle="1" w:styleId="Chapter">
    <w:name w:val="Chapter"/>
    <w:basedOn w:val="Normal"/>
    <w:rsid w:val="00CF08DB"/>
    <w:pPr>
      <w:spacing w:before="240"/>
    </w:pPr>
    <w:rPr>
      <w:rFonts w:ascii="Times New Roman" w:hAnsi="Times New Roman"/>
      <w:smallCaps/>
      <w:spacing w:val="80"/>
      <w:sz w:val="28"/>
    </w:rPr>
  </w:style>
  <w:style w:type="paragraph" w:customStyle="1" w:styleId="InChapter">
    <w:name w:val="InChapter"/>
    <w:basedOn w:val="Heading3"/>
    <w:rsid w:val="00CF08DB"/>
    <w:pPr>
      <w:spacing w:after="240"/>
      <w:outlineLvl w:val="9"/>
    </w:pPr>
    <w:rPr>
      <w:noProof/>
    </w:rPr>
  </w:style>
  <w:style w:type="paragraph" w:styleId="Index2">
    <w:name w:val="index 2"/>
    <w:basedOn w:val="Normal"/>
    <w:next w:val="Normal"/>
    <w:semiHidden/>
    <w:rsid w:val="00CF08DB"/>
    <w:pPr>
      <w:tabs>
        <w:tab w:val="right" w:pos="4176"/>
      </w:tabs>
      <w:ind w:left="568" w:hanging="284"/>
    </w:pPr>
    <w:rPr>
      <w:rFonts w:ascii="Garamond" w:hAnsi="Garamond"/>
    </w:rPr>
  </w:style>
  <w:style w:type="paragraph" w:customStyle="1" w:styleId="Byline">
    <w:name w:val="Byline"/>
    <w:rsid w:val="00CF0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8DB"/>
    <w:pPr>
      <w:tabs>
        <w:tab w:val="clear" w:pos="3600"/>
        <w:tab w:val="clear" w:pos="3958"/>
      </w:tabs>
      <w:jc w:val="right"/>
    </w:pPr>
  </w:style>
  <w:style w:type="character" w:styleId="Emphasis">
    <w:name w:val="Emphasis"/>
    <w:basedOn w:val="DefaultParagraphFont"/>
    <w:qFormat/>
    <w:rsid w:val="00CF08DB"/>
    <w:rPr>
      <w:i/>
    </w:rPr>
  </w:style>
  <w:style w:type="paragraph" w:styleId="Caption">
    <w:name w:val="caption"/>
    <w:basedOn w:val="BodyText"/>
    <w:next w:val="Normal"/>
    <w:qFormat/>
    <w:rsid w:val="00CF08DB"/>
    <w:pPr>
      <w:framePr w:w="2268" w:hSpace="181" w:vSpace="181" w:wrap="around" w:vAnchor="text" w:hAnchor="page" w:x="1135" w:y="285" w:anchorLock="1"/>
    </w:pPr>
    <w:rPr>
      <w:i/>
    </w:rPr>
  </w:style>
  <w:style w:type="paragraph" w:customStyle="1" w:styleId="MiniTOCTitle">
    <w:name w:val="MiniTOCTitle"/>
    <w:basedOn w:val="Heading4"/>
    <w:rsid w:val="00CF08DB"/>
    <w:pPr>
      <w:spacing w:before="240"/>
      <w:outlineLvl w:val="9"/>
    </w:pPr>
    <w:rPr>
      <w:noProof/>
      <w:sz w:val="24"/>
    </w:rPr>
  </w:style>
  <w:style w:type="paragraph" w:customStyle="1" w:styleId="MiniTOCItem">
    <w:name w:val="MiniTOCItem"/>
    <w:basedOn w:val="ListBullet"/>
    <w:rsid w:val="00CF08DB"/>
    <w:pPr>
      <w:numPr>
        <w:numId w:val="0"/>
      </w:numPr>
      <w:tabs>
        <w:tab w:val="right" w:leader="dot" w:pos="6521"/>
      </w:tabs>
      <w:spacing w:before="0" w:after="0"/>
    </w:pPr>
  </w:style>
  <w:style w:type="paragraph" w:customStyle="1" w:styleId="TOFTitle">
    <w:name w:val="TOFTitle"/>
    <w:basedOn w:val="TOCTitle"/>
    <w:rsid w:val="00CF08DB"/>
  </w:style>
  <w:style w:type="paragraph" w:styleId="TableofFigures">
    <w:name w:val="table of figures"/>
    <w:basedOn w:val="Normal"/>
    <w:next w:val="Normal"/>
    <w:semiHidden/>
    <w:rsid w:val="00CF08DB"/>
    <w:pPr>
      <w:tabs>
        <w:tab w:val="right" w:leader="dot" w:pos="9072"/>
      </w:tabs>
      <w:ind w:left="970" w:hanging="403"/>
    </w:pPr>
    <w:rPr>
      <w:rFonts w:ascii="Times New Roman" w:hAnsi="Times New Roman"/>
      <w:b/>
    </w:rPr>
  </w:style>
  <w:style w:type="paragraph" w:styleId="ListNumber">
    <w:name w:val="List Number"/>
    <w:basedOn w:val="List"/>
    <w:rsid w:val="00CF08DB"/>
    <w:pPr>
      <w:numPr>
        <w:numId w:val="15"/>
      </w:numPr>
      <w:tabs>
        <w:tab w:val="clear" w:pos="340"/>
      </w:tabs>
    </w:pPr>
  </w:style>
  <w:style w:type="character" w:customStyle="1" w:styleId="WingdingSymbols">
    <w:name w:val="Wingding Symbols"/>
    <w:rsid w:val="00CF08DB"/>
    <w:rPr>
      <w:rFonts w:ascii="Wingdings" w:hAnsi="Wingdings"/>
    </w:rPr>
  </w:style>
  <w:style w:type="paragraph" w:customStyle="1" w:styleId="TableHeading">
    <w:name w:val="Table Heading"/>
    <w:basedOn w:val="HeadingBase"/>
    <w:rsid w:val="00CF08DB"/>
    <w:pPr>
      <w:keepLines/>
      <w:pBdr>
        <w:bottom w:val="single" w:sz="6" w:space="1" w:color="918585"/>
      </w:pBdr>
      <w:spacing w:before="240"/>
    </w:pPr>
  </w:style>
  <w:style w:type="character" w:customStyle="1" w:styleId="HotSpot">
    <w:name w:val="HotSpot"/>
    <w:rsid w:val="00CF08DB"/>
    <w:rPr>
      <w:color w:val="0033CC"/>
      <w:u w:val="none"/>
    </w:rPr>
  </w:style>
  <w:style w:type="paragraph" w:customStyle="1" w:styleId="BodyTextRight">
    <w:name w:val="Body Text Right"/>
    <w:basedOn w:val="BodyText"/>
    <w:rsid w:val="00CF08DB"/>
    <w:pPr>
      <w:spacing w:before="0" w:after="0"/>
      <w:jc w:val="right"/>
    </w:pPr>
  </w:style>
  <w:style w:type="paragraph" w:styleId="Index3">
    <w:name w:val="index 3"/>
    <w:basedOn w:val="ListNumber2"/>
    <w:next w:val="Normal"/>
    <w:semiHidden/>
    <w:rsid w:val="00CF08DB"/>
    <w:pPr>
      <w:numPr>
        <w:numId w:val="0"/>
      </w:numPr>
      <w:tabs>
        <w:tab w:val="right" w:leader="dot" w:pos="4176"/>
      </w:tabs>
    </w:pPr>
  </w:style>
  <w:style w:type="paragraph" w:styleId="ListNumber2">
    <w:name w:val="List Number 2"/>
    <w:basedOn w:val="List2"/>
    <w:rsid w:val="00CF08DB"/>
    <w:pPr>
      <w:numPr>
        <w:numId w:val="10"/>
      </w:numPr>
      <w:tabs>
        <w:tab w:val="clear" w:pos="1060"/>
      </w:tabs>
    </w:pPr>
  </w:style>
  <w:style w:type="paragraph" w:customStyle="1" w:styleId="MarginNote">
    <w:name w:val="Margin Note"/>
    <w:basedOn w:val="BodyText"/>
    <w:rsid w:val="00CF0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8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8DB"/>
    <w:rPr>
      <w:sz w:val="32"/>
    </w:rPr>
  </w:style>
  <w:style w:type="paragraph" w:customStyle="1" w:styleId="HeadingProcedure">
    <w:name w:val="Heading Procedure"/>
    <w:basedOn w:val="HeadingBase"/>
    <w:next w:val="Normal"/>
    <w:rsid w:val="00CF08DB"/>
    <w:pPr>
      <w:tabs>
        <w:tab w:val="left" w:pos="0"/>
      </w:tabs>
      <w:spacing w:before="120" w:after="60"/>
    </w:pPr>
    <w:rPr>
      <w:i/>
      <w:color w:val="918585"/>
      <w:sz w:val="22"/>
    </w:rPr>
  </w:style>
  <w:style w:type="paragraph" w:customStyle="1" w:styleId="TableBodyText">
    <w:name w:val="Table Body Text"/>
    <w:basedOn w:val="BodyText"/>
    <w:rsid w:val="00CF08DB"/>
    <w:pPr>
      <w:spacing w:before="60" w:after="60"/>
    </w:pPr>
  </w:style>
  <w:style w:type="paragraph" w:styleId="ListContinue">
    <w:name w:val="List Continue"/>
    <w:basedOn w:val="List"/>
    <w:rsid w:val="00CF08DB"/>
    <w:pPr>
      <w:ind w:firstLine="0"/>
    </w:pPr>
  </w:style>
  <w:style w:type="paragraph" w:customStyle="1" w:styleId="ListNote">
    <w:name w:val="List Note"/>
    <w:basedOn w:val="List"/>
    <w:rsid w:val="00CF08DB"/>
    <w:pPr>
      <w:pBdr>
        <w:top w:val="single" w:sz="6" w:space="2" w:color="918585"/>
        <w:bottom w:val="single" w:sz="6" w:space="2" w:color="918585"/>
      </w:pBdr>
      <w:tabs>
        <w:tab w:val="left" w:pos="1021"/>
      </w:tabs>
      <w:ind w:firstLine="0"/>
    </w:pPr>
  </w:style>
  <w:style w:type="paragraph" w:customStyle="1" w:styleId="Warning">
    <w:name w:val="Warning"/>
    <w:basedOn w:val="BodyText"/>
    <w:rsid w:val="00CF08DB"/>
    <w:pPr>
      <w:shd w:val="clear" w:color="auto" w:fill="D9D9D9"/>
      <w:tabs>
        <w:tab w:val="left" w:pos="992"/>
      </w:tabs>
      <w:ind w:left="119" w:right="119"/>
    </w:pPr>
    <w:rPr>
      <w:sz w:val="20"/>
    </w:rPr>
  </w:style>
  <w:style w:type="paragraph" w:customStyle="1" w:styleId="MarginIcons">
    <w:name w:val="Margin Icons"/>
    <w:basedOn w:val="BodyText"/>
    <w:rsid w:val="00CF08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8DB"/>
    <w:rPr>
      <w:rFonts w:ascii="Courier New" w:hAnsi="Courier New"/>
    </w:rPr>
  </w:style>
  <w:style w:type="paragraph" w:customStyle="1" w:styleId="NoteBullet">
    <w:name w:val="Note Bullet"/>
    <w:basedOn w:val="Note"/>
    <w:rsid w:val="00CF08DB"/>
    <w:pPr>
      <w:tabs>
        <w:tab w:val="clear" w:pos="680"/>
      </w:tabs>
      <w:spacing w:before="60" w:after="60"/>
    </w:pPr>
  </w:style>
  <w:style w:type="paragraph" w:customStyle="1" w:styleId="SubHeading2">
    <w:name w:val="SubHeading2"/>
    <w:basedOn w:val="HeadingBase"/>
    <w:rsid w:val="00CF08DB"/>
    <w:pPr>
      <w:spacing w:before="240" w:after="60"/>
    </w:pPr>
    <w:rPr>
      <w:sz w:val="20"/>
    </w:rPr>
  </w:style>
  <w:style w:type="paragraph" w:customStyle="1" w:styleId="SubHeading1">
    <w:name w:val="SubHeading1"/>
    <w:basedOn w:val="HeadingBase"/>
    <w:rsid w:val="00CF08DB"/>
    <w:pPr>
      <w:spacing w:before="240" w:after="60"/>
    </w:pPr>
    <w:rPr>
      <w:color w:val="918585"/>
      <w:sz w:val="22"/>
    </w:rPr>
  </w:style>
  <w:style w:type="paragraph" w:customStyle="1" w:styleId="SideHeading">
    <w:name w:val="Side Heading"/>
    <w:basedOn w:val="HeadingBase"/>
    <w:rsid w:val="00CF0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8DB"/>
    <w:pPr>
      <w:tabs>
        <w:tab w:val="num" w:pos="360"/>
      </w:tabs>
    </w:pPr>
  </w:style>
  <w:style w:type="paragraph" w:styleId="PlainText">
    <w:name w:val="Plain Text"/>
    <w:basedOn w:val="Normal"/>
    <w:link w:val="PlainTextChar"/>
    <w:rsid w:val="00CF08DB"/>
    <w:rPr>
      <w:sz w:val="20"/>
    </w:rPr>
  </w:style>
  <w:style w:type="character" w:customStyle="1" w:styleId="PlainTextChar">
    <w:name w:val="Plain Text Char"/>
    <w:basedOn w:val="DefaultParagraphFont"/>
    <w:link w:val="PlainText"/>
    <w:rsid w:val="00CF08DB"/>
    <w:rPr>
      <w:rFonts w:ascii="Courier New" w:eastAsia="Times New Roman" w:hAnsi="Courier New" w:cs="Times New Roman"/>
      <w:sz w:val="20"/>
      <w:szCs w:val="20"/>
      <w:lang w:eastAsia="en-US"/>
    </w:rPr>
  </w:style>
  <w:style w:type="character" w:customStyle="1" w:styleId="MenuOption">
    <w:name w:val="Menu Option"/>
    <w:basedOn w:val="DefaultParagraphFont"/>
    <w:rsid w:val="00CF08DB"/>
    <w:rPr>
      <w:b/>
      <w:smallCaps/>
    </w:rPr>
  </w:style>
  <w:style w:type="paragraph" w:customStyle="1" w:styleId="TableListNumber">
    <w:name w:val="Table List Number"/>
    <w:basedOn w:val="ListNumber"/>
    <w:rsid w:val="00CF08DB"/>
    <w:pPr>
      <w:numPr>
        <w:numId w:val="0"/>
      </w:numPr>
    </w:pPr>
  </w:style>
  <w:style w:type="paragraph" w:styleId="TOC4">
    <w:name w:val="toc 4"/>
    <w:basedOn w:val="TOCBase"/>
    <w:next w:val="Normal"/>
    <w:semiHidden/>
    <w:rsid w:val="00CF08DB"/>
    <w:pPr>
      <w:tabs>
        <w:tab w:val="right" w:leader="dot" w:pos="9071"/>
      </w:tabs>
      <w:ind w:left="1701"/>
    </w:pPr>
  </w:style>
  <w:style w:type="paragraph" w:customStyle="1" w:styleId="ListAlpha">
    <w:name w:val="List Alpha"/>
    <w:basedOn w:val="List"/>
    <w:rsid w:val="00CF08DB"/>
    <w:pPr>
      <w:numPr>
        <w:numId w:val="9"/>
      </w:numPr>
    </w:pPr>
  </w:style>
  <w:style w:type="paragraph" w:customStyle="1" w:styleId="ListAlpha2">
    <w:name w:val="List Alpha 2"/>
    <w:basedOn w:val="List2"/>
    <w:rsid w:val="00CF08DB"/>
    <w:pPr>
      <w:numPr>
        <w:numId w:val="8"/>
      </w:numPr>
    </w:pPr>
  </w:style>
  <w:style w:type="paragraph" w:styleId="List2">
    <w:name w:val="List 2"/>
    <w:basedOn w:val="BodyText"/>
    <w:rsid w:val="00CF08DB"/>
    <w:pPr>
      <w:tabs>
        <w:tab w:val="left" w:pos="680"/>
      </w:tabs>
      <w:spacing w:before="60" w:after="60"/>
      <w:ind w:left="680" w:hanging="340"/>
    </w:pPr>
  </w:style>
  <w:style w:type="paragraph" w:styleId="List3">
    <w:name w:val="List 3"/>
    <w:basedOn w:val="BodyText"/>
    <w:rsid w:val="00CF08DB"/>
    <w:pPr>
      <w:tabs>
        <w:tab w:val="left" w:pos="1021"/>
      </w:tabs>
      <w:spacing w:before="60" w:after="60"/>
      <w:ind w:left="1020" w:hanging="340"/>
    </w:pPr>
  </w:style>
  <w:style w:type="paragraph" w:styleId="List4">
    <w:name w:val="List 4"/>
    <w:basedOn w:val="BodyText"/>
    <w:rsid w:val="00CF08DB"/>
    <w:pPr>
      <w:tabs>
        <w:tab w:val="left" w:pos="1361"/>
      </w:tabs>
      <w:spacing w:before="60" w:after="60"/>
      <w:ind w:left="1361" w:hanging="340"/>
    </w:pPr>
  </w:style>
  <w:style w:type="paragraph" w:styleId="List5">
    <w:name w:val="List 5"/>
    <w:basedOn w:val="BodyText"/>
    <w:rsid w:val="00CF08DB"/>
    <w:pPr>
      <w:tabs>
        <w:tab w:val="left" w:pos="1701"/>
      </w:tabs>
      <w:spacing w:before="60" w:after="60"/>
      <w:ind w:left="1701" w:hanging="340"/>
    </w:pPr>
  </w:style>
  <w:style w:type="paragraph" w:styleId="ListBullet3">
    <w:name w:val="List Bullet 3"/>
    <w:basedOn w:val="List3"/>
    <w:rsid w:val="00CF08DB"/>
    <w:pPr>
      <w:numPr>
        <w:numId w:val="14"/>
      </w:numPr>
      <w:tabs>
        <w:tab w:val="clear" w:pos="1021"/>
      </w:tabs>
      <w:ind w:left="1037" w:hanging="357"/>
    </w:pPr>
  </w:style>
  <w:style w:type="paragraph" w:styleId="ListBullet4">
    <w:name w:val="List Bullet 4"/>
    <w:basedOn w:val="List4"/>
    <w:rsid w:val="00CF08DB"/>
    <w:pPr>
      <w:numPr>
        <w:numId w:val="3"/>
      </w:numPr>
      <w:tabs>
        <w:tab w:val="clear" w:pos="1361"/>
      </w:tabs>
    </w:pPr>
  </w:style>
  <w:style w:type="paragraph" w:styleId="ListBullet5">
    <w:name w:val="List Bullet 5"/>
    <w:basedOn w:val="List5"/>
    <w:rsid w:val="00CF08DB"/>
    <w:pPr>
      <w:numPr>
        <w:numId w:val="4"/>
      </w:numPr>
    </w:pPr>
  </w:style>
  <w:style w:type="paragraph" w:styleId="ListContinue2">
    <w:name w:val="List Continue 2"/>
    <w:basedOn w:val="List2"/>
    <w:rsid w:val="00CF08DB"/>
    <w:pPr>
      <w:ind w:firstLine="0"/>
    </w:pPr>
  </w:style>
  <w:style w:type="paragraph" w:styleId="ListContinue3">
    <w:name w:val="List Continue 3"/>
    <w:basedOn w:val="List3"/>
    <w:rsid w:val="00CF08DB"/>
    <w:pPr>
      <w:ind w:left="1021" w:firstLine="0"/>
    </w:pPr>
  </w:style>
  <w:style w:type="paragraph" w:styleId="ListContinue4">
    <w:name w:val="List Continue 4"/>
    <w:basedOn w:val="List4"/>
    <w:rsid w:val="00CF08DB"/>
    <w:pPr>
      <w:ind w:firstLine="0"/>
    </w:pPr>
  </w:style>
  <w:style w:type="paragraph" w:styleId="ListContinue5">
    <w:name w:val="List Continue 5"/>
    <w:basedOn w:val="List5"/>
    <w:rsid w:val="00CF08DB"/>
    <w:pPr>
      <w:ind w:firstLine="0"/>
    </w:pPr>
  </w:style>
  <w:style w:type="paragraph" w:styleId="ListNumber3">
    <w:name w:val="List Number 3"/>
    <w:basedOn w:val="List3"/>
    <w:rsid w:val="00CF08DB"/>
    <w:pPr>
      <w:numPr>
        <w:numId w:val="5"/>
      </w:numPr>
    </w:pPr>
  </w:style>
  <w:style w:type="paragraph" w:styleId="ListNumber4">
    <w:name w:val="List Number 4"/>
    <w:basedOn w:val="List4"/>
    <w:rsid w:val="00CF08DB"/>
    <w:pPr>
      <w:numPr>
        <w:numId w:val="6"/>
      </w:numPr>
    </w:pPr>
  </w:style>
  <w:style w:type="paragraph" w:styleId="ListNumber5">
    <w:name w:val="List Number 5"/>
    <w:basedOn w:val="List5"/>
    <w:rsid w:val="00CF08DB"/>
    <w:pPr>
      <w:numPr>
        <w:numId w:val="7"/>
      </w:numPr>
    </w:pPr>
  </w:style>
  <w:style w:type="paragraph" w:styleId="BlockText">
    <w:name w:val="Block Text"/>
    <w:basedOn w:val="Normal"/>
    <w:rsid w:val="00CF08DB"/>
    <w:pPr>
      <w:spacing w:after="120"/>
      <w:ind w:left="1440" w:right="1440"/>
    </w:pPr>
  </w:style>
  <w:style w:type="character" w:customStyle="1" w:styleId="Subscript">
    <w:name w:val="Subscript"/>
    <w:basedOn w:val="DefaultParagraphFont"/>
    <w:rsid w:val="00CF08DB"/>
    <w:rPr>
      <w:sz w:val="16"/>
      <w:vertAlign w:val="subscript"/>
    </w:rPr>
  </w:style>
  <w:style w:type="character" w:customStyle="1" w:styleId="Superscript">
    <w:name w:val="Superscript"/>
    <w:basedOn w:val="DefaultParagraphFont"/>
    <w:rsid w:val="00CF08DB"/>
    <w:rPr>
      <w:sz w:val="16"/>
      <w:vertAlign w:val="superscript"/>
    </w:rPr>
  </w:style>
  <w:style w:type="character" w:customStyle="1" w:styleId="Symbols">
    <w:name w:val="Symbols"/>
    <w:basedOn w:val="DefaultParagraphFont"/>
    <w:rsid w:val="00CF08DB"/>
    <w:rPr>
      <w:rFonts w:ascii="Symbol" w:hAnsi="Symbol"/>
    </w:rPr>
  </w:style>
  <w:style w:type="character" w:customStyle="1" w:styleId="MenuOptions">
    <w:name w:val="Menu Options"/>
    <w:basedOn w:val="DefaultParagraphFont"/>
    <w:rsid w:val="00CF08DB"/>
    <w:rPr>
      <w:rFonts w:ascii="Arial Narrow" w:hAnsi="Arial Narrow"/>
      <w:smallCaps/>
    </w:rPr>
  </w:style>
  <w:style w:type="character" w:customStyle="1" w:styleId="Buttons">
    <w:name w:val="Buttons"/>
    <w:basedOn w:val="DefaultParagraphFont"/>
    <w:rsid w:val="00CF08DB"/>
    <w:rPr>
      <w:b/>
    </w:rPr>
  </w:style>
  <w:style w:type="character" w:customStyle="1" w:styleId="Underlined">
    <w:name w:val="Underlined"/>
    <w:basedOn w:val="DefaultParagraphFont"/>
    <w:rsid w:val="00CF08DB"/>
    <w:rPr>
      <w:u w:val="single"/>
    </w:rPr>
  </w:style>
  <w:style w:type="paragraph" w:customStyle="1" w:styleId="TableBodyTextRight">
    <w:name w:val="Table Body Text Right"/>
    <w:basedOn w:val="TableBodyText"/>
    <w:rsid w:val="00CF08DB"/>
    <w:pPr>
      <w:widowControl w:val="0"/>
      <w:autoSpaceDE w:val="0"/>
      <w:autoSpaceDN w:val="0"/>
      <w:adjustRightInd w:val="0"/>
      <w:jc w:val="right"/>
    </w:pPr>
    <w:rPr>
      <w:rFonts w:cs="Arial"/>
      <w:szCs w:val="18"/>
    </w:rPr>
  </w:style>
  <w:style w:type="paragraph" w:customStyle="1" w:styleId="CopyrightText">
    <w:name w:val="Copyright Text"/>
    <w:basedOn w:val="BodyText"/>
    <w:rsid w:val="00CF08DB"/>
    <w:rPr>
      <w:sz w:val="18"/>
    </w:rPr>
  </w:style>
  <w:style w:type="paragraph" w:customStyle="1" w:styleId="BodySmallRight">
    <w:name w:val="Body Small Right"/>
    <w:basedOn w:val="BodyTextRight"/>
    <w:rsid w:val="00CF08DB"/>
    <w:rPr>
      <w:sz w:val="18"/>
      <w:szCs w:val="18"/>
    </w:rPr>
  </w:style>
  <w:style w:type="paragraph" w:customStyle="1" w:styleId="MarginEdition">
    <w:name w:val="Margin Edition"/>
    <w:basedOn w:val="MarginNote"/>
    <w:rsid w:val="00CF08DB"/>
    <w:pPr>
      <w:spacing w:before="0" w:after="0"/>
    </w:pPr>
    <w:rPr>
      <w:rFonts w:ascii="Times New Roman" w:hAnsi="Times New Roman"/>
      <w:color w:val="999999"/>
    </w:rPr>
  </w:style>
  <w:style w:type="paragraph" w:customStyle="1" w:styleId="Spacer">
    <w:name w:val="Spacer"/>
    <w:basedOn w:val="Normal"/>
    <w:rsid w:val="00CF08DB"/>
    <w:rPr>
      <w:sz w:val="2"/>
      <w:szCs w:val="2"/>
    </w:rPr>
  </w:style>
  <w:style w:type="character" w:customStyle="1" w:styleId="Small">
    <w:name w:val="Small"/>
    <w:basedOn w:val="DefaultParagraphFont"/>
    <w:rsid w:val="00CF08DB"/>
    <w:rPr>
      <w:sz w:val="16"/>
    </w:rPr>
  </w:style>
  <w:style w:type="paragraph" w:customStyle="1" w:styleId="WideTable">
    <w:name w:val="Wide Table"/>
    <w:basedOn w:val="Normal"/>
    <w:rsid w:val="00CF08DB"/>
    <w:pPr>
      <w:ind w:left="-1418"/>
    </w:pPr>
    <w:rPr>
      <w:sz w:val="2"/>
      <w:szCs w:val="2"/>
    </w:rPr>
  </w:style>
  <w:style w:type="character" w:styleId="PageNumber">
    <w:name w:val="page number"/>
    <w:basedOn w:val="DefaultParagraphFont"/>
    <w:rsid w:val="00CF08DB"/>
  </w:style>
  <w:style w:type="paragraph" w:styleId="Quote">
    <w:name w:val="Quote"/>
    <w:basedOn w:val="Heading1"/>
    <w:link w:val="QuoteChar"/>
    <w:qFormat/>
    <w:rsid w:val="00CF08DB"/>
    <w:rPr>
      <w:b w:val="0"/>
      <w:sz w:val="72"/>
      <w:szCs w:val="72"/>
      <w:lang w:val="en-NZ"/>
    </w:rPr>
  </w:style>
  <w:style w:type="character" w:customStyle="1" w:styleId="QuoteChar">
    <w:name w:val="Quote Char"/>
    <w:basedOn w:val="DefaultParagraphFont"/>
    <w:link w:val="Quote"/>
    <w:rsid w:val="00CF0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8DB"/>
    <w:pPr>
      <w:pageBreakBefore/>
    </w:pPr>
  </w:style>
  <w:style w:type="paragraph" w:customStyle="1" w:styleId="Border">
    <w:name w:val="Border"/>
    <w:basedOn w:val="Normal"/>
    <w:qFormat/>
    <w:rsid w:val="00CF08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8DB"/>
    <w:rPr>
      <w:b/>
      <w:bCs/>
      <w:i/>
      <w:iCs/>
      <w:color w:val="auto"/>
    </w:rPr>
  </w:style>
  <w:style w:type="paragraph" w:styleId="IntenseQuote">
    <w:name w:val="Intense Quote"/>
    <w:basedOn w:val="Normal"/>
    <w:next w:val="Normal"/>
    <w:link w:val="IntenseQuoteChar"/>
    <w:uiPriority w:val="30"/>
    <w:qFormat/>
    <w:rsid w:val="00CF08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8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8DB"/>
    <w:rPr>
      <w:smallCaps/>
      <w:color w:val="auto"/>
      <w:u w:val="single"/>
    </w:rPr>
  </w:style>
  <w:style w:type="character" w:styleId="IntenseReference">
    <w:name w:val="Intense Reference"/>
    <w:basedOn w:val="DefaultParagraphFont"/>
    <w:uiPriority w:val="32"/>
    <w:qFormat/>
    <w:rsid w:val="00CF08DB"/>
    <w:rPr>
      <w:b/>
      <w:bCs/>
      <w:smallCaps/>
      <w:color w:val="auto"/>
      <w:spacing w:val="5"/>
      <w:u w:val="single"/>
    </w:rPr>
  </w:style>
  <w:style w:type="paragraph" w:customStyle="1" w:styleId="2ColumnHeading">
    <w:name w:val="2Column Heading"/>
    <w:basedOn w:val="BodyText"/>
    <w:qFormat/>
    <w:rsid w:val="00CF08DB"/>
    <w:pPr>
      <w:spacing w:after="60"/>
      <w:ind w:left="-2268"/>
    </w:pPr>
    <w:rPr>
      <w:b/>
    </w:rPr>
  </w:style>
  <w:style w:type="paragraph" w:customStyle="1" w:styleId="Heading1TOC">
    <w:name w:val="Heading1 TOC"/>
    <w:basedOn w:val="Normal"/>
    <w:qFormat/>
    <w:rsid w:val="00CF08DB"/>
    <w:pPr>
      <w:spacing w:before="240" w:after="120"/>
    </w:pPr>
    <w:rPr>
      <w:rFonts w:ascii="Times New Roman" w:hAnsi="Times New Roman"/>
      <w:b/>
      <w:sz w:val="32"/>
    </w:rPr>
  </w:style>
  <w:style w:type="paragraph" w:customStyle="1" w:styleId="Heading2TOC">
    <w:name w:val="Heading2 TOC"/>
    <w:basedOn w:val="Normal"/>
    <w:qFormat/>
    <w:rsid w:val="00CF08DB"/>
    <w:pPr>
      <w:spacing w:before="240" w:after="60"/>
    </w:pPr>
    <w:rPr>
      <w:rFonts w:ascii="Times New Roman" w:hAnsi="Times New Roman"/>
      <w:b/>
      <w:sz w:val="28"/>
    </w:rPr>
  </w:style>
  <w:style w:type="character" w:customStyle="1" w:styleId="Underline">
    <w:name w:val="Underline"/>
    <w:basedOn w:val="DefaultParagraphFont"/>
    <w:qFormat/>
    <w:rsid w:val="00CF08DB"/>
    <w:rPr>
      <w:u w:val="single"/>
    </w:rPr>
  </w:style>
  <w:style w:type="character" w:customStyle="1" w:styleId="BoldandItalics">
    <w:name w:val="Bold and Italics"/>
    <w:qFormat/>
    <w:rsid w:val="00CF08DB"/>
    <w:rPr>
      <w:b/>
      <w:i/>
      <w:u w:val="none"/>
    </w:rPr>
  </w:style>
  <w:style w:type="paragraph" w:styleId="BalloonText">
    <w:name w:val="Balloon Text"/>
    <w:basedOn w:val="Normal"/>
    <w:link w:val="BalloonTextChar"/>
    <w:rsid w:val="00CF08DB"/>
    <w:rPr>
      <w:rFonts w:ascii="Tahoma" w:hAnsi="Tahoma" w:cs="Tahoma"/>
      <w:sz w:val="16"/>
      <w:szCs w:val="16"/>
    </w:rPr>
  </w:style>
  <w:style w:type="character" w:customStyle="1" w:styleId="BalloonTextChar">
    <w:name w:val="Balloon Text Char"/>
    <w:basedOn w:val="DefaultParagraphFont"/>
    <w:link w:val="BalloonText"/>
    <w:rsid w:val="00CF08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8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8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8DB"/>
    <w:rPr>
      <w:b/>
      <w:color w:val="660033"/>
      <w:spacing w:val="0"/>
    </w:rPr>
  </w:style>
  <w:style w:type="paragraph" w:customStyle="1" w:styleId="Nameditemlist">
    <w:name w:val="Named item list"/>
    <w:basedOn w:val="BodyText"/>
    <w:qFormat/>
    <w:rsid w:val="00CF08DB"/>
    <w:pPr>
      <w:tabs>
        <w:tab w:val="left" w:pos="2835"/>
      </w:tabs>
      <w:ind w:left="2835" w:hanging="2835"/>
    </w:pPr>
  </w:style>
  <w:style w:type="paragraph" w:customStyle="1" w:styleId="BodyTextnopadding">
    <w:name w:val="Body Text no padding"/>
    <w:basedOn w:val="BodyText"/>
    <w:qFormat/>
    <w:rsid w:val="00CF08DB"/>
    <w:pPr>
      <w:spacing w:before="0" w:after="0"/>
    </w:pPr>
  </w:style>
  <w:style w:type="paragraph" w:customStyle="1" w:styleId="BodyTextBold">
    <w:name w:val="Body Text Bold"/>
    <w:basedOn w:val="BodyText"/>
    <w:qFormat/>
    <w:rsid w:val="00CF08DB"/>
    <w:rPr>
      <w:b/>
    </w:rPr>
  </w:style>
  <w:style w:type="character" w:styleId="Hyperlink">
    <w:name w:val="Hyperlink"/>
    <w:basedOn w:val="DefaultParagraphFont"/>
    <w:uiPriority w:val="99"/>
    <w:unhideWhenUsed/>
    <w:rsid w:val="00335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5697</Characters>
  <Application>Microsoft Office Word</Application>
  <DocSecurity>0</DocSecurity>
  <Lines>123</Lines>
  <Paragraphs>89</Paragraphs>
  <ScaleCrop>false</ScaleCrop>
  <Company>Author-it Software Corporation Ltd.</Company>
  <LinksUpToDate>false</LinksUpToDate>
  <CharactersWithSpaces>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PMBHAN103 Shift materials safely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2023-02-03T05:33:00Z</dcterms:created>
  <dcterms:modified xsi:type="dcterms:W3CDTF">2023-02-03T05:33:00Z</dcterms:modified>
</cp:coreProperties>
</file>