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826" w:rsidP="006A48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PMBFIN203E Rework product imperfections</w:t>
      </w:r>
      <w:r>
        <w:fldChar w:fldCharType="end"/>
      </w:r>
    </w:p>
    <w:p w:rsidR="006A4826" w:rsidP="006A4826">
      <w:pPr>
        <w:pStyle w:val="Version"/>
        <w:sectPr w:rsidSect="00FA7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C81" w:rsidP="00FA7C81">
      <w:pPr>
        <w:pStyle w:val="SuperHeading"/>
      </w:pPr>
      <w:r w:rsidRPr="00FA7C81">
        <w:t>PMBFIN203E Rework product imperfections</w:t>
      </w:r>
    </w:p>
    <w:p w:rsidR="00000000" w:rsidRPr="00FA7C81" w:rsidP="00FA7C81">
      <w:pPr>
        <w:pStyle w:val="Heading1"/>
      </w:pPr>
      <w:bookmarkStart w:id="1" w:name="O_1113889"/>
      <w:bookmarkEnd w:id="1"/>
      <w:r w:rsidRPr="00FA7C81">
        <w:t>Modification History</w:t>
      </w:r>
    </w:p>
    <w:p w:rsidR="00000000" w:rsidRPr="00FA7C81" w:rsidP="006A4826">
      <w:pPr>
        <w:pStyle w:val="BodyText"/>
      </w:pPr>
      <w:r w:rsidRPr="00FA7C81">
        <w:t>Release 1. Unit code and title changed. Application changed. Elements and Performance Criteria changed. Range of Conditions removed. Assessment Requirements changed. Supersedes and is equivalent to PMBFIN203 Repair product imperfection</w:t>
      </w:r>
      <w:r w:rsidRPr="00FA7C81">
        <w:t xml:space="preserve">s. </w:t>
      </w:r>
    </w:p>
    <w:p w:rsidR="00000000" w:rsidRPr="00FA7C81" w:rsidP="00FA7C81">
      <w:pPr>
        <w:pStyle w:val="Heading1"/>
      </w:pPr>
      <w:bookmarkStart w:id="2" w:name="O_1113890"/>
      <w:bookmarkEnd w:id="2"/>
      <w:r w:rsidRPr="00FA7C81">
        <w:t>Application</w:t>
      </w:r>
    </w:p>
    <w:p w:rsidR="00000000" w:rsidRPr="00FA7C81" w:rsidP="006A4826">
      <w:pPr>
        <w:pStyle w:val="BodyText"/>
      </w:pPr>
      <w:r w:rsidRPr="00FA7C81">
        <w:t>This unit describes the skills and knowledge required to identify rework requirements, select appropriate materials and equipment to undertake reworking, and rework a product to meet specifications, during production or a</w:t>
      </w:r>
      <w:r w:rsidRPr="00FA7C81">
        <w:t>ssembly phases.</w:t>
      </w:r>
    </w:p>
    <w:p w:rsidR="00000000" w:rsidRPr="00FA7C81" w:rsidP="006A4826">
      <w:pPr>
        <w:pStyle w:val="BodyText"/>
      </w:pPr>
      <w:r w:rsidRPr="00FA7C81">
        <w:t>This unit applies to an individual working alone or as part of a team.</w:t>
      </w:r>
    </w:p>
    <w:p w:rsidR="00000000" w:rsidRPr="00FA7C81" w:rsidP="006A4826">
      <w:pPr>
        <w:pStyle w:val="BodyText"/>
      </w:pPr>
      <w:r w:rsidRPr="00FA7C81">
        <w:t xml:space="preserve">The unit principally refers to the support of a production process in composites or rotational moulding (rotomoulding). </w:t>
      </w:r>
    </w:p>
    <w:p w:rsidR="00000000" w:rsidRPr="00FA7C81" w:rsidP="006A4826">
      <w:pPr>
        <w:pStyle w:val="BodyText"/>
      </w:pPr>
      <w:r w:rsidRPr="00FA7C81">
        <w:t>No licensing or certification requirements exist</w:t>
      </w:r>
      <w:r w:rsidRPr="00FA7C81">
        <w:t xml:space="preserve"> at the time of publication. Relevant legislation, industry standards and codes of practice within Australia must be applied.</w:t>
      </w:r>
    </w:p>
    <w:p w:rsidR="00000000" w:rsidRPr="00FA7C81" w:rsidP="00FA7C81">
      <w:pPr>
        <w:pStyle w:val="Heading1"/>
      </w:pPr>
      <w:bookmarkStart w:id="3" w:name="O_1113891"/>
      <w:bookmarkEnd w:id="3"/>
      <w:r w:rsidRPr="00FA7C81">
        <w:t>Pre-requisite Unit</w:t>
      </w:r>
    </w:p>
    <w:p w:rsidR="00000000" w:rsidRPr="00FA7C81" w:rsidP="006A4826">
      <w:pPr>
        <w:pStyle w:val="BodyText"/>
      </w:pPr>
      <w:r w:rsidRPr="00FA7C81">
        <w:t>Nil</w:t>
      </w:r>
    </w:p>
    <w:p w:rsidR="00000000" w:rsidRPr="00FA7C81" w:rsidP="00FA7C81">
      <w:pPr>
        <w:pStyle w:val="Heading1"/>
      </w:pPr>
      <w:bookmarkStart w:id="4" w:name="O_1113892"/>
      <w:bookmarkEnd w:id="4"/>
      <w:r w:rsidRPr="00FA7C81">
        <w:t>Competency Field</w:t>
      </w:r>
    </w:p>
    <w:p w:rsidR="00000000" w:rsidRPr="00FA7C81" w:rsidP="006A4826">
      <w:pPr>
        <w:pStyle w:val="BodyText"/>
      </w:pPr>
      <w:r w:rsidRPr="00FA7C81">
        <w:t>Finishing – Composites, Rotational Moulding</w:t>
      </w:r>
    </w:p>
    <w:p w:rsidR="00000000" w:rsidRPr="00FA7C81" w:rsidP="00FA7C81">
      <w:pPr>
        <w:pStyle w:val="Heading1"/>
      </w:pPr>
      <w:bookmarkStart w:id="5" w:name="O_1113894"/>
      <w:bookmarkEnd w:id="5"/>
      <w:r w:rsidRPr="00FA7C81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A7C8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C81" w:rsidP="00FA7C81">
            <w:pPr>
              <w:pStyle w:val="BodyText"/>
            </w:pPr>
            <w:r w:rsidRPr="00FA7C81">
              <w:rPr>
                <w:rStyle w:val="SpecialBold"/>
              </w:rPr>
              <w:t>Elements</w:t>
            </w:r>
          </w:p>
          <w:p w:rsidR="00000000" w:rsidRPr="00FA7C81" w:rsidP="00FA7C81">
            <w:pPr>
              <w:pStyle w:val="BodyText"/>
            </w:pPr>
            <w:r w:rsidRPr="00FA7C81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C81" w:rsidP="00FA7C81">
            <w:pPr>
              <w:pStyle w:val="BodyText"/>
            </w:pPr>
            <w:r w:rsidRPr="00FA7C81">
              <w:rPr>
                <w:rStyle w:val="SpecialBold"/>
              </w:rPr>
              <w:t>Performance Criteria</w:t>
            </w:r>
          </w:p>
          <w:p w:rsidR="00000000" w:rsidP="00FA7C81">
            <w:pPr>
              <w:pStyle w:val="BodyText"/>
              <w:rPr>
                <w:lang w:val="en-NZ"/>
              </w:rPr>
            </w:pPr>
            <w:r w:rsidRPr="00FA7C81">
              <w:t>Performance criteria describe the performance needed to demonstrate achievement of the element.</w:t>
            </w:r>
          </w:p>
        </w:tc>
      </w:tr>
      <w:tr w:rsidTr="00FA7C8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C81">
            <w:pPr>
              <w:pStyle w:val="BodyText"/>
              <w:rPr>
                <w:lang w:val="en-NZ"/>
              </w:rPr>
            </w:pPr>
            <w:r w:rsidRPr="00FA7C81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C81" w:rsidP="00FA7C81">
            <w:pPr>
              <w:pStyle w:val="BodyText"/>
            </w:pPr>
            <w:r w:rsidRPr="00FA7C81">
              <w:t>1.1 Read</w:t>
            </w:r>
            <w:r w:rsidRPr="00FA7C81">
              <w:t xml:space="preserve"> and interpret original product specifications and work order documentation</w:t>
            </w:r>
          </w:p>
          <w:p w:rsidR="00000000" w:rsidRPr="00FA7C81" w:rsidP="00FA7C81">
            <w:pPr>
              <w:pStyle w:val="BodyText"/>
            </w:pPr>
            <w:r w:rsidRPr="00FA7C81">
              <w:t>1.2 Identify product faults and assess feasibility of reworking in the context of intended use of product and quality specifications</w:t>
            </w:r>
          </w:p>
          <w:p w:rsidR="00000000" w:rsidRPr="00FA7C81" w:rsidP="00FA7C81">
            <w:pPr>
              <w:pStyle w:val="BodyText"/>
            </w:pPr>
            <w:r w:rsidRPr="00FA7C81">
              <w:t>1.3 Select technology according to technology s</w:t>
            </w:r>
            <w:r w:rsidRPr="00FA7C81">
              <w:t>pecifications and reworking requirements</w:t>
            </w:r>
          </w:p>
          <w:p w:rsidR="00000000" w:rsidRPr="00FA7C81" w:rsidP="00FA7C81">
            <w:pPr>
              <w:pStyle w:val="BodyText"/>
            </w:pPr>
            <w:r w:rsidRPr="00FA7C81">
              <w:t xml:space="preserve">1.4 Identify and assemble required equipment and set reworking method </w:t>
            </w:r>
          </w:p>
          <w:p w:rsidR="00000000" w:rsidRPr="00FA7C81" w:rsidP="00FA7C81">
            <w:pPr>
              <w:pStyle w:val="BodyText"/>
            </w:pPr>
            <w:r w:rsidRPr="00FA7C81">
              <w:t>1.5 Plan work process stages including work sequences and durations within each stage, and engineering controls and required personal protective</w:t>
            </w:r>
            <w:r w:rsidRPr="00FA7C81">
              <w:t xml:space="preserve"> equipment (PPE) following established workplace procedures</w:t>
            </w:r>
          </w:p>
          <w:p w:rsidR="00000000" w:rsidP="00FA7C81">
            <w:pPr>
              <w:pStyle w:val="BodyText"/>
              <w:rPr>
                <w:lang w:val="en-NZ"/>
              </w:rPr>
            </w:pPr>
            <w:r w:rsidRPr="00FA7C81">
              <w:t>1.6 Design time-efficient and economical reworking processes that achieve quality standards and match workplace operating procedures</w:t>
            </w:r>
          </w:p>
        </w:tc>
      </w:tr>
      <w:tr w:rsidTr="00FA7C8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C81">
            <w:pPr>
              <w:pStyle w:val="BodyText"/>
              <w:rPr>
                <w:lang w:val="en-NZ"/>
              </w:rPr>
            </w:pPr>
            <w:r w:rsidRPr="00FA7C81">
              <w:t xml:space="preserve">2. Perform reworking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C81" w:rsidP="00FA7C81">
            <w:pPr>
              <w:pStyle w:val="BodyText"/>
            </w:pPr>
            <w:r w:rsidRPr="00FA7C81">
              <w:t>2.1 Identify and eliminate sources of co</w:t>
            </w:r>
            <w:r w:rsidRPr="00FA7C81">
              <w:t>ntamination in preparation for reworking</w:t>
            </w:r>
          </w:p>
          <w:p w:rsidR="00000000" w:rsidRPr="00FA7C81" w:rsidP="00FA7C81">
            <w:pPr>
              <w:pStyle w:val="BodyText"/>
            </w:pPr>
            <w:r w:rsidRPr="00FA7C81">
              <w:t>2.2 Prepare surfaces according to manufacturer instructions and workplace procedures</w:t>
            </w:r>
          </w:p>
          <w:p w:rsidR="00000000" w:rsidP="00FA7C81">
            <w:pPr>
              <w:pStyle w:val="BodyText"/>
              <w:rPr>
                <w:lang w:val="en-NZ"/>
              </w:rPr>
            </w:pPr>
            <w:r w:rsidRPr="00FA7C81">
              <w:t xml:space="preserve">2.3 Perform reworking on identified areas of product and check for conformity according to job specifications and typical quality </w:t>
            </w:r>
            <w:r w:rsidRPr="00FA7C81">
              <w:t>measures</w:t>
            </w:r>
          </w:p>
        </w:tc>
      </w:tr>
      <w:tr w:rsidTr="00FA7C8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C81">
            <w:pPr>
              <w:pStyle w:val="BodyText"/>
              <w:rPr>
                <w:lang w:val="en-NZ"/>
              </w:rPr>
            </w:pPr>
            <w:r w:rsidRPr="00FA7C81">
              <w:t>3. Complete rework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C81" w:rsidP="00FA7C81">
            <w:pPr>
              <w:pStyle w:val="BodyText"/>
            </w:pPr>
            <w:r w:rsidRPr="00FA7C81">
              <w:t>3.1 Clean, inspect and store equipment used for reworking according to equipment specifications for serviceable condition and storage, and according to workplace procedures</w:t>
            </w:r>
          </w:p>
          <w:p w:rsidR="00000000" w:rsidRPr="00FA7C81" w:rsidP="00FA7C81">
            <w:pPr>
              <w:pStyle w:val="BodyText"/>
            </w:pPr>
            <w:r w:rsidRPr="00FA7C81">
              <w:t>3.2Inspect finished product for suitability fo</w:t>
            </w:r>
            <w:r w:rsidRPr="00FA7C81">
              <w:t>r further processing, for customer delivery or for further reworking according to job specifications and reworking procedures</w:t>
            </w:r>
          </w:p>
          <w:p w:rsidR="00000000" w:rsidRPr="00FA7C81" w:rsidP="00FA7C81">
            <w:pPr>
              <w:pStyle w:val="BodyText"/>
            </w:pPr>
            <w:r w:rsidRPr="00FA7C81">
              <w:t>3.3 Clean work area and apply waste management and recycling strategies</w:t>
            </w:r>
          </w:p>
          <w:p w:rsidR="00000000" w:rsidRPr="00FA7C81" w:rsidP="00FA7C81">
            <w:pPr>
              <w:pStyle w:val="BodyText"/>
            </w:pPr>
            <w:r w:rsidRPr="00FA7C81">
              <w:t>3.4 Assemble and sort reworked products for delivery to ot</w:t>
            </w:r>
            <w:r w:rsidRPr="00FA7C81">
              <w:t xml:space="preserve">her work sections </w:t>
            </w:r>
          </w:p>
          <w:p w:rsidR="00000000" w:rsidP="00FA7C81">
            <w:pPr>
              <w:pStyle w:val="BodyText"/>
              <w:rPr>
                <w:lang w:val="en-NZ"/>
              </w:rPr>
            </w:pPr>
            <w:r w:rsidRPr="00FA7C81">
              <w:t>3.5 Accurately record product data</w:t>
            </w:r>
          </w:p>
        </w:tc>
      </w:tr>
      <w:tr w:rsidTr="00FA7C8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C81">
            <w:pPr>
              <w:pStyle w:val="BodyText"/>
              <w:rPr>
                <w:lang w:val="en-NZ"/>
              </w:rPr>
            </w:pPr>
            <w:r w:rsidRPr="00FA7C81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C81" w:rsidP="00FA7C81">
            <w:pPr>
              <w:pStyle w:val="BodyText"/>
            </w:pPr>
            <w:r w:rsidRPr="00FA7C81">
              <w:t>4.1 Recognise process control variances and their causes</w:t>
            </w:r>
          </w:p>
          <w:p w:rsidR="00000000" w:rsidRPr="00FA7C81" w:rsidP="00FA7C81">
            <w:pPr>
              <w:pStyle w:val="BodyText"/>
            </w:pPr>
            <w:r w:rsidRPr="00FA7C81">
              <w:t>4.2 Determine, prioritise and implement remedial and preventative actions based on identified</w:t>
            </w:r>
            <w:r w:rsidRPr="00FA7C81">
              <w:t xml:space="preserve"> issues and causes</w:t>
            </w:r>
          </w:p>
          <w:p w:rsidR="00000000" w:rsidRPr="00FA7C81" w:rsidP="00FA7C81">
            <w:pPr>
              <w:pStyle w:val="BodyText"/>
            </w:pPr>
            <w:r w:rsidRPr="00FA7C81">
              <w:t>4.3 Accurately maintain records and logbooks</w:t>
            </w:r>
          </w:p>
        </w:tc>
      </w:tr>
    </w:tbl>
    <w:p w:rsidR="00000000" w:rsidRPr="00FA7C81" w:rsidP="00FA7C81">
      <w:pPr>
        <w:pStyle w:val="BodyText"/>
      </w:pPr>
    </w:p>
    <w:p w:rsidR="00000000" w:rsidRPr="00FA7C81" w:rsidP="00FA7C81">
      <w:pPr>
        <w:pStyle w:val="AllowPageBreak"/>
      </w:pPr>
    </w:p>
    <w:p w:rsidR="00000000" w:rsidRPr="00FA7C81" w:rsidP="00FA7C81">
      <w:pPr>
        <w:pStyle w:val="Heading1"/>
      </w:pPr>
      <w:bookmarkStart w:id="6" w:name="O_1113895"/>
      <w:bookmarkEnd w:id="6"/>
      <w:r w:rsidRPr="00FA7C81">
        <w:t>Foundation Skills</w:t>
      </w:r>
    </w:p>
    <w:p w:rsidR="00000000" w:rsidRPr="00FA7C81" w:rsidP="006A4826">
      <w:pPr>
        <w:pStyle w:val="BodyText"/>
      </w:pPr>
      <w:r w:rsidRPr="00FA7C81">
        <w:t xml:space="preserve">This section describes those language, literacy, numeracy and employment skills that are essential to performance. </w:t>
      </w:r>
    </w:p>
    <w:p w:rsidR="00000000" w:rsidRPr="00FA7C81" w:rsidP="00FA7C81">
      <w:pPr>
        <w:pStyle w:val="ListBullet"/>
      </w:pPr>
      <w:r w:rsidRPr="00FA7C81">
        <w:t>Numeracy skills to perform measureme</w:t>
      </w:r>
      <w:r w:rsidRPr="00FA7C81">
        <w:t>nts and interpret technical information.</w:t>
      </w:r>
    </w:p>
    <w:p w:rsidR="00000000" w:rsidRPr="00FA7C81" w:rsidP="00FA7C81">
      <w:pPr>
        <w:pStyle w:val="ListBullet"/>
      </w:pPr>
      <w:r w:rsidRPr="00FA7C81">
        <w:t>Reading skills to interpret job specifications and workplace procedures.</w:t>
      </w:r>
    </w:p>
    <w:p w:rsidR="00000000" w:rsidRPr="00FA7C81" w:rsidP="00FA7C81">
      <w:pPr>
        <w:pStyle w:val="ListBullet"/>
      </w:pPr>
      <w:r w:rsidRPr="00FA7C81">
        <w:t>Writing and oral communication skills to report on product and production data and product imperfections.</w:t>
      </w:r>
    </w:p>
    <w:p w:rsidR="00000000" w:rsidRPr="00FA7C81" w:rsidP="00FA7C81">
      <w:pPr>
        <w:pStyle w:val="BodyText"/>
      </w:pPr>
    </w:p>
    <w:p w:rsidR="00000000" w:rsidRPr="006A4826" w:rsidP="006A4826">
      <w:pPr>
        <w:pStyle w:val="BodyText"/>
        <w:rPr>
          <w:i/>
        </w:rPr>
      </w:pPr>
      <w:r w:rsidRPr="006A4826">
        <w:rPr>
          <w:rStyle w:val="Emphasis"/>
        </w:rPr>
        <w:t>Other foundation skills essential to performance are explicit in the performance criteria of this unit of competency.</w:t>
      </w:r>
    </w:p>
    <w:p w:rsidR="00000000" w:rsidRPr="00FA7C81" w:rsidP="00FA7C81">
      <w:pPr>
        <w:pStyle w:val="Heading1"/>
      </w:pPr>
      <w:bookmarkStart w:id="7" w:name="O_1113897"/>
      <w:bookmarkEnd w:id="7"/>
      <w:r w:rsidRPr="00FA7C81">
        <w:t>Unit Mapping Information</w:t>
      </w:r>
    </w:p>
    <w:p w:rsidR="00000000" w:rsidRPr="00FA7C81" w:rsidP="006A4826">
      <w:pPr>
        <w:pStyle w:val="BodyText"/>
      </w:pPr>
      <w:r w:rsidRPr="00FA7C81">
        <w:t>Supersedes and is equivalent to PMBFIN203 Repair product imperfections.</w:t>
      </w:r>
    </w:p>
    <w:p w:rsidR="00000000" w:rsidRPr="00FA7C81" w:rsidP="00FA7C81">
      <w:pPr>
        <w:pStyle w:val="Heading1"/>
      </w:pPr>
      <w:bookmarkStart w:id="8" w:name="O_1113904"/>
      <w:bookmarkEnd w:id="8"/>
      <w:r w:rsidRPr="00FA7C81">
        <w:t>Lin</w:t>
      </w:r>
      <w:r w:rsidRPr="00FA7C81">
        <w:t>ks</w:t>
      </w:r>
    </w:p>
    <w:p w:rsidR="00000000" w:rsidRPr="00FA7C81" w:rsidP="006A4826">
      <w:pPr>
        <w:pStyle w:val="BodyText"/>
      </w:pPr>
      <w:r w:rsidRPr="00FA7C8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71D0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A7C81" w:rsidP="00FA7C81"/>
    <w:sectPr w:rsidSect="00FA7C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81" w:rsidRPr="006A4826" w:rsidP="006A48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26" w:rsidP="00FA7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4826" w:rsidP="00FA7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4826" w:rsidP="00FA7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C81" w:rsidRPr="006A4826" w:rsidP="006A48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26" w:rsidRPr="002D2AF8" w:rsidP="00FA7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PMBFIN203E Rework product imperfections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6A4826" w:rsidP="00FA7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C4D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0077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C81"/>
  </w:style>
  <w:style w:type="character" w:customStyle="1" w:styleId="Heading1Char">
    <w:name w:val="Heading 1 Char"/>
    <w:basedOn w:val="DefaultParagraphFont"/>
    <w:link w:val="Heading1"/>
    <w:rsid w:val="00FA7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C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C81"/>
    <w:rPr>
      <w:b/>
      <w:spacing w:val="0"/>
    </w:rPr>
  </w:style>
  <w:style w:type="character" w:styleId="Emphasis">
    <w:name w:val="Emphasis"/>
    <w:basedOn w:val="DefaultParagraphFont"/>
    <w:qFormat/>
    <w:rsid w:val="00FA7C81"/>
    <w:rPr>
      <w:i/>
    </w:rPr>
  </w:style>
  <w:style w:type="paragraph" w:customStyle="1" w:styleId="SuperHeading">
    <w:name w:val="SuperHeading"/>
    <w:basedOn w:val="Normal"/>
    <w:rsid w:val="00FA7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7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7C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7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C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7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C81"/>
  </w:style>
  <w:style w:type="paragraph" w:styleId="TableofFigures">
    <w:name w:val="table of figures"/>
    <w:basedOn w:val="Normal"/>
    <w:next w:val="Normal"/>
    <w:semiHidden/>
    <w:rsid w:val="00FA7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C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7C81"/>
    <w:rPr>
      <w:rFonts w:ascii="Wingdings" w:hAnsi="Wingdings"/>
    </w:rPr>
  </w:style>
  <w:style w:type="paragraph" w:customStyle="1" w:styleId="TableHeading">
    <w:name w:val="Table Heading"/>
    <w:basedOn w:val="HeadingBase"/>
    <w:rsid w:val="00FA7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C81"/>
    <w:rPr>
      <w:color w:val="0033CC"/>
      <w:u w:val="none"/>
    </w:rPr>
  </w:style>
  <w:style w:type="paragraph" w:customStyle="1" w:styleId="BodyTextRight">
    <w:name w:val="Body Text Right"/>
    <w:basedOn w:val="BodyText"/>
    <w:rsid w:val="00FA7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C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C81"/>
    <w:rPr>
      <w:sz w:val="32"/>
    </w:rPr>
  </w:style>
  <w:style w:type="paragraph" w:customStyle="1" w:styleId="HeadingProcedure">
    <w:name w:val="Heading Procedure"/>
    <w:basedOn w:val="HeadingBase"/>
    <w:next w:val="Normal"/>
    <w:rsid w:val="00FA7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C81"/>
    <w:pPr>
      <w:spacing w:before="60" w:after="60"/>
    </w:pPr>
  </w:style>
  <w:style w:type="paragraph" w:styleId="ListContinue">
    <w:name w:val="List Continue"/>
    <w:basedOn w:val="List"/>
    <w:rsid w:val="00FA7C81"/>
    <w:pPr>
      <w:ind w:firstLine="0"/>
    </w:pPr>
  </w:style>
  <w:style w:type="paragraph" w:customStyle="1" w:styleId="ListNote">
    <w:name w:val="List Note"/>
    <w:basedOn w:val="List"/>
    <w:rsid w:val="00FA7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C81"/>
    <w:rPr>
      <w:rFonts w:ascii="Courier New" w:hAnsi="Courier New"/>
    </w:rPr>
  </w:style>
  <w:style w:type="paragraph" w:customStyle="1" w:styleId="NoteBullet">
    <w:name w:val="Note Bullet"/>
    <w:basedOn w:val="Note"/>
    <w:rsid w:val="00FA7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C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7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C81"/>
    <w:rPr>
      <w:b/>
      <w:smallCaps/>
    </w:rPr>
  </w:style>
  <w:style w:type="paragraph" w:customStyle="1" w:styleId="TableListNumber">
    <w:name w:val="Table List Number"/>
    <w:basedOn w:val="ListNumber"/>
    <w:rsid w:val="00FA7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C81"/>
    <w:pPr>
      <w:numPr>
        <w:numId w:val="8"/>
      </w:numPr>
    </w:pPr>
  </w:style>
  <w:style w:type="paragraph" w:customStyle="1" w:styleId="ListAlpha2">
    <w:name w:val="List Alpha 2"/>
    <w:basedOn w:val="List2"/>
    <w:rsid w:val="00FA7C81"/>
    <w:pPr>
      <w:numPr>
        <w:numId w:val="7"/>
      </w:numPr>
    </w:pPr>
  </w:style>
  <w:style w:type="paragraph" w:styleId="List2">
    <w:name w:val="List 2"/>
    <w:basedOn w:val="BodyText"/>
    <w:rsid w:val="00FA7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C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C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7C81"/>
    <w:pPr>
      <w:numPr>
        <w:numId w:val="3"/>
      </w:numPr>
    </w:pPr>
  </w:style>
  <w:style w:type="paragraph" w:styleId="ListContinue2">
    <w:name w:val="List Continue 2"/>
    <w:basedOn w:val="List2"/>
    <w:rsid w:val="00FA7C81"/>
    <w:pPr>
      <w:ind w:firstLine="0"/>
    </w:pPr>
  </w:style>
  <w:style w:type="paragraph" w:styleId="ListContinue3">
    <w:name w:val="List Continue 3"/>
    <w:basedOn w:val="List3"/>
    <w:rsid w:val="00FA7C81"/>
    <w:pPr>
      <w:ind w:left="1021" w:firstLine="0"/>
    </w:pPr>
  </w:style>
  <w:style w:type="paragraph" w:styleId="ListContinue4">
    <w:name w:val="List Continue 4"/>
    <w:basedOn w:val="List4"/>
    <w:rsid w:val="00FA7C81"/>
    <w:pPr>
      <w:ind w:firstLine="0"/>
    </w:pPr>
  </w:style>
  <w:style w:type="paragraph" w:styleId="ListContinue5">
    <w:name w:val="List Continue 5"/>
    <w:basedOn w:val="List5"/>
    <w:rsid w:val="00FA7C81"/>
    <w:pPr>
      <w:ind w:firstLine="0"/>
    </w:pPr>
  </w:style>
  <w:style w:type="paragraph" w:styleId="ListNumber3">
    <w:name w:val="List Number 3"/>
    <w:basedOn w:val="List3"/>
    <w:rsid w:val="00FA7C81"/>
    <w:pPr>
      <w:numPr>
        <w:numId w:val="4"/>
      </w:numPr>
    </w:pPr>
  </w:style>
  <w:style w:type="paragraph" w:styleId="ListNumber4">
    <w:name w:val="List Number 4"/>
    <w:basedOn w:val="List4"/>
    <w:rsid w:val="00FA7C81"/>
    <w:pPr>
      <w:numPr>
        <w:numId w:val="5"/>
      </w:numPr>
    </w:pPr>
  </w:style>
  <w:style w:type="paragraph" w:styleId="ListNumber5">
    <w:name w:val="List Number 5"/>
    <w:basedOn w:val="List5"/>
    <w:rsid w:val="00FA7C81"/>
    <w:pPr>
      <w:numPr>
        <w:numId w:val="6"/>
      </w:numPr>
    </w:pPr>
  </w:style>
  <w:style w:type="paragraph" w:styleId="BlockText">
    <w:name w:val="Block Text"/>
    <w:basedOn w:val="Normal"/>
    <w:rsid w:val="00FA7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C81"/>
    <w:rPr>
      <w:sz w:val="16"/>
      <w:vertAlign w:val="superscript"/>
    </w:rPr>
  </w:style>
  <w:style w:type="character" w:customStyle="1" w:styleId="Symbols">
    <w:name w:val="Symbols"/>
    <w:basedOn w:val="DefaultParagraphFont"/>
    <w:rsid w:val="00FA7C81"/>
    <w:rPr>
      <w:rFonts w:ascii="Symbol" w:hAnsi="Symbol"/>
    </w:rPr>
  </w:style>
  <w:style w:type="character" w:customStyle="1" w:styleId="MenuOptions">
    <w:name w:val="Menu Options"/>
    <w:basedOn w:val="DefaultParagraphFont"/>
    <w:rsid w:val="00FA7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C81"/>
    <w:rPr>
      <w:b/>
    </w:rPr>
  </w:style>
  <w:style w:type="character" w:customStyle="1" w:styleId="Underlined">
    <w:name w:val="Underlined"/>
    <w:basedOn w:val="DefaultParagraphFont"/>
    <w:rsid w:val="00FA7C81"/>
    <w:rPr>
      <w:u w:val="single"/>
    </w:rPr>
  </w:style>
  <w:style w:type="paragraph" w:customStyle="1" w:styleId="TableBodyTextRight">
    <w:name w:val="Table Body Text Right"/>
    <w:basedOn w:val="TableBodyText"/>
    <w:rsid w:val="00FA7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C81"/>
    <w:rPr>
      <w:sz w:val="18"/>
    </w:rPr>
  </w:style>
  <w:style w:type="paragraph" w:customStyle="1" w:styleId="BodySmallRight">
    <w:name w:val="Body Small Right"/>
    <w:basedOn w:val="BodyTextRight"/>
    <w:rsid w:val="00FA7C81"/>
    <w:rPr>
      <w:sz w:val="18"/>
      <w:szCs w:val="18"/>
    </w:rPr>
  </w:style>
  <w:style w:type="paragraph" w:customStyle="1" w:styleId="MarginEdition">
    <w:name w:val="Margin Edition"/>
    <w:basedOn w:val="MarginNote"/>
    <w:rsid w:val="00FA7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C81"/>
    <w:rPr>
      <w:sz w:val="2"/>
      <w:szCs w:val="2"/>
    </w:rPr>
  </w:style>
  <w:style w:type="character" w:customStyle="1" w:styleId="Small">
    <w:name w:val="Small"/>
    <w:basedOn w:val="DefaultParagraphFont"/>
    <w:rsid w:val="00FA7C81"/>
    <w:rPr>
      <w:sz w:val="16"/>
    </w:rPr>
  </w:style>
  <w:style w:type="paragraph" w:customStyle="1" w:styleId="WideTable">
    <w:name w:val="Wide Table"/>
    <w:basedOn w:val="Normal"/>
    <w:rsid w:val="00FA7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C81"/>
  </w:style>
  <w:style w:type="paragraph" w:styleId="Quote">
    <w:name w:val="Quote"/>
    <w:basedOn w:val="Heading1"/>
    <w:link w:val="QuoteChar"/>
    <w:qFormat/>
    <w:rsid w:val="00FA7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C81"/>
    <w:pPr>
      <w:pageBreakBefore/>
    </w:pPr>
  </w:style>
  <w:style w:type="paragraph" w:customStyle="1" w:styleId="Border">
    <w:name w:val="Border"/>
    <w:basedOn w:val="Normal"/>
    <w:qFormat/>
    <w:rsid w:val="00FA7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C81"/>
    <w:rPr>
      <w:u w:val="single"/>
    </w:rPr>
  </w:style>
  <w:style w:type="character" w:customStyle="1" w:styleId="BoldandItalics">
    <w:name w:val="Bold and Italics"/>
    <w:qFormat/>
    <w:rsid w:val="00FA7C81"/>
    <w:rPr>
      <w:b/>
      <w:i/>
      <w:u w:val="none"/>
    </w:rPr>
  </w:style>
  <w:style w:type="paragraph" w:styleId="BalloonText">
    <w:name w:val="Balloon Text"/>
    <w:basedOn w:val="Normal"/>
    <w:link w:val="BalloonTextChar"/>
    <w:rsid w:val="00FA7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C81"/>
    <w:pPr>
      <w:spacing w:before="0" w:after="0"/>
    </w:pPr>
  </w:style>
  <w:style w:type="paragraph" w:customStyle="1" w:styleId="BodyTextBold">
    <w:name w:val="Body Text Bold"/>
    <w:basedOn w:val="BodyText"/>
    <w:qFormat/>
    <w:rsid w:val="00FA7C81"/>
    <w:rPr>
      <w:b/>
    </w:rPr>
  </w:style>
  <w:style w:type="character" w:styleId="Hyperlink">
    <w:name w:val="Hyperlink"/>
    <w:basedOn w:val="DefaultParagraphFont"/>
    <w:uiPriority w:val="99"/>
    <w:unhideWhenUsed/>
    <w:rsid w:val="006A48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3537</Characters>
  <Application>Microsoft Office Word</Application>
  <DocSecurity>0</DocSecurity>
  <Lines>101</Lines>
  <Paragraphs>59</Paragraphs>
  <ScaleCrop>false</ScaleCrop>
  <Company>Author-it Software Corporation Ltd.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PMBFIN203E Rework product imperfections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2022-03-25T00:49:00Z</dcterms:created>
  <dcterms:modified xsi:type="dcterms:W3CDTF">2022-03-25T00:49:00Z</dcterms:modified>
</cp:coreProperties>
</file>