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C0A" w:rsidP="003B6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PMBFIN203E Rework product imperfections</w:t>
      </w:r>
      <w:r>
        <w:fldChar w:fldCharType="end"/>
      </w:r>
    </w:p>
    <w:p w:rsidR="003B6C0A" w:rsidP="003B6C0A">
      <w:pPr>
        <w:pStyle w:val="Version"/>
        <w:sectPr w:rsidSect="00112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E6D" w:rsidP="00112E6D">
      <w:pPr>
        <w:pStyle w:val="SuperHeading"/>
      </w:pPr>
      <w:r w:rsidRPr="00112E6D">
        <w:t>Assessment Requirements for PMBFIN203E Rework product imperfections</w:t>
      </w:r>
    </w:p>
    <w:p w:rsidR="00000000" w:rsidRPr="00112E6D" w:rsidP="00112E6D">
      <w:pPr>
        <w:pStyle w:val="Heading1"/>
      </w:pPr>
      <w:bookmarkStart w:id="1" w:name="O_1113899"/>
      <w:bookmarkEnd w:id="1"/>
      <w:r w:rsidRPr="00112E6D">
        <w:t>Modification History</w:t>
      </w:r>
    </w:p>
    <w:p w:rsidR="00000000" w:rsidRPr="00112E6D" w:rsidP="003B6C0A">
      <w:pPr>
        <w:pStyle w:val="BodyText"/>
      </w:pPr>
      <w:r w:rsidRPr="00112E6D">
        <w:t>Release 1. Unit code and title changed. Application changed. Elements and Per</w:t>
      </w:r>
      <w:r w:rsidRPr="00112E6D">
        <w:t xml:space="preserve">formance Criteria changed. Range of Conditions removed. Assessment Requirements changed. Supersedes and is equivalent to PMBFIN203 Repair product imperfections. </w:t>
      </w:r>
    </w:p>
    <w:p w:rsidR="00000000" w:rsidRPr="00112E6D" w:rsidP="00112E6D">
      <w:pPr>
        <w:pStyle w:val="Heading1"/>
      </w:pPr>
      <w:bookmarkStart w:id="2" w:name="O_1113900"/>
      <w:bookmarkEnd w:id="2"/>
      <w:r w:rsidRPr="00112E6D">
        <w:t>Performance Evidence</w:t>
      </w:r>
    </w:p>
    <w:p w:rsidR="00000000" w:rsidRPr="00112E6D" w:rsidP="003B6C0A">
      <w:pPr>
        <w:pStyle w:val="BodyText"/>
      </w:pPr>
      <w:r w:rsidRPr="00112E6D">
        <w:t>There must be evidence the candidate has completed the</w:t>
      </w:r>
      <w:r w:rsidRPr="00112E6D">
        <w:t xml:space="preserve"> tasks outlined in the elements and performance criteria of this unit, and demonstrated the ability to:</w:t>
      </w:r>
    </w:p>
    <w:p w:rsidR="00000000" w:rsidRPr="00112E6D" w:rsidP="003B6C0A">
      <w:pPr>
        <w:pStyle w:val="BodyText"/>
      </w:pPr>
      <w:r w:rsidRPr="00112E6D">
        <w:t>rework product imperfections at least once to meet product and quality specifications.</w:t>
      </w:r>
    </w:p>
    <w:p w:rsidR="00000000" w:rsidRPr="00112E6D" w:rsidP="00112E6D">
      <w:pPr>
        <w:pStyle w:val="Heading1"/>
      </w:pPr>
      <w:bookmarkStart w:id="3" w:name="O_1113901"/>
      <w:bookmarkEnd w:id="3"/>
      <w:r w:rsidRPr="00112E6D">
        <w:t>Knowledge Evidence</w:t>
      </w:r>
    </w:p>
    <w:p w:rsidR="00000000" w:rsidRPr="00112E6D" w:rsidP="003B6C0A">
      <w:pPr>
        <w:pStyle w:val="BodyText"/>
      </w:pPr>
      <w:r w:rsidRPr="00112E6D">
        <w:t xml:space="preserve">There must be evidence the </w:t>
      </w:r>
      <w:r w:rsidRPr="00112E6D">
        <w:t>candidate has knowledge of:</w:t>
      </w:r>
    </w:p>
    <w:p w:rsidR="00000000" w:rsidRPr="00112E6D" w:rsidP="00112E6D">
      <w:pPr>
        <w:pStyle w:val="ListBullet"/>
      </w:pPr>
      <w:r w:rsidRPr="00112E6D">
        <w:t>product quality requirements and quality management procedures</w:t>
      </w:r>
    </w:p>
    <w:p w:rsidR="00000000" w:rsidRPr="00112E6D" w:rsidP="00112E6D">
      <w:pPr>
        <w:pStyle w:val="ListBullet"/>
      </w:pPr>
      <w:r w:rsidRPr="00112E6D">
        <w:t>product defect classifications</w:t>
      </w:r>
    </w:p>
    <w:p w:rsidR="00000000" w:rsidRPr="00112E6D" w:rsidP="00112E6D">
      <w:pPr>
        <w:pStyle w:val="ListBullet"/>
      </w:pPr>
      <w:r w:rsidRPr="00112E6D">
        <w:t>the methods used to communicate original product specifications and work order documentation</w:t>
      </w:r>
    </w:p>
    <w:p w:rsidR="00000000" w:rsidRPr="00112E6D" w:rsidP="00112E6D">
      <w:pPr>
        <w:pStyle w:val="ListBullet"/>
      </w:pPr>
      <w:r w:rsidRPr="00112E6D">
        <w:t>product reworking methods, workflow sequ</w:t>
      </w:r>
      <w:r w:rsidRPr="00112E6D">
        <w:t>ences and materials for common defects</w:t>
      </w:r>
    </w:p>
    <w:p w:rsidR="00000000" w:rsidRPr="00112E6D" w:rsidP="00112E6D">
      <w:pPr>
        <w:pStyle w:val="ListBullet"/>
      </w:pPr>
      <w:r w:rsidRPr="00112E6D">
        <w:t>tools and equipment typically used in the reworking of product imperfections, including basic hand tools, power or air tools, and plastic or other filling compounds</w:t>
      </w:r>
    </w:p>
    <w:p w:rsidR="00000000" w:rsidRPr="00112E6D" w:rsidP="00112E6D">
      <w:pPr>
        <w:pStyle w:val="ListBullet"/>
      </w:pPr>
      <w:r w:rsidRPr="00112E6D">
        <w:t>key variables that affect the feasibility of repairi</w:t>
      </w:r>
      <w:r w:rsidRPr="00112E6D">
        <w:t>ng defects and results of reworking</w:t>
      </w:r>
    </w:p>
    <w:p w:rsidR="00000000" w:rsidRPr="00112E6D" w:rsidP="00112E6D">
      <w:pPr>
        <w:pStyle w:val="ListBullet"/>
      </w:pPr>
      <w:r w:rsidRPr="00112E6D">
        <w:t>sources of contamination that may affect repairs and how to eliminate them</w:t>
      </w:r>
    </w:p>
    <w:p w:rsidR="00000000" w:rsidRPr="00112E6D" w:rsidP="00112E6D">
      <w:pPr>
        <w:pStyle w:val="ListBullet"/>
      </w:pPr>
      <w:r w:rsidRPr="00112E6D">
        <w:t>methods of surface preparation</w:t>
      </w:r>
    </w:p>
    <w:p w:rsidR="00000000" w:rsidRPr="00112E6D" w:rsidP="00112E6D">
      <w:pPr>
        <w:pStyle w:val="ListBullet"/>
      </w:pPr>
      <w:r w:rsidRPr="00112E6D">
        <w:t xml:space="preserve">types, applications and compositions of common repair materials </w:t>
      </w:r>
    </w:p>
    <w:p w:rsidR="00000000" w:rsidRPr="00112E6D" w:rsidP="00112E6D">
      <w:pPr>
        <w:pStyle w:val="ListBullet"/>
      </w:pPr>
      <w:r w:rsidRPr="00112E6D">
        <w:t>typical quality standards required in original pr</w:t>
      </w:r>
      <w:r w:rsidRPr="00112E6D">
        <w:t>oducts and as the result of reworking</w:t>
      </w:r>
    </w:p>
    <w:p w:rsidR="00000000" w:rsidRPr="00112E6D" w:rsidP="00112E6D">
      <w:pPr>
        <w:pStyle w:val="ListBullet"/>
      </w:pPr>
      <w:r w:rsidRPr="00112E6D">
        <w:t>typical product defects, and their early warning signs, possible causes and corrective actions</w:t>
      </w:r>
    </w:p>
    <w:p w:rsidR="00000000" w:rsidRPr="00112E6D" w:rsidP="00112E6D">
      <w:pPr>
        <w:pStyle w:val="ListBullet"/>
      </w:pPr>
      <w:r w:rsidRPr="00112E6D">
        <w:t>typical problems that may arise, including:</w:t>
      </w:r>
    </w:p>
    <w:p w:rsidR="00000000" w:rsidRPr="00112E6D" w:rsidP="00112E6D">
      <w:pPr>
        <w:pStyle w:val="ListBullet2"/>
      </w:pPr>
      <w:r w:rsidRPr="00112E6D">
        <w:t>inappropriate filling materials being selected and used</w:t>
      </w:r>
    </w:p>
    <w:p w:rsidR="00000000" w:rsidRPr="00112E6D" w:rsidP="00112E6D">
      <w:pPr>
        <w:pStyle w:val="ListBullet2"/>
      </w:pPr>
      <w:r w:rsidRPr="00112E6D">
        <w:t>effect of environment on curing times</w:t>
      </w:r>
    </w:p>
    <w:p w:rsidR="00000000" w:rsidRPr="00112E6D" w:rsidP="00112E6D">
      <w:pPr>
        <w:pStyle w:val="ListBullet2"/>
      </w:pPr>
      <w:r w:rsidRPr="00112E6D">
        <w:t>separation of filling and parent materials</w:t>
      </w:r>
    </w:p>
    <w:p w:rsidR="00000000" w:rsidRPr="00112E6D" w:rsidP="00112E6D">
      <w:pPr>
        <w:pStyle w:val="ListBullet"/>
      </w:pPr>
      <w:r w:rsidRPr="00112E6D">
        <w:t>organisational procedures relevant to the work environment or job role</w:t>
      </w:r>
    </w:p>
    <w:p w:rsidR="00000000" w:rsidRPr="00112E6D" w:rsidP="00112E6D">
      <w:pPr>
        <w:pStyle w:val="ListBullet"/>
      </w:pPr>
      <w:r w:rsidRPr="00112E6D">
        <w:t>hazards that may arise in the job or work environment, and:</w:t>
      </w:r>
    </w:p>
    <w:p w:rsidR="00000000" w:rsidRPr="00112E6D" w:rsidP="00112E6D">
      <w:pPr>
        <w:pStyle w:val="ListBullet2"/>
      </w:pPr>
      <w:r w:rsidRPr="00112E6D">
        <w:t>their possible causes</w:t>
      </w:r>
    </w:p>
    <w:p w:rsidR="00000000" w:rsidRPr="00112E6D" w:rsidP="00112E6D">
      <w:pPr>
        <w:pStyle w:val="ListBullet2"/>
      </w:pPr>
      <w:r w:rsidRPr="00112E6D">
        <w:t>potential consequenc</w:t>
      </w:r>
      <w:r w:rsidRPr="00112E6D">
        <w:t>es</w:t>
      </w:r>
    </w:p>
    <w:p w:rsidR="00000000" w:rsidRPr="00112E6D" w:rsidP="00112E6D">
      <w:pPr>
        <w:pStyle w:val="ListBullet2"/>
      </w:pPr>
      <w:r w:rsidRPr="00112E6D">
        <w:t>appropriate risk controls.</w:t>
      </w:r>
    </w:p>
    <w:p w:rsidR="00000000" w:rsidRPr="00112E6D" w:rsidP="00112E6D">
      <w:pPr>
        <w:pStyle w:val="AllowPageBreak"/>
      </w:pPr>
    </w:p>
    <w:p w:rsidR="00000000" w:rsidRPr="00112E6D" w:rsidP="00112E6D">
      <w:pPr>
        <w:pStyle w:val="Heading1"/>
      </w:pPr>
      <w:bookmarkStart w:id="4" w:name="O_1113902"/>
      <w:bookmarkEnd w:id="4"/>
      <w:r w:rsidRPr="00112E6D">
        <w:t>Assessment Conditions</w:t>
      </w:r>
    </w:p>
    <w:p w:rsidR="00000000" w:rsidRPr="00112E6D" w:rsidP="003B6C0A">
      <w:pPr>
        <w:pStyle w:val="BodyText"/>
      </w:pPr>
      <w:r w:rsidRPr="00112E6D">
        <w:t xml:space="preserve">Skills must have been demonstrated in the workplace or in a simulated environment that reflects workplace conditions and contingencies. </w:t>
      </w:r>
    </w:p>
    <w:p w:rsidR="00000000" w:rsidRPr="00112E6D" w:rsidP="003B6C0A">
      <w:pPr>
        <w:pStyle w:val="BodyText"/>
      </w:pPr>
      <w:r w:rsidRPr="00112E6D">
        <w:t>Assessors must satisfy the NVR/AQTF mandatory co</w:t>
      </w:r>
      <w:r w:rsidRPr="00112E6D">
        <w:t>mpetency requirements for assessors.</w:t>
      </w:r>
    </w:p>
    <w:p w:rsidR="00000000" w:rsidRPr="00112E6D" w:rsidP="00112E6D">
      <w:pPr>
        <w:pStyle w:val="Heading1"/>
      </w:pPr>
      <w:bookmarkStart w:id="5" w:name="O_1113905"/>
      <w:bookmarkEnd w:id="5"/>
      <w:r w:rsidRPr="00112E6D">
        <w:t>Links</w:t>
      </w:r>
    </w:p>
    <w:p w:rsidR="00000000" w:rsidRPr="00112E6D" w:rsidP="003B6C0A">
      <w:pPr>
        <w:pStyle w:val="BodyText"/>
      </w:pPr>
      <w:r w:rsidRPr="00112E6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5605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12E6D" w:rsidP="00112E6D"/>
    <w:sectPr w:rsidSect="00112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6D" w:rsidRPr="003B6C0A" w:rsidP="003B6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A" w:rsidP="00112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C0A" w:rsidP="00112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6C0A" w:rsidP="00112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E6D" w:rsidRPr="003B6C0A" w:rsidP="003B6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A" w:rsidRPr="002D2AF8" w:rsidP="00112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PMBFIN203E Rework product imperfections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B6C0A" w:rsidP="00112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A6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C3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24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E6D"/>
  </w:style>
  <w:style w:type="character" w:customStyle="1" w:styleId="Heading1Char">
    <w:name w:val="Heading 1 Char"/>
    <w:basedOn w:val="DefaultParagraphFont"/>
    <w:link w:val="Heading1"/>
    <w:rsid w:val="00112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E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E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E6D"/>
    <w:rPr>
      <w:b/>
      <w:spacing w:val="0"/>
    </w:rPr>
  </w:style>
  <w:style w:type="paragraph" w:customStyle="1" w:styleId="SuperTitle">
    <w:name w:val="SuperTitle"/>
    <w:basedOn w:val="Title"/>
    <w:rsid w:val="00112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E6D"/>
    <w:rPr>
      <w:i/>
    </w:rPr>
  </w:style>
  <w:style w:type="paragraph" w:styleId="Caption">
    <w:name w:val="caption"/>
    <w:basedOn w:val="BodyText"/>
    <w:next w:val="Normal"/>
    <w:qFormat/>
    <w:rsid w:val="00112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E6D"/>
  </w:style>
  <w:style w:type="paragraph" w:styleId="TableofFigures">
    <w:name w:val="table of figures"/>
    <w:basedOn w:val="Normal"/>
    <w:next w:val="Normal"/>
    <w:semiHidden/>
    <w:rsid w:val="00112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E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E6D"/>
    <w:rPr>
      <w:rFonts w:ascii="Wingdings" w:hAnsi="Wingdings"/>
    </w:rPr>
  </w:style>
  <w:style w:type="paragraph" w:customStyle="1" w:styleId="TableHeading">
    <w:name w:val="Table Heading"/>
    <w:basedOn w:val="HeadingBase"/>
    <w:rsid w:val="00112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E6D"/>
    <w:rPr>
      <w:color w:val="0033CC"/>
      <w:u w:val="none"/>
    </w:rPr>
  </w:style>
  <w:style w:type="paragraph" w:customStyle="1" w:styleId="BodyTextRight">
    <w:name w:val="Body Text Right"/>
    <w:basedOn w:val="BodyText"/>
    <w:rsid w:val="00112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E6D"/>
    <w:rPr>
      <w:sz w:val="32"/>
    </w:rPr>
  </w:style>
  <w:style w:type="paragraph" w:customStyle="1" w:styleId="HeadingProcedure">
    <w:name w:val="Heading Procedure"/>
    <w:basedOn w:val="HeadingBase"/>
    <w:next w:val="Normal"/>
    <w:rsid w:val="00112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E6D"/>
    <w:pPr>
      <w:spacing w:before="60" w:after="60"/>
    </w:pPr>
  </w:style>
  <w:style w:type="paragraph" w:styleId="ListContinue">
    <w:name w:val="List Continue"/>
    <w:basedOn w:val="List"/>
    <w:rsid w:val="00112E6D"/>
    <w:pPr>
      <w:ind w:firstLine="0"/>
    </w:pPr>
  </w:style>
  <w:style w:type="paragraph" w:customStyle="1" w:styleId="ListNote">
    <w:name w:val="List Note"/>
    <w:basedOn w:val="List"/>
    <w:rsid w:val="00112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E6D"/>
    <w:rPr>
      <w:rFonts w:ascii="Courier New" w:hAnsi="Courier New"/>
    </w:rPr>
  </w:style>
  <w:style w:type="paragraph" w:customStyle="1" w:styleId="NoteBullet">
    <w:name w:val="Note Bullet"/>
    <w:basedOn w:val="Note"/>
    <w:rsid w:val="00112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E6D"/>
    <w:rPr>
      <w:b/>
      <w:smallCaps/>
    </w:rPr>
  </w:style>
  <w:style w:type="paragraph" w:customStyle="1" w:styleId="TableListNumber">
    <w:name w:val="Table List Number"/>
    <w:basedOn w:val="ListNumber"/>
    <w:rsid w:val="00112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E6D"/>
    <w:pPr>
      <w:numPr>
        <w:numId w:val="9"/>
      </w:numPr>
    </w:pPr>
  </w:style>
  <w:style w:type="paragraph" w:customStyle="1" w:styleId="ListAlpha2">
    <w:name w:val="List Alpha 2"/>
    <w:basedOn w:val="List2"/>
    <w:rsid w:val="00112E6D"/>
    <w:pPr>
      <w:numPr>
        <w:numId w:val="8"/>
      </w:numPr>
    </w:pPr>
  </w:style>
  <w:style w:type="paragraph" w:styleId="List2">
    <w:name w:val="List 2"/>
    <w:basedOn w:val="BodyText"/>
    <w:rsid w:val="00112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E6D"/>
    <w:pPr>
      <w:numPr>
        <w:numId w:val="4"/>
      </w:numPr>
    </w:pPr>
  </w:style>
  <w:style w:type="paragraph" w:styleId="ListContinue2">
    <w:name w:val="List Continue 2"/>
    <w:basedOn w:val="List2"/>
    <w:rsid w:val="00112E6D"/>
    <w:pPr>
      <w:ind w:firstLine="0"/>
    </w:pPr>
  </w:style>
  <w:style w:type="paragraph" w:styleId="ListContinue3">
    <w:name w:val="List Continue 3"/>
    <w:basedOn w:val="List3"/>
    <w:rsid w:val="00112E6D"/>
    <w:pPr>
      <w:ind w:left="1021" w:firstLine="0"/>
    </w:pPr>
  </w:style>
  <w:style w:type="paragraph" w:styleId="ListContinue4">
    <w:name w:val="List Continue 4"/>
    <w:basedOn w:val="List4"/>
    <w:rsid w:val="00112E6D"/>
    <w:pPr>
      <w:ind w:firstLine="0"/>
    </w:pPr>
  </w:style>
  <w:style w:type="paragraph" w:styleId="ListContinue5">
    <w:name w:val="List Continue 5"/>
    <w:basedOn w:val="List5"/>
    <w:rsid w:val="00112E6D"/>
    <w:pPr>
      <w:ind w:firstLine="0"/>
    </w:pPr>
  </w:style>
  <w:style w:type="paragraph" w:styleId="ListNumber3">
    <w:name w:val="List Number 3"/>
    <w:basedOn w:val="List3"/>
    <w:rsid w:val="00112E6D"/>
    <w:pPr>
      <w:numPr>
        <w:numId w:val="5"/>
      </w:numPr>
    </w:pPr>
  </w:style>
  <w:style w:type="paragraph" w:styleId="ListNumber4">
    <w:name w:val="List Number 4"/>
    <w:basedOn w:val="List4"/>
    <w:rsid w:val="00112E6D"/>
    <w:pPr>
      <w:numPr>
        <w:numId w:val="6"/>
      </w:numPr>
    </w:pPr>
  </w:style>
  <w:style w:type="paragraph" w:styleId="ListNumber5">
    <w:name w:val="List Number 5"/>
    <w:basedOn w:val="List5"/>
    <w:rsid w:val="00112E6D"/>
    <w:pPr>
      <w:numPr>
        <w:numId w:val="7"/>
      </w:numPr>
    </w:pPr>
  </w:style>
  <w:style w:type="paragraph" w:styleId="BlockText">
    <w:name w:val="Block Text"/>
    <w:basedOn w:val="Normal"/>
    <w:rsid w:val="00112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E6D"/>
    <w:rPr>
      <w:sz w:val="16"/>
      <w:vertAlign w:val="superscript"/>
    </w:rPr>
  </w:style>
  <w:style w:type="character" w:customStyle="1" w:styleId="Symbols">
    <w:name w:val="Symbols"/>
    <w:basedOn w:val="DefaultParagraphFont"/>
    <w:rsid w:val="00112E6D"/>
    <w:rPr>
      <w:rFonts w:ascii="Symbol" w:hAnsi="Symbol"/>
    </w:rPr>
  </w:style>
  <w:style w:type="character" w:customStyle="1" w:styleId="MenuOptions">
    <w:name w:val="Menu Options"/>
    <w:basedOn w:val="DefaultParagraphFont"/>
    <w:rsid w:val="00112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E6D"/>
    <w:rPr>
      <w:b/>
    </w:rPr>
  </w:style>
  <w:style w:type="character" w:customStyle="1" w:styleId="Underlined">
    <w:name w:val="Underlined"/>
    <w:basedOn w:val="DefaultParagraphFont"/>
    <w:rsid w:val="00112E6D"/>
    <w:rPr>
      <w:u w:val="single"/>
    </w:rPr>
  </w:style>
  <w:style w:type="paragraph" w:customStyle="1" w:styleId="TableBodyTextRight">
    <w:name w:val="Table Body Text Right"/>
    <w:basedOn w:val="TableBodyText"/>
    <w:rsid w:val="00112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E6D"/>
    <w:rPr>
      <w:sz w:val="18"/>
    </w:rPr>
  </w:style>
  <w:style w:type="paragraph" w:customStyle="1" w:styleId="BodySmallRight">
    <w:name w:val="Body Small Right"/>
    <w:basedOn w:val="BodyTextRight"/>
    <w:rsid w:val="00112E6D"/>
    <w:rPr>
      <w:sz w:val="18"/>
      <w:szCs w:val="18"/>
    </w:rPr>
  </w:style>
  <w:style w:type="paragraph" w:customStyle="1" w:styleId="MarginEdition">
    <w:name w:val="Margin Edition"/>
    <w:basedOn w:val="MarginNote"/>
    <w:rsid w:val="00112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E6D"/>
    <w:rPr>
      <w:sz w:val="2"/>
      <w:szCs w:val="2"/>
    </w:rPr>
  </w:style>
  <w:style w:type="character" w:customStyle="1" w:styleId="Small">
    <w:name w:val="Small"/>
    <w:basedOn w:val="DefaultParagraphFont"/>
    <w:rsid w:val="00112E6D"/>
    <w:rPr>
      <w:sz w:val="16"/>
    </w:rPr>
  </w:style>
  <w:style w:type="paragraph" w:customStyle="1" w:styleId="WideTable">
    <w:name w:val="Wide Table"/>
    <w:basedOn w:val="Normal"/>
    <w:rsid w:val="00112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E6D"/>
  </w:style>
  <w:style w:type="paragraph" w:styleId="Quote">
    <w:name w:val="Quote"/>
    <w:basedOn w:val="Heading1"/>
    <w:link w:val="QuoteChar"/>
    <w:qFormat/>
    <w:rsid w:val="00112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E6D"/>
    <w:pPr>
      <w:pageBreakBefore/>
    </w:pPr>
  </w:style>
  <w:style w:type="paragraph" w:customStyle="1" w:styleId="Border">
    <w:name w:val="Border"/>
    <w:basedOn w:val="Normal"/>
    <w:qFormat/>
    <w:rsid w:val="00112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E6D"/>
    <w:rPr>
      <w:u w:val="single"/>
    </w:rPr>
  </w:style>
  <w:style w:type="character" w:customStyle="1" w:styleId="BoldandItalics">
    <w:name w:val="Bold and Italics"/>
    <w:qFormat/>
    <w:rsid w:val="00112E6D"/>
    <w:rPr>
      <w:b/>
      <w:i/>
      <w:u w:val="none"/>
    </w:rPr>
  </w:style>
  <w:style w:type="paragraph" w:styleId="BalloonText">
    <w:name w:val="Balloon Text"/>
    <w:basedOn w:val="Normal"/>
    <w:link w:val="BalloonTextChar"/>
    <w:rsid w:val="00112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E6D"/>
    <w:pPr>
      <w:spacing w:before="0" w:after="0"/>
    </w:pPr>
  </w:style>
  <w:style w:type="paragraph" w:customStyle="1" w:styleId="BodyTextBold">
    <w:name w:val="Body Text Bold"/>
    <w:basedOn w:val="BodyText"/>
    <w:qFormat/>
    <w:rsid w:val="00112E6D"/>
    <w:rPr>
      <w:b/>
    </w:rPr>
  </w:style>
  <w:style w:type="character" w:styleId="Hyperlink">
    <w:name w:val="Hyperlink"/>
    <w:basedOn w:val="DefaultParagraphFont"/>
    <w:uiPriority w:val="99"/>
    <w:unhideWhenUsed/>
    <w:rsid w:val="003B6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2239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PMBFIN203E Rework product imperfections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