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986" w:rsidP="00D65986">
      <w:pPr>
        <w:pStyle w:val="Title"/>
      </w:pPr>
      <w:r>
        <w:fldChar w:fldCharType="begin"/>
      </w:r>
      <w:r>
        <w:instrText xml:space="preserve"> TITLE   \* MERGEFORMAT </w:instrText>
      </w:r>
      <w:r>
        <w:fldChar w:fldCharType="separate"/>
      </w:r>
      <w:r>
        <w:t>PMBFIN202 Fit attachments to products</w:t>
      </w:r>
      <w:r>
        <w:fldChar w:fldCharType="end"/>
      </w:r>
    </w:p>
    <w:p w:rsidR="00D65986" w:rsidP="00D65986">
      <w:pPr>
        <w:pStyle w:val="Version"/>
        <w:sectPr w:rsidSect="005371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1EE" w:rsidP="005371EE">
      <w:pPr>
        <w:pStyle w:val="SuperHeading"/>
      </w:pPr>
      <w:r w:rsidRPr="005371EE">
        <w:t>PMBFIN202 Fit attachments to products</w:t>
      </w:r>
    </w:p>
    <w:p w:rsidR="00000000" w:rsidRPr="005371EE" w:rsidP="005371EE">
      <w:pPr>
        <w:pStyle w:val="Heading1"/>
      </w:pPr>
      <w:bookmarkStart w:id="1" w:name="O_924214"/>
      <w:bookmarkEnd w:id="1"/>
      <w:r w:rsidRPr="005371EE">
        <w:t>Modification History</w:t>
      </w:r>
    </w:p>
    <w:p w:rsidR="00000000" w:rsidRPr="005371EE" w:rsidP="005371EE">
      <w:pPr>
        <w:pStyle w:val="BodyText"/>
      </w:pPr>
      <w:r w:rsidRPr="005371EE">
        <w:t>Release 1. Supersedes and is equivalent to PMBFIN202C Fit attachments to products</w:t>
      </w:r>
    </w:p>
    <w:p w:rsidR="00000000" w:rsidRPr="005371EE" w:rsidP="005371EE">
      <w:pPr>
        <w:pStyle w:val="AllowPageBreak"/>
      </w:pPr>
    </w:p>
    <w:p w:rsidR="00000000" w:rsidRPr="005371EE" w:rsidP="005371EE">
      <w:pPr>
        <w:pStyle w:val="Heading1"/>
      </w:pPr>
      <w:bookmarkStart w:id="2" w:name="O_924222"/>
      <w:bookmarkEnd w:id="2"/>
      <w:r w:rsidRPr="005371EE">
        <w:t>Application</w:t>
      </w:r>
    </w:p>
    <w:p w:rsidR="00000000" w:rsidRPr="005371EE" w:rsidP="005371EE">
      <w:pPr>
        <w:pStyle w:val="BodyText"/>
      </w:pPr>
      <w:r w:rsidRPr="005371EE">
        <w:t xml:space="preserve">This unit of competency covers the skills and knowledge required to fit and test product attachments. </w:t>
      </w:r>
    </w:p>
    <w:p w:rsidR="00000000" w:rsidRPr="005371EE" w:rsidP="005371EE">
      <w:pPr>
        <w:pStyle w:val="BodyText"/>
      </w:pPr>
    </w:p>
    <w:p w:rsidR="00000000" w:rsidRPr="005371EE" w:rsidP="005371EE">
      <w:pPr>
        <w:pStyle w:val="BodyText"/>
      </w:pPr>
      <w:r w:rsidRPr="005371EE">
        <w:t>This unit of compete</w:t>
      </w:r>
      <w:r w:rsidRPr="005371EE">
        <w:t xml:space="preserve">ncy applies to operators who are required to select the attachment and equipment to use, plan the sequence of tasks, inspect and test the completed work, and recognise routine and non-routine problems and take appropriate action. </w:t>
      </w:r>
    </w:p>
    <w:p w:rsidR="00000000" w:rsidRPr="005371EE" w:rsidP="005371EE">
      <w:pPr>
        <w:pStyle w:val="BodyText"/>
      </w:pPr>
    </w:p>
    <w:p w:rsidR="00000000" w:rsidRPr="005371EE" w:rsidP="005371EE">
      <w:pPr>
        <w:pStyle w:val="BodyText"/>
      </w:pPr>
      <w:r w:rsidRPr="005371EE">
        <w:t xml:space="preserve">This unit of competency </w:t>
      </w:r>
      <w:r w:rsidRPr="005371EE">
        <w:t>applies to an individual working alone or as part of a team or group and working in liaison with other shift team members, team leader and supervisor, as appropriate.</w:t>
      </w:r>
    </w:p>
    <w:p w:rsidR="00000000" w:rsidRPr="005371EE" w:rsidP="005371EE">
      <w:pPr>
        <w:pStyle w:val="BodyText"/>
      </w:pPr>
    </w:p>
    <w:p w:rsidR="00000000" w:rsidRPr="005371EE" w:rsidP="005371EE">
      <w:pPr>
        <w:pStyle w:val="BodyText"/>
      </w:pPr>
      <w:r w:rsidRPr="005371EE">
        <w:t>This unit of competency applies to all sectors of the industry.</w:t>
      </w:r>
    </w:p>
    <w:p w:rsidR="00000000" w:rsidRPr="005371EE" w:rsidP="005371EE">
      <w:pPr>
        <w:pStyle w:val="BodyText"/>
      </w:pPr>
    </w:p>
    <w:p w:rsidR="00000000" w:rsidRPr="005371EE" w:rsidP="005371EE">
      <w:pPr>
        <w:pStyle w:val="BodyText"/>
      </w:pPr>
      <w:r w:rsidRPr="005371EE">
        <w:t>No licensing, legislati</w:t>
      </w:r>
      <w:r w:rsidRPr="005371EE">
        <w:t>ve or certification requirements apply to this unit at the time of publication.</w:t>
      </w:r>
    </w:p>
    <w:p w:rsidR="00000000" w:rsidRPr="005371EE" w:rsidP="005371EE">
      <w:pPr>
        <w:pStyle w:val="AllowPageBreak"/>
      </w:pPr>
    </w:p>
    <w:p w:rsidR="00000000" w:rsidRPr="005371EE" w:rsidP="005371EE">
      <w:pPr>
        <w:pStyle w:val="Heading1"/>
      </w:pPr>
      <w:bookmarkStart w:id="3" w:name="O_924221"/>
      <w:bookmarkEnd w:id="3"/>
      <w:r w:rsidRPr="005371EE">
        <w:t>Pre-requisite Unit</w:t>
      </w:r>
    </w:p>
    <w:p w:rsidR="00000000" w:rsidRPr="005371EE" w:rsidP="005371EE">
      <w:pPr>
        <w:pStyle w:val="BodyText"/>
      </w:pPr>
      <w:r w:rsidRPr="005371EE">
        <w:t>Nil</w:t>
      </w:r>
    </w:p>
    <w:p w:rsidR="00000000" w:rsidRPr="005371EE" w:rsidP="005371EE">
      <w:pPr>
        <w:pStyle w:val="AllowPageBreak"/>
      </w:pPr>
    </w:p>
    <w:p w:rsidR="00000000" w:rsidRPr="005371EE" w:rsidP="005371EE">
      <w:pPr>
        <w:pStyle w:val="Heading1"/>
      </w:pPr>
      <w:bookmarkStart w:id="4" w:name="O_924220"/>
      <w:bookmarkEnd w:id="4"/>
      <w:r w:rsidRPr="005371EE">
        <w:t>Competency Field</w:t>
      </w:r>
    </w:p>
    <w:p w:rsidR="00000000" w:rsidRPr="005371EE" w:rsidP="005371EE">
      <w:pPr>
        <w:pStyle w:val="BodyText"/>
      </w:pPr>
      <w:r w:rsidRPr="005371EE">
        <w:t>Finishing</w:t>
      </w:r>
    </w:p>
    <w:p w:rsidR="00000000" w:rsidRPr="005371EE" w:rsidP="005371EE">
      <w:pPr>
        <w:pStyle w:val="AllowPageBreak"/>
      </w:pPr>
    </w:p>
    <w:p w:rsidR="00000000" w:rsidRPr="005371EE" w:rsidP="005371EE">
      <w:pPr>
        <w:pStyle w:val="Heading1"/>
      </w:pPr>
      <w:bookmarkStart w:id="5" w:name="O_924219"/>
      <w:bookmarkEnd w:id="5"/>
      <w:r w:rsidRPr="005371EE">
        <w:t>Unit Sector</w:t>
      </w:r>
    </w:p>
    <w:p w:rsidR="00000000" w:rsidRPr="005371EE" w:rsidP="005371EE">
      <w:pPr>
        <w:pStyle w:val="BodyText"/>
      </w:pPr>
      <w:r w:rsidRPr="005371EE">
        <w:t>Not applicable</w:t>
      </w:r>
    </w:p>
    <w:p w:rsidR="00000000" w:rsidRPr="005371EE" w:rsidP="005371EE">
      <w:pPr>
        <w:pStyle w:val="AllowPageBreak"/>
      </w:pPr>
    </w:p>
    <w:p w:rsidR="00000000" w:rsidRPr="005371EE" w:rsidP="005371EE">
      <w:pPr>
        <w:pStyle w:val="Heading1"/>
      </w:pPr>
      <w:bookmarkStart w:id="6" w:name="O_924218"/>
      <w:bookmarkEnd w:id="6"/>
      <w:r w:rsidRPr="005371EE">
        <w:t>Elements and Performance Criter</w:t>
      </w:r>
      <w:r w:rsidRPr="005371EE">
        <w:t>ia</w:t>
      </w:r>
    </w:p>
    <w:tbl>
      <w:tblPr>
        <w:tblW w:w="0" w:type="auto"/>
        <w:tblLayout w:type="fixed"/>
        <w:tblCellMar>
          <w:left w:w="62" w:type="dxa"/>
          <w:right w:w="62" w:type="dxa"/>
        </w:tblCellMar>
        <w:tblLook w:val="0000"/>
      </w:tblPr>
      <w:tblGrid>
        <w:gridCol w:w="686"/>
        <w:gridCol w:w="1985"/>
        <w:gridCol w:w="779"/>
        <w:gridCol w:w="5678"/>
      </w:tblGrid>
      <w:tr w:rsidTr="005371EE">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Performance criteria describe the performance needed to demonstrate achievement of the element.</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371EE" w:rsidP="005371EE">
            <w:pPr>
              <w:pStyle w:val="BodyText"/>
            </w:pPr>
            <w:r w:rsidRPr="005371EE">
              <w:t>1</w:t>
            </w:r>
          </w:p>
        </w:tc>
        <w:tc>
          <w:tcPr>
            <w:tcW w:w="1985" w:type="dxa"/>
            <w:vMerge w:val="restart"/>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rPr>
                <w:rStyle w:val="SpecialBold"/>
              </w:rPr>
              <w:t xml:space="preserve">Establish requirements for the finishing </w:t>
            </w:r>
            <w:r w:rsidRPr="005371EE">
              <w:rPr>
                <w:rStyle w:val="SpecialBold"/>
              </w:rPr>
              <w:t>process</w:t>
            </w: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1.1</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Interpret product specifications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1.2</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 xml:space="preserve">Identify availability of attachments, required materials </w:t>
            </w:r>
            <w:r w:rsidRPr="005371EE">
              <w:t>and tools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1.3</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Identify final use and any special characteristics of the product to be assembled in relation to the impact of the assembly process on product quality</w:t>
            </w:r>
          </w:p>
        </w:tc>
      </w:tr>
      <w:tr w:rsidTr="005371EE">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371EE" w:rsidP="005371EE">
            <w:pPr>
              <w:pStyle w:val="BodyText"/>
            </w:pPr>
            <w:r w:rsidRPr="005371EE">
              <w:t>2</w:t>
            </w:r>
          </w:p>
        </w:tc>
        <w:tc>
          <w:tcPr>
            <w:tcW w:w="1985" w:type="dxa"/>
            <w:vMerge w:val="restart"/>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rPr>
                <w:rStyle w:val="SpecialBold"/>
              </w:rPr>
              <w:t>Plan fitting process</w:t>
            </w: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2.1</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Identify hazards connected with materials and process from observation of equipment and workplace reference materials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2.2</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Identify appropriate measures to minimise risks from the identified hazards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2.3</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Locate manufacturer's information and safety advice on products and use to plan work</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2.4</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Plan attachment process to conform to quality specifications, minimise time and economically use materials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2.5</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Plan task sequences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2.6</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Assemble required materials, tools and facilities and check for suitability of purpose</w:t>
            </w:r>
          </w:p>
        </w:tc>
      </w:tr>
      <w:tr w:rsidTr="005371EE">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371EE" w:rsidP="005371EE">
            <w:pPr>
              <w:pStyle w:val="BodyText"/>
            </w:pPr>
            <w:r w:rsidRPr="005371EE">
              <w:t>3</w:t>
            </w:r>
          </w:p>
        </w:tc>
        <w:tc>
          <w:tcPr>
            <w:tcW w:w="1985" w:type="dxa"/>
            <w:vMerge w:val="restart"/>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rPr>
                <w:rStyle w:val="SpecialBold"/>
              </w:rPr>
              <w:t>Undertake finishing</w:t>
            </w: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3.1</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Follow work plan ensuring compliance with procedures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3.2</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Test attachments and product for conformity with quality requirements when required</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3.3</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Inspect finished product and compare to specifications for suitability for further processing or for customer delivery</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3.4</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Assemble finished products and sort in accordance with procedures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3.5</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Follow waste and recycling procedures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3.6</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Clean up work area and perform housekeeping</w:t>
            </w:r>
          </w:p>
        </w:tc>
      </w:tr>
      <w:tr w:rsidTr="005371EE">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371EE" w:rsidP="005371EE">
            <w:pPr>
              <w:pStyle w:val="BodyText"/>
            </w:pPr>
            <w:r w:rsidRPr="005371EE">
              <w:t>4</w:t>
            </w:r>
          </w:p>
        </w:tc>
        <w:tc>
          <w:tcPr>
            <w:tcW w:w="1985" w:type="dxa"/>
            <w:vMerge w:val="restart"/>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rPr>
                <w:rStyle w:val="SpecialBold"/>
              </w:rPr>
              <w:t>Identify and rectify routine product imperfections</w:t>
            </w: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4.1</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Identify the range of routine imperfections that can occur during the process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4.2</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Determine and rectify routine product imperfections in accordance with procedures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4.3</w:t>
            </w:r>
          </w:p>
        </w:tc>
        <w:tc>
          <w:tcPr>
            <w:tcW w:w="5678"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Make sure appropriate records and log books are maintained to meet procedures</w:t>
            </w:r>
          </w:p>
        </w:tc>
      </w:tr>
      <w:tr w:rsidTr="005371E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4.4</w:t>
            </w:r>
          </w:p>
        </w:tc>
        <w:tc>
          <w:tcPr>
            <w:tcW w:w="5678" w:type="dxa"/>
            <w:tcBorders>
              <w:top w:val="nil"/>
              <w:left w:val="nil"/>
              <w:bottom w:val="nil"/>
              <w:right w:val="nil"/>
            </w:tcBorders>
            <w:tcMar>
              <w:top w:w="0" w:type="dxa"/>
              <w:left w:w="62" w:type="dxa"/>
              <w:bottom w:w="0" w:type="dxa"/>
              <w:right w:w="62" w:type="dxa"/>
            </w:tcMar>
          </w:tcPr>
          <w:p w:rsidR="00000000" w:rsidRPr="005371EE" w:rsidP="005371EE">
            <w:pPr>
              <w:pStyle w:val="BodyText"/>
            </w:pPr>
            <w:r w:rsidRPr="005371EE">
              <w:t>Identify non-routine product imperfections and report to designated person</w:t>
            </w:r>
          </w:p>
        </w:tc>
      </w:tr>
    </w:tbl>
    <w:p w:rsidR="00000000" w:rsidRPr="005371EE" w:rsidP="005371EE">
      <w:pPr>
        <w:pStyle w:val="BodyText"/>
      </w:pPr>
    </w:p>
    <w:p w:rsidR="00000000" w:rsidRPr="005371EE" w:rsidP="005371EE">
      <w:pPr>
        <w:pStyle w:val="AllowPageBreak"/>
      </w:pPr>
    </w:p>
    <w:p w:rsidR="00000000" w:rsidRPr="005371EE" w:rsidP="005371EE">
      <w:pPr>
        <w:pStyle w:val="Heading1"/>
      </w:pPr>
      <w:bookmarkStart w:id="7" w:name="O_924217"/>
      <w:bookmarkEnd w:id="7"/>
      <w:r w:rsidRPr="005371EE">
        <w:t>Foundation Skills</w:t>
      </w:r>
    </w:p>
    <w:p w:rsidR="00000000" w:rsidRPr="005371EE" w:rsidP="005371EE">
      <w:pPr>
        <w:pStyle w:val="BodyText"/>
      </w:pPr>
      <w:r w:rsidRPr="005371EE">
        <w:t>This section describes those required skills (language, literacy and numeracy) that are essential to performance.</w:t>
      </w:r>
    </w:p>
    <w:p w:rsidR="00000000" w:rsidRPr="005371EE" w:rsidP="005371EE">
      <w:pPr>
        <w:pStyle w:val="BodyText"/>
      </w:pPr>
    </w:p>
    <w:p w:rsidR="00000000" w:rsidRPr="005371EE" w:rsidP="005371EE">
      <w:pPr>
        <w:pStyle w:val="BodyText"/>
      </w:pPr>
      <w:r w:rsidRPr="005371EE">
        <w:t>Foundation skills essenti</w:t>
      </w:r>
      <w:r w:rsidRPr="005371EE">
        <w:t>al to performance are explicit in the performance criteria of this unit of competency.</w:t>
      </w:r>
    </w:p>
    <w:p w:rsidR="00000000" w:rsidRPr="005371EE" w:rsidP="005371EE">
      <w:pPr>
        <w:pStyle w:val="AllowPageBreak"/>
      </w:pPr>
    </w:p>
    <w:p w:rsidR="00000000" w:rsidRPr="005371EE" w:rsidP="005371EE">
      <w:pPr>
        <w:pStyle w:val="Heading1"/>
      </w:pPr>
      <w:bookmarkStart w:id="8" w:name="O_924216"/>
      <w:bookmarkEnd w:id="8"/>
      <w:r w:rsidRPr="005371EE">
        <w:t>Range of Conditions</w:t>
      </w:r>
    </w:p>
    <w:tbl>
      <w:tblPr>
        <w:tblW w:w="0" w:type="auto"/>
        <w:tblCellMar>
          <w:left w:w="62" w:type="dxa"/>
          <w:right w:w="62" w:type="dxa"/>
        </w:tblCellMar>
        <w:tblLook w:val="0000"/>
      </w:tblPr>
      <w:tblGrid>
        <w:gridCol w:w="2163"/>
        <w:gridCol w:w="7033"/>
      </w:tblGrid>
      <w:tr w:rsidTr="00D659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t>This field allows for different work environments and conditions that may affect performance. Essential operating conditions that ma</w:t>
            </w:r>
            <w:r w:rsidRPr="005371EE">
              <w:t>y be present (depending on the work situation, needs of the candidate, accessibility of the item, and local industry and regional contexts) are included.</w:t>
            </w:r>
          </w:p>
        </w:tc>
      </w:tr>
      <w:tr w:rsidTr="00D659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371EE" w:rsidP="005371EE">
            <w:pPr>
              <w:pStyle w:val="BodyText"/>
            </w:pPr>
            <w:r w:rsidRPr="005371EE">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371EE" w:rsidP="005371EE">
            <w:pPr>
              <w:pStyle w:val="BodyText"/>
            </w:pPr>
            <w:r w:rsidRPr="005371EE">
              <w:t>The latest version of all legislation, regulations, industry codes of practice and Australian/international standards, or the version specified by the local regulatory authority, must be used.</w:t>
            </w:r>
          </w:p>
          <w:p w:rsidR="00000000" w:rsidRPr="005371EE" w:rsidP="005371EE">
            <w:pPr>
              <w:pStyle w:val="BodyText"/>
            </w:pPr>
          </w:p>
          <w:p w:rsidR="00000000" w:rsidRPr="005371EE" w:rsidP="005371EE">
            <w:pPr>
              <w:pStyle w:val="BodyText"/>
            </w:pPr>
            <w:r w:rsidRPr="005371EE">
              <w:t>Applicable legislation, regulations, standards and codes of pr</w:t>
            </w:r>
            <w:r w:rsidRPr="005371EE">
              <w:t>actice include:</w:t>
            </w:r>
          </w:p>
          <w:p w:rsidR="00000000" w:rsidRPr="005371EE" w:rsidP="005371EE">
            <w:pPr>
              <w:pStyle w:val="ListBullet"/>
            </w:pPr>
            <w:r w:rsidRPr="005371EE">
              <w:t xml:space="preserve">health, safety and environmental (HSE) legislation, regulations and codes of practice relevant to the workplace, manual handling and hazardous materials </w:t>
            </w:r>
          </w:p>
          <w:p w:rsidR="00000000" w:rsidRPr="005371EE" w:rsidP="005371EE">
            <w:pPr>
              <w:pStyle w:val="ListBullet"/>
            </w:pPr>
            <w:r w:rsidRPr="005371EE">
              <w:t xml:space="preserve">Australian/international standards relevant to the materials being used and products </w:t>
            </w:r>
            <w:r w:rsidRPr="005371EE">
              <w:t xml:space="preserve">being made </w:t>
            </w:r>
          </w:p>
          <w:p w:rsidR="00000000" w:rsidRPr="005371EE" w:rsidP="005371EE">
            <w:pPr>
              <w:pStyle w:val="ListBullet"/>
            </w:pPr>
            <w:r w:rsidRPr="005371EE">
              <w:t>any relevant licence and certification requirements.</w:t>
            </w:r>
          </w:p>
          <w:p w:rsidR="00000000" w:rsidRPr="005371EE" w:rsidP="005371EE">
            <w:pPr>
              <w:pStyle w:val="BodyText"/>
            </w:pPr>
          </w:p>
          <w:p w:rsidR="00000000" w:rsidRPr="005371EE" w:rsidP="005371EE">
            <w:pPr>
              <w:pStyle w:val="BodyText"/>
            </w:pPr>
            <w:r w:rsidRPr="005371EE">
              <w:t>All operations to which this unit applies are subject to stringent HSE requirements, which may be imposed through state/territory or federal legislation, and these must not be compromised at</w:t>
            </w:r>
            <w:r w:rsidRPr="005371EE">
              <w:t xml:space="preserve"> any time. Where there is an apparent conflict between performance criteria and such requirements the legislative requirements take precedence.</w:t>
            </w:r>
          </w:p>
          <w:p w:rsidR="00000000" w:rsidP="005371EE">
            <w:pPr>
              <w:pStyle w:val="BodyText"/>
              <w:rPr>
                <w:lang w:val="en-NZ"/>
              </w:rPr>
            </w:pPr>
          </w:p>
        </w:tc>
      </w:tr>
      <w:tr w:rsidTr="00D659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371EE" w:rsidP="005371EE">
            <w:pPr>
              <w:pStyle w:val="BodyText"/>
            </w:pPr>
            <w:r w:rsidRPr="005371EE">
              <w:t>All operations must be performed in accordance with relevant procedures.</w:t>
            </w:r>
          </w:p>
          <w:p w:rsidR="00000000" w:rsidRPr="005371EE" w:rsidP="005371EE">
            <w:pPr>
              <w:pStyle w:val="BodyText"/>
            </w:pPr>
          </w:p>
          <w:p w:rsidR="00000000" w:rsidRPr="005371EE" w:rsidP="005371EE">
            <w:pPr>
              <w:pStyle w:val="BodyText"/>
            </w:pPr>
            <w:r w:rsidRPr="005371EE">
              <w:t>Procedures are written, verbal, visual, computer-based or in some other form, and include one or any combination of:</w:t>
            </w:r>
          </w:p>
          <w:p w:rsidR="00000000" w:rsidRPr="005371EE" w:rsidP="005371EE">
            <w:pPr>
              <w:pStyle w:val="BodyText"/>
            </w:pPr>
            <w:r w:rsidRPr="005371EE">
              <w:t>emergency procedures</w:t>
            </w:r>
          </w:p>
          <w:p w:rsidR="00000000" w:rsidRPr="005371EE" w:rsidP="005371EE">
            <w:pPr>
              <w:pStyle w:val="ListBullet"/>
            </w:pPr>
            <w:r w:rsidRPr="005371EE">
              <w:t>work instructions</w:t>
            </w:r>
          </w:p>
          <w:p w:rsidR="00000000" w:rsidRPr="005371EE" w:rsidP="005371EE">
            <w:pPr>
              <w:pStyle w:val="ListBullet"/>
            </w:pPr>
            <w:r w:rsidRPr="005371EE">
              <w:t>standard operating procedures (SOPs)</w:t>
            </w:r>
          </w:p>
          <w:p w:rsidR="00000000" w:rsidRPr="005371EE" w:rsidP="005371EE">
            <w:pPr>
              <w:pStyle w:val="ListBullet"/>
            </w:pPr>
            <w:r w:rsidRPr="005371EE">
              <w:t>safe work method statements (SWMS)</w:t>
            </w:r>
          </w:p>
          <w:p w:rsidR="00000000" w:rsidRPr="005371EE" w:rsidP="005371EE">
            <w:pPr>
              <w:pStyle w:val="ListBullet"/>
            </w:pPr>
            <w:r w:rsidRPr="005371EE">
              <w:t>formulas/recipes</w:t>
            </w:r>
          </w:p>
          <w:p w:rsidR="00000000" w:rsidRPr="005371EE" w:rsidP="005371EE">
            <w:pPr>
              <w:pStyle w:val="ListBullet"/>
            </w:pPr>
            <w:r w:rsidRPr="005371EE">
              <w:t>batch shee</w:t>
            </w:r>
            <w:r w:rsidRPr="005371EE">
              <w:t>ts</w:t>
            </w:r>
          </w:p>
          <w:p w:rsidR="00000000" w:rsidRPr="005371EE" w:rsidP="005371EE">
            <w:pPr>
              <w:pStyle w:val="ListBullet"/>
            </w:pPr>
            <w:r w:rsidRPr="005371EE">
              <w:t>temporary instructions</w:t>
            </w:r>
          </w:p>
          <w:p w:rsidR="00000000" w:rsidRPr="005371EE" w:rsidP="005371EE">
            <w:pPr>
              <w:pStyle w:val="ListBullet"/>
            </w:pPr>
            <w:r w:rsidRPr="005371EE">
              <w:t>any similar instructions provided for the smooth running of the plant.</w:t>
            </w:r>
          </w:p>
          <w:p w:rsidR="00000000" w:rsidP="005371EE">
            <w:pPr>
              <w:pStyle w:val="BodyText"/>
              <w:rPr>
                <w:lang w:val="en-NZ"/>
              </w:rPr>
            </w:pPr>
          </w:p>
        </w:tc>
      </w:tr>
      <w:tr w:rsidTr="00D659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371EE" w:rsidP="005371EE">
            <w:pPr>
              <w:pStyle w:val="BodyText"/>
            </w:pPr>
            <w:r w:rsidRPr="005371EE">
              <w:t>Tools and equipment include one or more of:</w:t>
            </w:r>
          </w:p>
          <w:p w:rsidR="00000000" w:rsidRPr="005371EE" w:rsidP="005371EE">
            <w:pPr>
              <w:pStyle w:val="ListBullet"/>
            </w:pPr>
            <w:r w:rsidRPr="005371EE">
              <w:t>hand tools</w:t>
            </w:r>
          </w:p>
          <w:p w:rsidR="00000000" w:rsidRPr="005371EE" w:rsidP="005371EE">
            <w:pPr>
              <w:pStyle w:val="ListBullet"/>
            </w:pPr>
            <w:r w:rsidRPr="005371EE">
              <w:t>powered equipment, such as drills, drivers, plastic welding equipment as appropriate.</w:t>
            </w:r>
          </w:p>
          <w:p w:rsidR="00000000" w:rsidRPr="005371EE" w:rsidP="005371EE">
            <w:pPr>
              <w:pStyle w:val="BodyText"/>
            </w:pPr>
          </w:p>
          <w:p w:rsidR="00000000" w:rsidRPr="005371EE" w:rsidP="005371EE">
            <w:pPr>
              <w:pStyle w:val="BodyText"/>
            </w:pPr>
            <w:r w:rsidRPr="005371EE">
              <w:t>Additional tools and equipment will be selected as required from:</w:t>
            </w:r>
          </w:p>
          <w:p w:rsidR="00000000" w:rsidRPr="005371EE" w:rsidP="005371EE">
            <w:pPr>
              <w:pStyle w:val="ListBullet"/>
            </w:pPr>
            <w:r w:rsidRPr="005371EE">
              <w:t xml:space="preserve">transfers, bolts, nuts, inserts, seals, screens and reinforcement </w:t>
            </w:r>
          </w:p>
          <w:p w:rsidR="00000000" w:rsidRPr="005371EE" w:rsidP="005371EE">
            <w:pPr>
              <w:pStyle w:val="ListBullet"/>
            </w:pPr>
            <w:r w:rsidRPr="005371EE">
              <w:t>jigs and gantries</w:t>
            </w:r>
          </w:p>
          <w:p w:rsidR="00000000" w:rsidRPr="005371EE" w:rsidP="005371EE">
            <w:pPr>
              <w:pStyle w:val="ListBullet"/>
            </w:pPr>
            <w:r w:rsidRPr="005371EE">
              <w:t>hoists/lifting eq</w:t>
            </w:r>
            <w:r w:rsidRPr="005371EE">
              <w:t xml:space="preserve">uipment not requiring any special permits or licences </w:t>
            </w:r>
          </w:p>
          <w:p w:rsidR="00000000" w:rsidRPr="005371EE" w:rsidP="005371EE">
            <w:pPr>
              <w:pStyle w:val="ListBullet"/>
            </w:pPr>
            <w:r w:rsidRPr="005371EE">
              <w:t>manual handling aids, such as hand carts and trolleys</w:t>
            </w:r>
          </w:p>
          <w:p w:rsidR="00000000" w:rsidRPr="005371EE" w:rsidP="005371EE">
            <w:pPr>
              <w:pStyle w:val="ListBullet"/>
            </w:pPr>
            <w:r w:rsidRPr="005371EE">
              <w:t>relevant personal protective equipment (PPE).</w:t>
            </w:r>
          </w:p>
          <w:p w:rsidR="00000000" w:rsidP="005371EE">
            <w:pPr>
              <w:pStyle w:val="BodyText"/>
              <w:rPr>
                <w:lang w:val="en-NZ"/>
              </w:rPr>
            </w:pPr>
          </w:p>
        </w:tc>
      </w:tr>
      <w:tr w:rsidTr="00D659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371EE" w:rsidP="005371EE">
            <w:pPr>
              <w:pStyle w:val="BodyText"/>
            </w:pPr>
            <w:r w:rsidRPr="005371EE">
              <w:t xml:space="preserve">Routine problems must be resolved by applying known solutions. </w:t>
            </w:r>
          </w:p>
          <w:p w:rsidR="00000000" w:rsidRPr="005371EE" w:rsidP="005371EE">
            <w:pPr>
              <w:pStyle w:val="BodyText"/>
            </w:pPr>
          </w:p>
          <w:p w:rsidR="00000000" w:rsidRPr="005371EE" w:rsidP="005371EE">
            <w:pPr>
              <w:pStyle w:val="BodyText"/>
            </w:pPr>
            <w:r w:rsidRPr="005371EE">
              <w:t>Routine problems are predictable and include one or more of:</w:t>
            </w:r>
          </w:p>
          <w:p w:rsidR="00000000" w:rsidRPr="005371EE" w:rsidP="005371EE">
            <w:pPr>
              <w:pStyle w:val="ListBullet"/>
            </w:pPr>
            <w:r w:rsidRPr="005371EE">
              <w:t xml:space="preserve">movement of jigs or fixtures </w:t>
            </w:r>
          </w:p>
          <w:p w:rsidR="00000000" w:rsidRPr="005371EE" w:rsidP="005371EE">
            <w:pPr>
              <w:pStyle w:val="ListBullet"/>
            </w:pPr>
            <w:r w:rsidRPr="005371EE">
              <w:t>power failures</w:t>
            </w:r>
          </w:p>
          <w:p w:rsidR="00000000" w:rsidRPr="005371EE" w:rsidP="005371EE">
            <w:pPr>
              <w:pStyle w:val="ListBullet"/>
            </w:pPr>
            <w:r w:rsidRPr="005371EE">
              <w:t>non-supply of materials</w:t>
            </w:r>
          </w:p>
          <w:p w:rsidR="00000000" w:rsidRPr="005371EE" w:rsidP="005371EE">
            <w:pPr>
              <w:pStyle w:val="ListBullet"/>
            </w:pPr>
            <w:r w:rsidRPr="005371EE">
              <w:t>variations in materials</w:t>
            </w:r>
          </w:p>
          <w:p w:rsidR="00000000" w:rsidRPr="005371EE" w:rsidP="005371EE">
            <w:pPr>
              <w:pStyle w:val="ListBullet"/>
            </w:pPr>
            <w:r w:rsidRPr="005371EE">
              <w:t>temperature of product to be finished</w:t>
            </w:r>
          </w:p>
          <w:p w:rsidR="00000000" w:rsidRPr="005371EE" w:rsidP="005371EE">
            <w:pPr>
              <w:pStyle w:val="ListBullet"/>
            </w:pPr>
            <w:r w:rsidRPr="005371EE">
              <w:t>movement of inserts, reinforcements or fittings.</w:t>
            </w:r>
          </w:p>
          <w:p w:rsidR="00000000" w:rsidRPr="005371EE" w:rsidP="005371EE">
            <w:pPr>
              <w:pStyle w:val="BodyText"/>
            </w:pPr>
          </w:p>
          <w:p w:rsidR="00000000" w:rsidRPr="005371EE" w:rsidP="005371EE">
            <w:pPr>
              <w:pStyle w:val="BodyText"/>
            </w:pPr>
            <w:r w:rsidRPr="005371EE">
              <w:t>Known solutio</w:t>
            </w:r>
            <w:r w:rsidRPr="005371EE">
              <w:t>ns are drawn from one or more of:</w:t>
            </w:r>
          </w:p>
          <w:p w:rsidR="00000000" w:rsidRPr="005371EE" w:rsidP="005371EE">
            <w:pPr>
              <w:pStyle w:val="ListBullet"/>
            </w:pPr>
            <w:r w:rsidRPr="005371EE">
              <w:t>procedures</w:t>
            </w:r>
          </w:p>
          <w:p w:rsidR="00000000" w:rsidRPr="005371EE" w:rsidP="005371EE">
            <w:pPr>
              <w:pStyle w:val="ListBullet"/>
            </w:pPr>
            <w:r w:rsidRPr="005371EE">
              <w:t>training</w:t>
            </w:r>
          </w:p>
          <w:p w:rsidR="00000000" w:rsidRPr="005371EE" w:rsidP="005371EE">
            <w:pPr>
              <w:pStyle w:val="ListBullet"/>
            </w:pPr>
            <w:r w:rsidRPr="005371EE">
              <w:t>remembered experience.</w:t>
            </w:r>
          </w:p>
          <w:p w:rsidR="00000000" w:rsidRPr="005371EE" w:rsidP="005371EE">
            <w:pPr>
              <w:pStyle w:val="BodyText"/>
            </w:pPr>
          </w:p>
          <w:p w:rsidR="00000000" w:rsidRPr="005371EE" w:rsidP="005371EE">
            <w:pPr>
              <w:pStyle w:val="BodyText"/>
            </w:pPr>
            <w:r w:rsidRPr="005371EE">
              <w:t>Non-routine problems must be reported according to according to relevant procedures.</w:t>
            </w:r>
          </w:p>
          <w:p w:rsidR="00000000" w:rsidP="005371EE">
            <w:pPr>
              <w:pStyle w:val="BodyText"/>
              <w:rPr>
                <w:lang w:val="en-NZ"/>
              </w:rPr>
            </w:pPr>
          </w:p>
        </w:tc>
      </w:tr>
      <w:tr w:rsidTr="00D659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1EE">
            <w:pPr>
              <w:pStyle w:val="BodyText"/>
              <w:rPr>
                <w:lang w:val="en-NZ"/>
              </w:rPr>
            </w:pPr>
            <w:r w:rsidRPr="005371E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371EE" w:rsidP="005371EE">
            <w:pPr>
              <w:pStyle w:val="BodyText"/>
            </w:pPr>
            <w:r w:rsidRPr="005371EE">
              <w:t>Hazards must be identified and controlled. Identifying hazards requires consideration of:</w:t>
            </w:r>
          </w:p>
          <w:p w:rsidR="00000000" w:rsidRPr="005371EE" w:rsidP="005371EE">
            <w:pPr>
              <w:pStyle w:val="ListBullet"/>
            </w:pPr>
            <w:r w:rsidRPr="005371EE">
              <w:t>heat, smoke, dust, vapours or other atmospheric hazards</w:t>
            </w:r>
          </w:p>
          <w:p w:rsidR="00000000" w:rsidRPr="005371EE" w:rsidP="005371EE">
            <w:pPr>
              <w:pStyle w:val="ListBullet"/>
            </w:pPr>
            <w:r w:rsidRPr="005371EE">
              <w:t>hazardous products and materials</w:t>
            </w:r>
          </w:p>
          <w:p w:rsidR="00000000" w:rsidRPr="005371EE" w:rsidP="005371EE">
            <w:pPr>
              <w:pStyle w:val="ListBullet"/>
            </w:pPr>
            <w:r w:rsidRPr="005371EE">
              <w:t>sharp edges, protrusions or obstructions</w:t>
            </w:r>
          </w:p>
          <w:p w:rsidR="00000000" w:rsidRPr="005371EE" w:rsidP="005371EE">
            <w:pPr>
              <w:pStyle w:val="ListBullet"/>
            </w:pPr>
            <w:r w:rsidRPr="005371EE">
              <w:t>slippery surfaces, spills or leaks</w:t>
            </w:r>
          </w:p>
          <w:p w:rsidR="00000000" w:rsidRPr="005371EE" w:rsidP="005371EE">
            <w:pPr>
              <w:pStyle w:val="ListBullet"/>
            </w:pPr>
            <w:r w:rsidRPr="005371EE">
              <w:t>electricity</w:t>
            </w:r>
          </w:p>
          <w:p w:rsidR="00000000" w:rsidRPr="005371EE" w:rsidP="005371EE">
            <w:pPr>
              <w:pStyle w:val="ListBullet"/>
            </w:pPr>
            <w:r w:rsidRPr="005371EE">
              <w:t>gas</w:t>
            </w:r>
          </w:p>
          <w:p w:rsidR="00000000" w:rsidRPr="005371EE" w:rsidP="005371EE">
            <w:pPr>
              <w:pStyle w:val="ListBullet"/>
            </w:pPr>
            <w:r w:rsidRPr="005371EE">
              <w:t xml:space="preserve">gases and liquids under pressure </w:t>
            </w:r>
          </w:p>
          <w:p w:rsidR="00000000" w:rsidRPr="005371EE" w:rsidP="005371EE">
            <w:pPr>
              <w:pStyle w:val="ListBullet"/>
            </w:pPr>
            <w:r w:rsidRPr="005371EE">
              <w:t>structural hazards</w:t>
            </w:r>
          </w:p>
          <w:p w:rsidR="00000000" w:rsidRPr="005371EE" w:rsidP="005371EE">
            <w:pPr>
              <w:pStyle w:val="ListBullet"/>
            </w:pPr>
            <w:r w:rsidRPr="005371EE">
              <w:t>equipment failures</w:t>
            </w:r>
          </w:p>
          <w:p w:rsidR="00000000" w:rsidRPr="005371EE" w:rsidP="005371EE">
            <w:pPr>
              <w:pStyle w:val="ListBullet"/>
            </w:pPr>
            <w:r w:rsidRPr="005371EE">
              <w:t>rotational equipment or vibration</w:t>
            </w:r>
          </w:p>
          <w:p w:rsidR="00000000" w:rsidRPr="005371EE" w:rsidP="005371EE">
            <w:pPr>
              <w:pStyle w:val="ListBullet"/>
            </w:pPr>
            <w:r w:rsidRPr="005371EE">
              <w:t>machinery, equipment and product mass</w:t>
            </w:r>
          </w:p>
          <w:p w:rsidR="00000000" w:rsidRPr="005371EE" w:rsidP="005371EE">
            <w:pPr>
              <w:pStyle w:val="ListBullet"/>
            </w:pPr>
            <w:r w:rsidRPr="005371EE">
              <w:t xml:space="preserve">limited head spaces or overhangs </w:t>
            </w:r>
          </w:p>
          <w:p w:rsidR="00000000" w:rsidRPr="005371EE" w:rsidP="005371EE">
            <w:pPr>
              <w:pStyle w:val="ListBullet"/>
            </w:pPr>
            <w:r w:rsidRPr="005371EE">
              <w:t>working at heights</w:t>
            </w:r>
          </w:p>
          <w:p w:rsidR="00000000" w:rsidRPr="005371EE" w:rsidP="005371EE">
            <w:pPr>
              <w:pStyle w:val="ListBullet"/>
            </w:pPr>
            <w:r w:rsidRPr="005371EE">
              <w:t>working in restricted or confined spaces</w:t>
            </w:r>
          </w:p>
          <w:p w:rsidR="00000000" w:rsidRPr="005371EE" w:rsidP="005371EE">
            <w:pPr>
              <w:pStyle w:val="ListBullet"/>
            </w:pPr>
            <w:r w:rsidRPr="005371EE">
              <w:t>other hazards that might arise.</w:t>
            </w:r>
          </w:p>
          <w:p w:rsidR="00000000" w:rsidRPr="005371EE" w:rsidP="005371EE">
            <w:pPr>
              <w:pStyle w:val="BodyText"/>
            </w:pPr>
          </w:p>
        </w:tc>
      </w:tr>
    </w:tbl>
    <w:p w:rsidR="00000000" w:rsidRPr="005371EE" w:rsidP="005371EE">
      <w:pPr>
        <w:pStyle w:val="BodyText"/>
      </w:pPr>
    </w:p>
    <w:p w:rsidR="00000000" w:rsidRPr="005371EE" w:rsidP="005371EE">
      <w:pPr>
        <w:pStyle w:val="AllowPageBreak"/>
      </w:pPr>
    </w:p>
    <w:p w:rsidR="00000000" w:rsidRPr="005371EE" w:rsidP="005371EE">
      <w:pPr>
        <w:pStyle w:val="Heading1"/>
      </w:pPr>
      <w:bookmarkStart w:id="9" w:name="O_924215"/>
      <w:bookmarkEnd w:id="9"/>
      <w:r w:rsidRPr="005371EE">
        <w:t>Unit Mapping Information</w:t>
      </w:r>
    </w:p>
    <w:p w:rsidR="00000000" w:rsidRPr="005371EE" w:rsidP="005371EE">
      <w:pPr>
        <w:pStyle w:val="BodyText"/>
      </w:pPr>
      <w:r w:rsidRPr="005371EE">
        <w:t>Release 1. Supersedes and is equivalent to PMBFIN202C Fit attachments to products</w:t>
      </w:r>
    </w:p>
    <w:p w:rsidR="00000000" w:rsidRPr="005371EE" w:rsidP="005371EE">
      <w:pPr>
        <w:pStyle w:val="AllowPageBreak"/>
      </w:pPr>
    </w:p>
    <w:p w:rsidR="00000000" w:rsidRPr="005371EE" w:rsidP="005371EE">
      <w:pPr>
        <w:pStyle w:val="Heading1"/>
      </w:pPr>
      <w:bookmarkStart w:id="10" w:name="O_924208"/>
      <w:bookmarkEnd w:id="10"/>
      <w:r w:rsidRPr="005371EE">
        <w:t>Links</w:t>
      </w:r>
    </w:p>
    <w:p w:rsidR="00000000" w:rsidRPr="005371EE" w:rsidP="005371EE">
      <w:pPr>
        <w:pStyle w:val="BodyText"/>
      </w:pPr>
      <w:r w:rsidRPr="005371EE">
        <w:t>MSA Training Package Implementation Guides - http://mskills.org.au/trainin</w:t>
      </w:r>
      <w:r w:rsidRPr="005371EE">
        <w:t>g-packages/info/</w:t>
      </w:r>
    </w:p>
    <w:p w:rsidR="00000000" w:rsidRPr="005371EE" w:rsidP="005371EE"/>
    <w:sectPr w:rsidSect="005371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EE" w:rsidRPr="00D65986" w:rsidP="00D65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86" w:rsidP="00537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65986" w:rsidP="005371E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5986" w:rsidP="00537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EE" w:rsidRPr="00D65986" w:rsidP="00D659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986" w:rsidRPr="002D2AF8" w:rsidP="005371EE">
    <w:pPr>
      <w:pStyle w:val="Header"/>
      <w:framePr w:wrap="around"/>
    </w:pPr>
    <w:r>
      <w:fldChar w:fldCharType="begin"/>
    </w:r>
    <w:r>
      <w:instrText xml:space="preserve"> TITLE   \* MERGEFORMAT </w:instrText>
    </w:r>
    <w:r>
      <w:fldChar w:fldCharType="separate"/>
    </w:r>
    <w:r>
      <w:t>PMBFIN202 Fit attachments to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65986" w:rsidP="00537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9840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3444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1EE"/>
    <w:pPr>
      <w:spacing w:before="360" w:after="60"/>
      <w:outlineLvl w:val="0"/>
    </w:pPr>
    <w:rPr>
      <w:sz w:val="32"/>
    </w:rPr>
  </w:style>
  <w:style w:type="paragraph" w:styleId="Heading2">
    <w:name w:val="heading 2"/>
    <w:basedOn w:val="HeadingBase"/>
    <w:next w:val="BodyText"/>
    <w:link w:val="Heading2Char"/>
    <w:qFormat/>
    <w:rsid w:val="005371EE"/>
    <w:pPr>
      <w:keepLines/>
      <w:spacing w:before="240" w:after="120"/>
      <w:outlineLvl w:val="1"/>
    </w:pPr>
    <w:rPr>
      <w:sz w:val="28"/>
      <w:szCs w:val="40"/>
    </w:rPr>
  </w:style>
  <w:style w:type="paragraph" w:styleId="Heading3">
    <w:name w:val="heading 3"/>
    <w:basedOn w:val="HeadingBase"/>
    <w:next w:val="BodyText"/>
    <w:link w:val="Heading3Char"/>
    <w:qFormat/>
    <w:rsid w:val="005371EE"/>
    <w:pPr>
      <w:spacing w:before="180" w:after="120"/>
      <w:outlineLvl w:val="2"/>
    </w:pPr>
    <w:rPr>
      <w:spacing w:val="-10"/>
      <w:kern w:val="32"/>
    </w:rPr>
  </w:style>
  <w:style w:type="paragraph" w:styleId="Heading4">
    <w:name w:val="heading 4"/>
    <w:basedOn w:val="HeadingBase"/>
    <w:next w:val="BodyText"/>
    <w:link w:val="Heading4Char"/>
    <w:qFormat/>
    <w:rsid w:val="005371EE"/>
    <w:pPr>
      <w:spacing w:before="160" w:after="120"/>
      <w:outlineLvl w:val="3"/>
    </w:pPr>
    <w:rPr>
      <w:sz w:val="22"/>
    </w:rPr>
  </w:style>
  <w:style w:type="paragraph" w:styleId="Heading5">
    <w:name w:val="heading 5"/>
    <w:basedOn w:val="HeadingBase"/>
    <w:next w:val="Normal"/>
    <w:link w:val="Heading5Char"/>
    <w:qFormat/>
    <w:rsid w:val="005371EE"/>
    <w:pPr>
      <w:spacing w:before="80"/>
      <w:outlineLvl w:val="4"/>
    </w:pPr>
    <w:rPr>
      <w:color w:val="918585"/>
      <w:sz w:val="20"/>
    </w:rPr>
  </w:style>
  <w:style w:type="paragraph" w:styleId="Heading6">
    <w:name w:val="heading 6"/>
    <w:basedOn w:val="HeadingBase"/>
    <w:next w:val="Normal"/>
    <w:link w:val="Heading6Char"/>
    <w:qFormat/>
    <w:rsid w:val="005371EE"/>
    <w:pPr>
      <w:spacing w:before="60"/>
      <w:outlineLvl w:val="5"/>
    </w:pPr>
    <w:rPr>
      <w:color w:val="918585"/>
      <w:sz w:val="20"/>
    </w:rPr>
  </w:style>
  <w:style w:type="paragraph" w:styleId="Heading7">
    <w:name w:val="heading 7"/>
    <w:basedOn w:val="Normal"/>
    <w:next w:val="Normal"/>
    <w:link w:val="Heading7Char"/>
    <w:qFormat/>
    <w:rsid w:val="005371EE"/>
    <w:pPr>
      <w:ind w:left="720"/>
      <w:outlineLvl w:val="6"/>
    </w:pPr>
    <w:rPr>
      <w:i/>
    </w:rPr>
  </w:style>
  <w:style w:type="paragraph" w:styleId="Heading8">
    <w:name w:val="heading 8"/>
    <w:basedOn w:val="Normal"/>
    <w:next w:val="Normal"/>
    <w:link w:val="Heading8Char"/>
    <w:qFormat/>
    <w:rsid w:val="005371EE"/>
    <w:pPr>
      <w:ind w:left="720"/>
      <w:outlineLvl w:val="7"/>
    </w:pPr>
    <w:rPr>
      <w:i/>
    </w:rPr>
  </w:style>
  <w:style w:type="paragraph" w:styleId="Heading9">
    <w:name w:val="heading 9"/>
    <w:basedOn w:val="Normal"/>
    <w:next w:val="Normal"/>
    <w:link w:val="Heading9Char"/>
    <w:qFormat/>
    <w:rsid w:val="005371EE"/>
    <w:pPr>
      <w:ind w:left="720"/>
      <w:outlineLvl w:val="8"/>
    </w:pPr>
    <w:rPr>
      <w:i/>
    </w:rPr>
  </w:style>
  <w:style w:type="character" w:default="1" w:styleId="DefaultParagraphFont">
    <w:name w:val="Default Paragraph Font"/>
    <w:uiPriority w:val="1"/>
    <w:unhideWhenUsed/>
    <w:rsid w:val="00537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1EE"/>
  </w:style>
  <w:style w:type="character" w:customStyle="1" w:styleId="Heading1Char">
    <w:name w:val="Heading 1 Char"/>
    <w:basedOn w:val="DefaultParagraphFont"/>
    <w:link w:val="Heading1"/>
    <w:rsid w:val="005371EE"/>
    <w:rPr>
      <w:rFonts w:ascii="Times New Roman" w:eastAsia="Times New Roman" w:hAnsi="Times New Roman" w:cs="Times New Roman"/>
      <w:b/>
      <w:sz w:val="32"/>
      <w:szCs w:val="20"/>
      <w:lang w:eastAsia="en-US"/>
    </w:rPr>
  </w:style>
  <w:style w:type="paragraph" w:styleId="BodyText">
    <w:name w:val="Body Text"/>
    <w:basedOn w:val="Normal"/>
    <w:link w:val="BodyTextChar"/>
    <w:rsid w:val="005371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1EE"/>
    <w:rPr>
      <w:rFonts w:ascii="Times New Roman" w:eastAsia="Times New Roman" w:hAnsi="Times New Roman" w:cs="Times New Roman"/>
      <w:sz w:val="24"/>
      <w:lang w:eastAsia="en-US"/>
    </w:rPr>
  </w:style>
  <w:style w:type="paragraph" w:styleId="ListBullet">
    <w:name w:val="List Bullet"/>
    <w:basedOn w:val="List"/>
    <w:rsid w:val="005371EE"/>
    <w:pPr>
      <w:numPr>
        <w:numId w:val="12"/>
      </w:numPr>
      <w:tabs>
        <w:tab w:val="clear" w:pos="340"/>
      </w:tabs>
      <w:spacing w:before="40" w:after="40"/>
    </w:pPr>
  </w:style>
  <w:style w:type="character" w:customStyle="1" w:styleId="SpecialBold">
    <w:name w:val="Special Bold"/>
    <w:basedOn w:val="DefaultParagraphFont"/>
    <w:rsid w:val="005371EE"/>
    <w:rPr>
      <w:b/>
      <w:spacing w:val="0"/>
    </w:rPr>
  </w:style>
  <w:style w:type="paragraph" w:customStyle="1" w:styleId="SuperHeading">
    <w:name w:val="SuperHeading"/>
    <w:basedOn w:val="Normal"/>
    <w:rsid w:val="005371EE"/>
    <w:pPr>
      <w:spacing w:before="240" w:after="120"/>
      <w:outlineLvl w:val="0"/>
    </w:pPr>
    <w:rPr>
      <w:rFonts w:ascii="Times New Roman" w:hAnsi="Times New Roman"/>
      <w:b/>
      <w:sz w:val="32"/>
    </w:rPr>
  </w:style>
  <w:style w:type="paragraph" w:customStyle="1" w:styleId="AllowPageBreak">
    <w:name w:val="AllowPageBreak"/>
    <w:rsid w:val="00537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1EE"/>
    <w:rPr>
      <w:rFonts w:ascii="Courier New" w:eastAsia="Times New Roman" w:hAnsi="Courier New" w:cs="Times New Roman"/>
      <w:i/>
      <w:szCs w:val="20"/>
      <w:lang w:eastAsia="en-US"/>
    </w:rPr>
  </w:style>
  <w:style w:type="paragraph" w:customStyle="1" w:styleId="HeadingBase">
    <w:name w:val="Heading Base"/>
    <w:rsid w:val="00537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1EE"/>
    <w:pPr>
      <w:tabs>
        <w:tab w:val="right" w:leader="dot" w:pos="9072"/>
      </w:tabs>
      <w:ind w:left="567"/>
    </w:pPr>
    <w:rPr>
      <w:szCs w:val="22"/>
    </w:rPr>
  </w:style>
  <w:style w:type="paragraph" w:customStyle="1" w:styleId="TOCBase">
    <w:name w:val="TOC Base"/>
    <w:rsid w:val="00537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1EE"/>
    <w:pPr>
      <w:tabs>
        <w:tab w:val="right" w:leader="dot" w:pos="9072"/>
      </w:tabs>
      <w:spacing w:before="40" w:after="40"/>
      <w:ind w:left="284"/>
    </w:pPr>
    <w:rPr>
      <w:rFonts w:ascii="Times New Roman" w:hAnsi="Times New Roman"/>
    </w:rPr>
  </w:style>
  <w:style w:type="paragraph" w:styleId="TOC1">
    <w:name w:val="toc 1"/>
    <w:basedOn w:val="TOCBase"/>
    <w:next w:val="Normal"/>
    <w:rsid w:val="00537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1EE"/>
    <w:rPr>
      <w:rFonts w:ascii="Times New Roman" w:eastAsia="Times New Roman" w:hAnsi="Times New Roman" w:cs="Times New Roman"/>
      <w:sz w:val="16"/>
      <w:lang w:eastAsia="en-US"/>
    </w:rPr>
  </w:style>
  <w:style w:type="paragraph" w:styleId="Title">
    <w:name w:val="Title"/>
    <w:basedOn w:val="HeadingBase"/>
    <w:link w:val="TitleChar"/>
    <w:qFormat/>
    <w:rsid w:val="005371EE"/>
    <w:pPr>
      <w:spacing w:before="5040"/>
      <w:jc w:val="center"/>
    </w:pPr>
    <w:rPr>
      <w:sz w:val="48"/>
      <w:szCs w:val="72"/>
      <w:lang w:val="en-US"/>
    </w:rPr>
  </w:style>
  <w:style w:type="character" w:customStyle="1" w:styleId="TitleChar">
    <w:name w:val="Title Char"/>
    <w:basedOn w:val="DefaultParagraphFont"/>
    <w:link w:val="Title"/>
    <w:rsid w:val="00537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1EE"/>
    <w:pPr>
      <w:tabs>
        <w:tab w:val="left" w:pos="3600"/>
        <w:tab w:val="left" w:pos="3958"/>
      </w:tabs>
    </w:pPr>
  </w:style>
  <w:style w:type="paragraph" w:styleId="List">
    <w:name w:val="List"/>
    <w:basedOn w:val="BodyText"/>
    <w:next w:val="BodyText"/>
    <w:rsid w:val="005371EE"/>
    <w:pPr>
      <w:tabs>
        <w:tab w:val="left" w:pos="340"/>
      </w:tabs>
      <w:spacing w:before="60" w:after="60"/>
      <w:ind w:left="340" w:hanging="340"/>
    </w:pPr>
  </w:style>
  <w:style w:type="paragraph" w:customStyle="1" w:styleId="Note">
    <w:name w:val="Note"/>
    <w:basedOn w:val="BodyText"/>
    <w:rsid w:val="00537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1EE"/>
    <w:pPr>
      <w:framePr w:wrap="auto" w:hAnchor="text" w:y="6049"/>
    </w:pPr>
    <w:rPr>
      <w:color w:val="000000"/>
      <w:sz w:val="40"/>
    </w:rPr>
  </w:style>
  <w:style w:type="paragraph" w:customStyle="1" w:styleId="TOCTitle">
    <w:name w:val="TOCTitle"/>
    <w:basedOn w:val="Heading1"/>
    <w:rsid w:val="005371EE"/>
    <w:pPr>
      <w:spacing w:after="240"/>
      <w:jc w:val="center"/>
      <w:outlineLvl w:val="9"/>
    </w:pPr>
    <w:rPr>
      <w:caps/>
    </w:rPr>
  </w:style>
  <w:style w:type="paragraph" w:customStyle="1" w:styleId="Version">
    <w:name w:val="Version"/>
    <w:rsid w:val="00537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1EE"/>
    <w:pPr>
      <w:numPr>
        <w:numId w:val="13"/>
      </w:numPr>
      <w:tabs>
        <w:tab w:val="clear" w:pos="680"/>
      </w:tabs>
    </w:pPr>
  </w:style>
  <w:style w:type="paragraph" w:styleId="Index1">
    <w:name w:val="index 1"/>
    <w:basedOn w:val="Normal"/>
    <w:next w:val="Normal"/>
    <w:semiHidden/>
    <w:rsid w:val="005371EE"/>
    <w:pPr>
      <w:keepNext w:val="0"/>
      <w:tabs>
        <w:tab w:val="right" w:pos="4176"/>
      </w:tabs>
      <w:ind w:left="198" w:hanging="198"/>
    </w:pPr>
    <w:rPr>
      <w:rFonts w:ascii="Garamond" w:hAnsi="Garamond"/>
    </w:rPr>
  </w:style>
  <w:style w:type="paragraph" w:styleId="IndexHeading">
    <w:name w:val="index heading"/>
    <w:basedOn w:val="Normal"/>
    <w:next w:val="Index1"/>
    <w:semiHidden/>
    <w:rsid w:val="005371EE"/>
    <w:pPr>
      <w:spacing w:before="120" w:after="120"/>
    </w:pPr>
    <w:rPr>
      <w:rFonts w:ascii="Arial" w:hAnsi="Arial"/>
      <w:b/>
      <w:color w:val="918585"/>
      <w:sz w:val="24"/>
    </w:rPr>
  </w:style>
  <w:style w:type="paragraph" w:styleId="Header">
    <w:name w:val="header"/>
    <w:basedOn w:val="Normal"/>
    <w:link w:val="HeaderChar"/>
    <w:rsid w:val="00537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1EE"/>
    <w:rPr>
      <w:rFonts w:ascii="Times New Roman" w:eastAsia="Times New Roman" w:hAnsi="Times New Roman" w:cs="Times New Roman"/>
      <w:sz w:val="16"/>
      <w:szCs w:val="20"/>
      <w:lang w:val="en-GB" w:eastAsia="en-US"/>
    </w:rPr>
  </w:style>
  <w:style w:type="paragraph" w:customStyle="1" w:styleId="Chapter">
    <w:name w:val="Chapter"/>
    <w:basedOn w:val="Normal"/>
    <w:rsid w:val="005371EE"/>
    <w:pPr>
      <w:spacing w:before="240"/>
    </w:pPr>
    <w:rPr>
      <w:rFonts w:ascii="Times New Roman" w:hAnsi="Times New Roman"/>
      <w:smallCaps/>
      <w:spacing w:val="80"/>
      <w:sz w:val="28"/>
    </w:rPr>
  </w:style>
  <w:style w:type="paragraph" w:customStyle="1" w:styleId="InChapter">
    <w:name w:val="InChapter"/>
    <w:basedOn w:val="Heading3"/>
    <w:rsid w:val="005371EE"/>
    <w:pPr>
      <w:spacing w:after="240"/>
      <w:outlineLvl w:val="9"/>
    </w:pPr>
    <w:rPr>
      <w:noProof/>
    </w:rPr>
  </w:style>
  <w:style w:type="paragraph" w:styleId="Index2">
    <w:name w:val="index 2"/>
    <w:basedOn w:val="Normal"/>
    <w:next w:val="Normal"/>
    <w:semiHidden/>
    <w:rsid w:val="005371EE"/>
    <w:pPr>
      <w:tabs>
        <w:tab w:val="right" w:pos="4176"/>
      </w:tabs>
      <w:ind w:left="568" w:hanging="284"/>
    </w:pPr>
    <w:rPr>
      <w:rFonts w:ascii="Garamond" w:hAnsi="Garamond"/>
    </w:rPr>
  </w:style>
  <w:style w:type="paragraph" w:customStyle="1" w:styleId="Byline">
    <w:name w:val="Byline"/>
    <w:rsid w:val="00537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1EE"/>
    <w:pPr>
      <w:tabs>
        <w:tab w:val="clear" w:pos="3600"/>
        <w:tab w:val="clear" w:pos="3958"/>
      </w:tabs>
      <w:jc w:val="right"/>
    </w:pPr>
  </w:style>
  <w:style w:type="character" w:styleId="Emphasis">
    <w:name w:val="Emphasis"/>
    <w:basedOn w:val="DefaultParagraphFont"/>
    <w:qFormat/>
    <w:rsid w:val="005371EE"/>
    <w:rPr>
      <w:i/>
    </w:rPr>
  </w:style>
  <w:style w:type="paragraph" w:styleId="Caption">
    <w:name w:val="caption"/>
    <w:basedOn w:val="BodyText"/>
    <w:next w:val="Normal"/>
    <w:qFormat/>
    <w:rsid w:val="005371EE"/>
    <w:pPr>
      <w:framePr w:w="2268" w:hSpace="181" w:vSpace="181" w:wrap="around" w:vAnchor="text" w:hAnchor="page" w:x="1135" w:y="285" w:anchorLock="1"/>
    </w:pPr>
    <w:rPr>
      <w:i/>
    </w:rPr>
  </w:style>
  <w:style w:type="paragraph" w:customStyle="1" w:styleId="MiniTOCTitle">
    <w:name w:val="MiniTOCTitle"/>
    <w:basedOn w:val="Heading4"/>
    <w:rsid w:val="005371EE"/>
    <w:pPr>
      <w:spacing w:before="240"/>
      <w:outlineLvl w:val="9"/>
    </w:pPr>
    <w:rPr>
      <w:noProof/>
      <w:sz w:val="24"/>
    </w:rPr>
  </w:style>
  <w:style w:type="paragraph" w:customStyle="1" w:styleId="MiniTOCItem">
    <w:name w:val="MiniTOCItem"/>
    <w:basedOn w:val="ListBullet"/>
    <w:rsid w:val="005371EE"/>
    <w:pPr>
      <w:numPr>
        <w:numId w:val="0"/>
      </w:numPr>
      <w:tabs>
        <w:tab w:val="right" w:leader="dot" w:pos="6521"/>
      </w:tabs>
      <w:spacing w:before="0" w:after="0"/>
    </w:pPr>
  </w:style>
  <w:style w:type="paragraph" w:customStyle="1" w:styleId="TOFTitle">
    <w:name w:val="TOFTitle"/>
    <w:basedOn w:val="TOCTitle"/>
    <w:rsid w:val="005371EE"/>
  </w:style>
  <w:style w:type="paragraph" w:styleId="TableofFigures">
    <w:name w:val="table of figures"/>
    <w:basedOn w:val="Normal"/>
    <w:next w:val="Normal"/>
    <w:semiHidden/>
    <w:rsid w:val="005371EE"/>
    <w:pPr>
      <w:tabs>
        <w:tab w:val="right" w:leader="dot" w:pos="9072"/>
      </w:tabs>
      <w:ind w:left="970" w:hanging="403"/>
    </w:pPr>
    <w:rPr>
      <w:rFonts w:ascii="Times New Roman" w:hAnsi="Times New Roman"/>
      <w:b/>
    </w:rPr>
  </w:style>
  <w:style w:type="paragraph" w:styleId="ListNumber">
    <w:name w:val="List Number"/>
    <w:basedOn w:val="List"/>
    <w:rsid w:val="005371EE"/>
    <w:pPr>
      <w:numPr>
        <w:numId w:val="10"/>
      </w:numPr>
    </w:pPr>
  </w:style>
  <w:style w:type="character" w:customStyle="1" w:styleId="WingdingSymbols">
    <w:name w:val="Wingding Symbols"/>
    <w:rsid w:val="005371EE"/>
    <w:rPr>
      <w:rFonts w:ascii="Wingdings" w:hAnsi="Wingdings"/>
    </w:rPr>
  </w:style>
  <w:style w:type="paragraph" w:customStyle="1" w:styleId="TableHeading">
    <w:name w:val="Table Heading"/>
    <w:basedOn w:val="HeadingBase"/>
    <w:rsid w:val="005371EE"/>
    <w:pPr>
      <w:keepLines/>
      <w:pBdr>
        <w:bottom w:val="single" w:sz="6" w:space="1" w:color="918585"/>
      </w:pBdr>
      <w:spacing w:before="240"/>
    </w:pPr>
  </w:style>
  <w:style w:type="character" w:customStyle="1" w:styleId="HotSpot">
    <w:name w:val="HotSpot"/>
    <w:rsid w:val="005371EE"/>
    <w:rPr>
      <w:color w:val="0033CC"/>
      <w:u w:val="none"/>
    </w:rPr>
  </w:style>
  <w:style w:type="paragraph" w:customStyle="1" w:styleId="BodyTextRight">
    <w:name w:val="Body Text Right"/>
    <w:basedOn w:val="BodyText"/>
    <w:rsid w:val="005371EE"/>
    <w:pPr>
      <w:spacing w:before="0" w:after="0"/>
      <w:jc w:val="right"/>
    </w:pPr>
  </w:style>
  <w:style w:type="paragraph" w:styleId="Index3">
    <w:name w:val="index 3"/>
    <w:basedOn w:val="ListNumber2"/>
    <w:next w:val="Normal"/>
    <w:semiHidden/>
    <w:rsid w:val="005371EE"/>
    <w:pPr>
      <w:numPr>
        <w:numId w:val="0"/>
      </w:numPr>
      <w:tabs>
        <w:tab w:val="right" w:leader="dot" w:pos="4176"/>
      </w:tabs>
    </w:pPr>
  </w:style>
  <w:style w:type="paragraph" w:styleId="ListNumber2">
    <w:name w:val="List Number 2"/>
    <w:basedOn w:val="List2"/>
    <w:rsid w:val="005371EE"/>
    <w:pPr>
      <w:numPr>
        <w:numId w:val="9"/>
      </w:numPr>
      <w:tabs>
        <w:tab w:val="clear" w:pos="1060"/>
      </w:tabs>
    </w:pPr>
  </w:style>
  <w:style w:type="paragraph" w:customStyle="1" w:styleId="MarginNote">
    <w:name w:val="Margin Note"/>
    <w:basedOn w:val="BodyText"/>
    <w:rsid w:val="00537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1EE"/>
    <w:rPr>
      <w:sz w:val="32"/>
    </w:rPr>
  </w:style>
  <w:style w:type="paragraph" w:customStyle="1" w:styleId="HeadingProcedure">
    <w:name w:val="Heading Procedure"/>
    <w:basedOn w:val="HeadingBase"/>
    <w:next w:val="Normal"/>
    <w:rsid w:val="005371EE"/>
    <w:pPr>
      <w:tabs>
        <w:tab w:val="left" w:pos="0"/>
      </w:tabs>
      <w:spacing w:before="120" w:after="60"/>
    </w:pPr>
    <w:rPr>
      <w:i/>
      <w:color w:val="918585"/>
      <w:sz w:val="22"/>
    </w:rPr>
  </w:style>
  <w:style w:type="paragraph" w:customStyle="1" w:styleId="TableBodyText">
    <w:name w:val="Table Body Text"/>
    <w:basedOn w:val="BodyText"/>
    <w:rsid w:val="005371EE"/>
    <w:pPr>
      <w:spacing w:before="60" w:after="60"/>
    </w:pPr>
  </w:style>
  <w:style w:type="paragraph" w:styleId="ListContinue">
    <w:name w:val="List Continue"/>
    <w:basedOn w:val="List"/>
    <w:rsid w:val="005371EE"/>
    <w:pPr>
      <w:ind w:firstLine="0"/>
    </w:pPr>
  </w:style>
  <w:style w:type="paragraph" w:customStyle="1" w:styleId="ListNote">
    <w:name w:val="List Note"/>
    <w:basedOn w:val="List"/>
    <w:rsid w:val="005371EE"/>
    <w:pPr>
      <w:pBdr>
        <w:top w:val="single" w:sz="6" w:space="2" w:color="918585"/>
        <w:bottom w:val="single" w:sz="6" w:space="2" w:color="918585"/>
      </w:pBdr>
      <w:tabs>
        <w:tab w:val="left" w:pos="1021"/>
      </w:tabs>
      <w:ind w:firstLine="0"/>
    </w:pPr>
  </w:style>
  <w:style w:type="paragraph" w:customStyle="1" w:styleId="Warning">
    <w:name w:val="Warning"/>
    <w:basedOn w:val="BodyText"/>
    <w:rsid w:val="005371EE"/>
    <w:pPr>
      <w:shd w:val="clear" w:color="auto" w:fill="D9D9D9"/>
      <w:tabs>
        <w:tab w:val="left" w:pos="992"/>
      </w:tabs>
      <w:ind w:left="119" w:right="119"/>
    </w:pPr>
    <w:rPr>
      <w:sz w:val="20"/>
    </w:rPr>
  </w:style>
  <w:style w:type="paragraph" w:customStyle="1" w:styleId="MarginIcons">
    <w:name w:val="Margin Icons"/>
    <w:basedOn w:val="BodyText"/>
    <w:rsid w:val="00537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1EE"/>
    <w:rPr>
      <w:rFonts w:ascii="Courier New" w:hAnsi="Courier New"/>
    </w:rPr>
  </w:style>
  <w:style w:type="paragraph" w:customStyle="1" w:styleId="NoteBullet">
    <w:name w:val="Note Bullet"/>
    <w:basedOn w:val="Note"/>
    <w:rsid w:val="005371EE"/>
    <w:pPr>
      <w:tabs>
        <w:tab w:val="clear" w:pos="680"/>
      </w:tabs>
      <w:spacing w:before="60" w:after="60"/>
    </w:pPr>
  </w:style>
  <w:style w:type="paragraph" w:customStyle="1" w:styleId="SubHeading2">
    <w:name w:val="SubHeading2"/>
    <w:basedOn w:val="HeadingBase"/>
    <w:rsid w:val="005371EE"/>
    <w:pPr>
      <w:spacing w:before="240" w:after="60"/>
    </w:pPr>
    <w:rPr>
      <w:sz w:val="20"/>
    </w:rPr>
  </w:style>
  <w:style w:type="paragraph" w:customStyle="1" w:styleId="SubHeading1">
    <w:name w:val="SubHeading1"/>
    <w:basedOn w:val="HeadingBase"/>
    <w:rsid w:val="005371EE"/>
    <w:pPr>
      <w:spacing w:before="240" w:after="60"/>
    </w:pPr>
    <w:rPr>
      <w:color w:val="918585"/>
      <w:sz w:val="22"/>
    </w:rPr>
  </w:style>
  <w:style w:type="paragraph" w:customStyle="1" w:styleId="SideHeading">
    <w:name w:val="Side Heading"/>
    <w:basedOn w:val="HeadingBase"/>
    <w:rsid w:val="00537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1EE"/>
    <w:pPr>
      <w:tabs>
        <w:tab w:val="num" w:pos="360"/>
      </w:tabs>
    </w:pPr>
  </w:style>
  <w:style w:type="paragraph" w:styleId="PlainText">
    <w:name w:val="Plain Text"/>
    <w:basedOn w:val="Normal"/>
    <w:link w:val="PlainTextChar"/>
    <w:rsid w:val="005371EE"/>
    <w:rPr>
      <w:sz w:val="20"/>
    </w:rPr>
  </w:style>
  <w:style w:type="character" w:customStyle="1" w:styleId="PlainTextChar">
    <w:name w:val="Plain Text Char"/>
    <w:basedOn w:val="DefaultParagraphFont"/>
    <w:link w:val="PlainText"/>
    <w:rsid w:val="005371EE"/>
    <w:rPr>
      <w:rFonts w:ascii="Courier New" w:eastAsia="Times New Roman" w:hAnsi="Courier New" w:cs="Times New Roman"/>
      <w:sz w:val="20"/>
      <w:szCs w:val="20"/>
      <w:lang w:eastAsia="en-US"/>
    </w:rPr>
  </w:style>
  <w:style w:type="character" w:customStyle="1" w:styleId="MenuOption">
    <w:name w:val="Menu Option"/>
    <w:basedOn w:val="DefaultParagraphFont"/>
    <w:rsid w:val="005371EE"/>
    <w:rPr>
      <w:b/>
      <w:smallCaps/>
    </w:rPr>
  </w:style>
  <w:style w:type="paragraph" w:customStyle="1" w:styleId="TableListNumber">
    <w:name w:val="Table List Number"/>
    <w:basedOn w:val="ListNumber"/>
    <w:rsid w:val="005371EE"/>
    <w:pPr>
      <w:numPr>
        <w:numId w:val="0"/>
      </w:numPr>
    </w:pPr>
  </w:style>
  <w:style w:type="paragraph" w:styleId="TOC4">
    <w:name w:val="toc 4"/>
    <w:basedOn w:val="TOCBase"/>
    <w:next w:val="Normal"/>
    <w:semiHidden/>
    <w:rsid w:val="005371EE"/>
    <w:pPr>
      <w:tabs>
        <w:tab w:val="right" w:leader="dot" w:pos="9071"/>
      </w:tabs>
      <w:ind w:left="1701"/>
    </w:pPr>
  </w:style>
  <w:style w:type="paragraph" w:customStyle="1" w:styleId="ListAlpha">
    <w:name w:val="List Alpha"/>
    <w:basedOn w:val="List"/>
    <w:rsid w:val="005371EE"/>
    <w:pPr>
      <w:numPr>
        <w:numId w:val="8"/>
      </w:numPr>
    </w:pPr>
  </w:style>
  <w:style w:type="paragraph" w:customStyle="1" w:styleId="ListAlpha2">
    <w:name w:val="List Alpha 2"/>
    <w:basedOn w:val="List2"/>
    <w:rsid w:val="005371EE"/>
    <w:pPr>
      <w:numPr>
        <w:numId w:val="7"/>
      </w:numPr>
    </w:pPr>
  </w:style>
  <w:style w:type="paragraph" w:styleId="List2">
    <w:name w:val="List 2"/>
    <w:basedOn w:val="BodyText"/>
    <w:rsid w:val="005371EE"/>
    <w:pPr>
      <w:tabs>
        <w:tab w:val="left" w:pos="680"/>
      </w:tabs>
      <w:spacing w:before="60" w:after="60"/>
      <w:ind w:left="680" w:hanging="340"/>
    </w:pPr>
  </w:style>
  <w:style w:type="paragraph" w:styleId="List3">
    <w:name w:val="List 3"/>
    <w:basedOn w:val="BodyText"/>
    <w:rsid w:val="005371EE"/>
    <w:pPr>
      <w:tabs>
        <w:tab w:val="left" w:pos="1021"/>
      </w:tabs>
      <w:spacing w:before="60" w:after="60"/>
      <w:ind w:left="1020" w:hanging="340"/>
    </w:pPr>
  </w:style>
  <w:style w:type="paragraph" w:styleId="List4">
    <w:name w:val="List 4"/>
    <w:basedOn w:val="BodyText"/>
    <w:rsid w:val="005371EE"/>
    <w:pPr>
      <w:tabs>
        <w:tab w:val="left" w:pos="1361"/>
      </w:tabs>
      <w:spacing w:before="60" w:after="60"/>
      <w:ind w:left="1361" w:hanging="340"/>
    </w:pPr>
  </w:style>
  <w:style w:type="paragraph" w:styleId="List5">
    <w:name w:val="List 5"/>
    <w:basedOn w:val="BodyText"/>
    <w:rsid w:val="005371EE"/>
    <w:pPr>
      <w:tabs>
        <w:tab w:val="left" w:pos="1701"/>
      </w:tabs>
      <w:spacing w:before="60" w:after="60"/>
      <w:ind w:left="1701" w:hanging="340"/>
    </w:pPr>
  </w:style>
  <w:style w:type="paragraph" w:styleId="ListBullet3">
    <w:name w:val="List Bullet 3"/>
    <w:basedOn w:val="List3"/>
    <w:rsid w:val="005371EE"/>
    <w:pPr>
      <w:numPr>
        <w:numId w:val="14"/>
      </w:numPr>
      <w:tabs>
        <w:tab w:val="clear" w:pos="1021"/>
      </w:tabs>
      <w:ind w:left="1037" w:hanging="357"/>
    </w:pPr>
  </w:style>
  <w:style w:type="paragraph" w:styleId="ListBullet4">
    <w:name w:val="List Bullet 4"/>
    <w:basedOn w:val="List4"/>
    <w:rsid w:val="005371EE"/>
    <w:pPr>
      <w:numPr>
        <w:numId w:val="2"/>
      </w:numPr>
      <w:tabs>
        <w:tab w:val="clear" w:pos="1361"/>
      </w:tabs>
    </w:pPr>
  </w:style>
  <w:style w:type="paragraph" w:styleId="ListBullet5">
    <w:name w:val="List Bullet 5"/>
    <w:basedOn w:val="List5"/>
    <w:rsid w:val="005371EE"/>
    <w:pPr>
      <w:numPr>
        <w:numId w:val="3"/>
      </w:numPr>
    </w:pPr>
  </w:style>
  <w:style w:type="paragraph" w:styleId="ListContinue2">
    <w:name w:val="List Continue 2"/>
    <w:basedOn w:val="List2"/>
    <w:rsid w:val="005371EE"/>
    <w:pPr>
      <w:ind w:firstLine="0"/>
    </w:pPr>
  </w:style>
  <w:style w:type="paragraph" w:styleId="ListContinue3">
    <w:name w:val="List Continue 3"/>
    <w:basedOn w:val="List3"/>
    <w:rsid w:val="005371EE"/>
    <w:pPr>
      <w:ind w:left="1021" w:firstLine="0"/>
    </w:pPr>
  </w:style>
  <w:style w:type="paragraph" w:styleId="ListContinue4">
    <w:name w:val="List Continue 4"/>
    <w:basedOn w:val="List4"/>
    <w:rsid w:val="005371EE"/>
    <w:pPr>
      <w:ind w:firstLine="0"/>
    </w:pPr>
  </w:style>
  <w:style w:type="paragraph" w:styleId="ListContinue5">
    <w:name w:val="List Continue 5"/>
    <w:basedOn w:val="List5"/>
    <w:rsid w:val="005371EE"/>
    <w:pPr>
      <w:ind w:firstLine="0"/>
    </w:pPr>
  </w:style>
  <w:style w:type="paragraph" w:styleId="ListNumber3">
    <w:name w:val="List Number 3"/>
    <w:basedOn w:val="List3"/>
    <w:rsid w:val="005371EE"/>
    <w:pPr>
      <w:numPr>
        <w:numId w:val="4"/>
      </w:numPr>
    </w:pPr>
  </w:style>
  <w:style w:type="paragraph" w:styleId="ListNumber4">
    <w:name w:val="List Number 4"/>
    <w:basedOn w:val="List4"/>
    <w:rsid w:val="005371EE"/>
    <w:pPr>
      <w:numPr>
        <w:numId w:val="5"/>
      </w:numPr>
    </w:pPr>
  </w:style>
  <w:style w:type="paragraph" w:styleId="ListNumber5">
    <w:name w:val="List Number 5"/>
    <w:basedOn w:val="List5"/>
    <w:rsid w:val="005371EE"/>
    <w:pPr>
      <w:numPr>
        <w:numId w:val="6"/>
      </w:numPr>
    </w:pPr>
  </w:style>
  <w:style w:type="paragraph" w:styleId="BlockText">
    <w:name w:val="Block Text"/>
    <w:basedOn w:val="Normal"/>
    <w:rsid w:val="005371EE"/>
    <w:pPr>
      <w:spacing w:after="120"/>
      <w:ind w:left="1440" w:right="1440"/>
    </w:pPr>
  </w:style>
  <w:style w:type="character" w:customStyle="1" w:styleId="Subscript">
    <w:name w:val="Subscript"/>
    <w:basedOn w:val="DefaultParagraphFont"/>
    <w:rsid w:val="005371EE"/>
    <w:rPr>
      <w:sz w:val="16"/>
      <w:vertAlign w:val="subscript"/>
    </w:rPr>
  </w:style>
  <w:style w:type="character" w:customStyle="1" w:styleId="Superscript">
    <w:name w:val="Superscript"/>
    <w:basedOn w:val="DefaultParagraphFont"/>
    <w:rsid w:val="005371EE"/>
    <w:rPr>
      <w:sz w:val="16"/>
      <w:vertAlign w:val="superscript"/>
    </w:rPr>
  </w:style>
  <w:style w:type="character" w:customStyle="1" w:styleId="Symbols">
    <w:name w:val="Symbols"/>
    <w:basedOn w:val="DefaultParagraphFont"/>
    <w:rsid w:val="005371EE"/>
    <w:rPr>
      <w:rFonts w:ascii="Symbol" w:hAnsi="Symbol"/>
    </w:rPr>
  </w:style>
  <w:style w:type="character" w:customStyle="1" w:styleId="MenuOptions">
    <w:name w:val="Menu Options"/>
    <w:basedOn w:val="DefaultParagraphFont"/>
    <w:rsid w:val="005371EE"/>
    <w:rPr>
      <w:rFonts w:ascii="Arial Narrow" w:hAnsi="Arial Narrow"/>
      <w:smallCaps/>
    </w:rPr>
  </w:style>
  <w:style w:type="character" w:customStyle="1" w:styleId="Buttons">
    <w:name w:val="Buttons"/>
    <w:basedOn w:val="DefaultParagraphFont"/>
    <w:rsid w:val="005371EE"/>
    <w:rPr>
      <w:b/>
    </w:rPr>
  </w:style>
  <w:style w:type="character" w:customStyle="1" w:styleId="Underlined">
    <w:name w:val="Underlined"/>
    <w:basedOn w:val="DefaultParagraphFont"/>
    <w:rsid w:val="005371EE"/>
    <w:rPr>
      <w:u w:val="single"/>
    </w:rPr>
  </w:style>
  <w:style w:type="paragraph" w:customStyle="1" w:styleId="TableBodyTextRight">
    <w:name w:val="Table Body Text Right"/>
    <w:basedOn w:val="TableBodyText"/>
    <w:rsid w:val="005371EE"/>
    <w:pPr>
      <w:widowControl w:val="0"/>
      <w:autoSpaceDE w:val="0"/>
      <w:autoSpaceDN w:val="0"/>
      <w:adjustRightInd w:val="0"/>
      <w:jc w:val="right"/>
    </w:pPr>
    <w:rPr>
      <w:rFonts w:cs="Arial"/>
      <w:szCs w:val="18"/>
    </w:rPr>
  </w:style>
  <w:style w:type="paragraph" w:customStyle="1" w:styleId="CopyrightText">
    <w:name w:val="Copyright Text"/>
    <w:basedOn w:val="BodyText"/>
    <w:rsid w:val="005371EE"/>
    <w:rPr>
      <w:sz w:val="18"/>
    </w:rPr>
  </w:style>
  <w:style w:type="paragraph" w:customStyle="1" w:styleId="BodySmallRight">
    <w:name w:val="Body Small Right"/>
    <w:basedOn w:val="BodyTextRight"/>
    <w:rsid w:val="005371EE"/>
    <w:rPr>
      <w:sz w:val="18"/>
      <w:szCs w:val="18"/>
    </w:rPr>
  </w:style>
  <w:style w:type="paragraph" w:customStyle="1" w:styleId="MarginEdition">
    <w:name w:val="Margin Edition"/>
    <w:basedOn w:val="MarginNote"/>
    <w:rsid w:val="005371EE"/>
    <w:pPr>
      <w:spacing w:before="0" w:after="0"/>
    </w:pPr>
    <w:rPr>
      <w:rFonts w:ascii="Times New Roman" w:hAnsi="Times New Roman"/>
      <w:color w:val="999999"/>
    </w:rPr>
  </w:style>
  <w:style w:type="paragraph" w:customStyle="1" w:styleId="Spacer">
    <w:name w:val="Spacer"/>
    <w:basedOn w:val="Normal"/>
    <w:rsid w:val="005371EE"/>
    <w:rPr>
      <w:sz w:val="2"/>
      <w:szCs w:val="2"/>
    </w:rPr>
  </w:style>
  <w:style w:type="character" w:customStyle="1" w:styleId="Small">
    <w:name w:val="Small"/>
    <w:basedOn w:val="DefaultParagraphFont"/>
    <w:rsid w:val="005371EE"/>
    <w:rPr>
      <w:sz w:val="16"/>
    </w:rPr>
  </w:style>
  <w:style w:type="paragraph" w:customStyle="1" w:styleId="WideTable">
    <w:name w:val="Wide Table"/>
    <w:basedOn w:val="Normal"/>
    <w:rsid w:val="005371EE"/>
    <w:pPr>
      <w:ind w:left="-1418"/>
    </w:pPr>
    <w:rPr>
      <w:sz w:val="2"/>
      <w:szCs w:val="2"/>
    </w:rPr>
  </w:style>
  <w:style w:type="character" w:styleId="PageNumber">
    <w:name w:val="page number"/>
    <w:basedOn w:val="DefaultParagraphFont"/>
    <w:rsid w:val="005371EE"/>
  </w:style>
  <w:style w:type="paragraph" w:styleId="Quote">
    <w:name w:val="Quote"/>
    <w:basedOn w:val="Heading1"/>
    <w:link w:val="QuoteChar"/>
    <w:qFormat/>
    <w:rsid w:val="005371EE"/>
    <w:rPr>
      <w:b w:val="0"/>
      <w:sz w:val="72"/>
      <w:szCs w:val="72"/>
      <w:lang w:val="en-NZ"/>
    </w:rPr>
  </w:style>
  <w:style w:type="character" w:customStyle="1" w:styleId="QuoteChar">
    <w:name w:val="Quote Char"/>
    <w:basedOn w:val="DefaultParagraphFont"/>
    <w:link w:val="Quote"/>
    <w:rsid w:val="00537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1EE"/>
    <w:pPr>
      <w:pageBreakBefore/>
    </w:pPr>
  </w:style>
  <w:style w:type="paragraph" w:customStyle="1" w:styleId="Border">
    <w:name w:val="Border"/>
    <w:basedOn w:val="Normal"/>
    <w:qFormat/>
    <w:rsid w:val="00537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1EE"/>
    <w:rPr>
      <w:b/>
      <w:bCs/>
      <w:i/>
      <w:iCs/>
      <w:color w:val="auto"/>
    </w:rPr>
  </w:style>
  <w:style w:type="paragraph" w:styleId="IntenseQuote">
    <w:name w:val="Intense Quote"/>
    <w:basedOn w:val="Normal"/>
    <w:next w:val="Normal"/>
    <w:link w:val="IntenseQuoteChar"/>
    <w:uiPriority w:val="30"/>
    <w:qFormat/>
    <w:rsid w:val="00537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1EE"/>
    <w:rPr>
      <w:smallCaps/>
      <w:color w:val="auto"/>
      <w:u w:val="single"/>
    </w:rPr>
  </w:style>
  <w:style w:type="character" w:styleId="IntenseReference">
    <w:name w:val="Intense Reference"/>
    <w:basedOn w:val="DefaultParagraphFont"/>
    <w:uiPriority w:val="32"/>
    <w:qFormat/>
    <w:rsid w:val="005371EE"/>
    <w:rPr>
      <w:b/>
      <w:bCs/>
      <w:smallCaps/>
      <w:color w:val="auto"/>
      <w:spacing w:val="5"/>
      <w:u w:val="single"/>
    </w:rPr>
  </w:style>
  <w:style w:type="paragraph" w:customStyle="1" w:styleId="2ColumnHeading">
    <w:name w:val="2Column Heading"/>
    <w:basedOn w:val="BodyText"/>
    <w:qFormat/>
    <w:rsid w:val="005371EE"/>
    <w:pPr>
      <w:spacing w:after="60"/>
      <w:ind w:left="-2268"/>
    </w:pPr>
    <w:rPr>
      <w:b/>
    </w:rPr>
  </w:style>
  <w:style w:type="paragraph" w:customStyle="1" w:styleId="Heading1TOC">
    <w:name w:val="Heading1 TOC"/>
    <w:basedOn w:val="Normal"/>
    <w:qFormat/>
    <w:rsid w:val="005371EE"/>
    <w:pPr>
      <w:spacing w:before="240" w:after="120"/>
    </w:pPr>
    <w:rPr>
      <w:rFonts w:ascii="Times New Roman" w:hAnsi="Times New Roman"/>
      <w:b/>
      <w:sz w:val="32"/>
    </w:rPr>
  </w:style>
  <w:style w:type="paragraph" w:customStyle="1" w:styleId="Heading2TOC">
    <w:name w:val="Heading2 TOC"/>
    <w:basedOn w:val="Normal"/>
    <w:qFormat/>
    <w:rsid w:val="005371EE"/>
    <w:pPr>
      <w:spacing w:before="240" w:after="60"/>
    </w:pPr>
    <w:rPr>
      <w:rFonts w:ascii="Times New Roman" w:hAnsi="Times New Roman"/>
      <w:b/>
      <w:sz w:val="28"/>
    </w:rPr>
  </w:style>
  <w:style w:type="character" w:customStyle="1" w:styleId="Underline">
    <w:name w:val="Underline"/>
    <w:basedOn w:val="DefaultParagraphFont"/>
    <w:qFormat/>
    <w:rsid w:val="005371EE"/>
    <w:rPr>
      <w:u w:val="single"/>
    </w:rPr>
  </w:style>
  <w:style w:type="character" w:customStyle="1" w:styleId="BoldandItalics">
    <w:name w:val="Bold and Italics"/>
    <w:qFormat/>
    <w:rsid w:val="005371EE"/>
    <w:rPr>
      <w:b/>
      <w:i/>
      <w:u w:val="none"/>
    </w:rPr>
  </w:style>
  <w:style w:type="paragraph" w:styleId="BalloonText">
    <w:name w:val="Balloon Text"/>
    <w:basedOn w:val="Normal"/>
    <w:link w:val="BalloonTextChar"/>
    <w:rsid w:val="005371EE"/>
    <w:rPr>
      <w:rFonts w:ascii="Tahoma" w:hAnsi="Tahoma" w:cs="Tahoma"/>
      <w:sz w:val="16"/>
      <w:szCs w:val="16"/>
    </w:rPr>
  </w:style>
  <w:style w:type="character" w:customStyle="1" w:styleId="BalloonTextChar">
    <w:name w:val="Balloon Text Char"/>
    <w:basedOn w:val="DefaultParagraphFont"/>
    <w:link w:val="BalloonText"/>
    <w:rsid w:val="00537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1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1EE"/>
    <w:rPr>
      <w:b/>
      <w:color w:val="660033"/>
      <w:spacing w:val="0"/>
    </w:rPr>
  </w:style>
  <w:style w:type="paragraph" w:customStyle="1" w:styleId="Nameditemlist">
    <w:name w:val="Named item list"/>
    <w:basedOn w:val="BodyText"/>
    <w:qFormat/>
    <w:rsid w:val="005371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905</Words>
  <Characters>5625</Characters>
  <Application>Microsoft Office Word</Application>
  <DocSecurity>0</DocSecurity>
  <Lines>249</Lines>
  <Paragraphs>134</Paragraphs>
  <ScaleCrop>false</ScaleCrop>
  <Company>Author-it Software Corporation Ltd.</Company>
  <LinksUpToDate>false</LinksUpToDate>
  <CharactersWithSpaces>6447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PMBFIN202 Fit attachments to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2016-06-22T07:54:00Z</dcterms:created>
  <dcterms:modified xsi:type="dcterms:W3CDTF">2016-06-22T07:54:00Z</dcterms:modified>
</cp:coreProperties>
</file>