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808" w:rsidP="00083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PMBFIN201E Finish components and products</w:t>
      </w:r>
      <w:r>
        <w:fldChar w:fldCharType="end"/>
      </w:r>
    </w:p>
    <w:p w:rsidR="00083808" w:rsidP="00083808">
      <w:pPr>
        <w:pStyle w:val="Version"/>
        <w:sectPr w:rsidSect="00053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351" w:rsidP="00053351">
      <w:pPr>
        <w:pStyle w:val="SuperHeading"/>
      </w:pPr>
      <w:r w:rsidRPr="00053351">
        <w:t>Assessment Requirements for PMBFIN201E Finish components and products</w:t>
      </w:r>
    </w:p>
    <w:p w:rsidR="00000000" w:rsidRPr="00053351" w:rsidP="00053351">
      <w:pPr>
        <w:pStyle w:val="Heading1"/>
      </w:pPr>
      <w:bookmarkStart w:id="1" w:name="O_1113861"/>
      <w:bookmarkEnd w:id="1"/>
      <w:r w:rsidRPr="00053351">
        <w:t>Modification History</w:t>
      </w:r>
    </w:p>
    <w:p w:rsidR="00000000" w:rsidRPr="00053351" w:rsidP="00083808">
      <w:pPr>
        <w:pStyle w:val="BodyText"/>
      </w:pPr>
      <w:r w:rsidRPr="00053351">
        <w:t>Release 1. Unit code changed. Application changed. Elements and Performance</w:t>
      </w:r>
      <w:r w:rsidRPr="00053351">
        <w:t xml:space="preserve"> Criteria changed. Range of Conditions removed. Assessment Requirements changed. Supersedes and is equivalent to PMBFIN201 Finish products and components.</w:t>
      </w:r>
    </w:p>
    <w:p w:rsidR="00000000" w:rsidRPr="00053351" w:rsidP="00053351">
      <w:pPr>
        <w:pStyle w:val="Heading1"/>
      </w:pPr>
      <w:bookmarkStart w:id="2" w:name="O_1113862"/>
      <w:bookmarkEnd w:id="2"/>
      <w:r w:rsidRPr="00053351">
        <w:t>Performance Evidence</w:t>
      </w:r>
    </w:p>
    <w:p w:rsidR="00000000" w:rsidRPr="00053351" w:rsidP="00083808">
      <w:pPr>
        <w:pStyle w:val="BodyText"/>
      </w:pPr>
      <w:r w:rsidRPr="00053351">
        <w:t xml:space="preserve">There must be evidence the candidate has completed the tasks </w:t>
      </w:r>
      <w:r w:rsidRPr="00053351">
        <w:t>outlined in the elements and performance criteria of this unit, and demonstrated the ability to:</w:t>
      </w:r>
    </w:p>
    <w:p w:rsidR="00000000" w:rsidRPr="00053351" w:rsidP="00053351">
      <w:pPr>
        <w:pStyle w:val="ListBullet"/>
      </w:pPr>
      <w:r w:rsidRPr="00053351">
        <w:t xml:space="preserve">finish components and products and components to meet job specifications at least once using relevant processes including one or more of: </w:t>
      </w:r>
    </w:p>
    <w:p w:rsidR="00000000" w:rsidRPr="00053351" w:rsidP="00053351">
      <w:pPr>
        <w:pStyle w:val="ListBullet2"/>
      </w:pPr>
      <w:r w:rsidRPr="00053351">
        <w:t>trimming</w:t>
      </w:r>
    </w:p>
    <w:p w:rsidR="00000000" w:rsidRPr="00053351" w:rsidP="00053351">
      <w:pPr>
        <w:pStyle w:val="ListBullet2"/>
      </w:pPr>
      <w:r w:rsidRPr="00053351">
        <w:t>grinding</w:t>
      </w:r>
    </w:p>
    <w:p w:rsidR="00000000" w:rsidRPr="00053351" w:rsidP="00053351">
      <w:pPr>
        <w:pStyle w:val="ListBullet2"/>
      </w:pPr>
      <w:r w:rsidRPr="00053351">
        <w:t>applying protective coatings</w:t>
      </w:r>
    </w:p>
    <w:p w:rsidR="00000000" w:rsidRPr="00053351" w:rsidP="00053351">
      <w:pPr>
        <w:pStyle w:val="ListBullet2"/>
      </w:pPr>
      <w:r w:rsidRPr="00053351">
        <w:t>cleaning</w:t>
      </w:r>
    </w:p>
    <w:p w:rsidR="00000000" w:rsidRPr="00053351" w:rsidP="00053351">
      <w:pPr>
        <w:pStyle w:val="ListBullet2"/>
      </w:pPr>
      <w:r w:rsidRPr="00053351">
        <w:t>sorting and assembly.</w:t>
      </w:r>
    </w:p>
    <w:p w:rsidR="00000000" w:rsidRPr="00053351" w:rsidP="00053351">
      <w:pPr>
        <w:pStyle w:val="AllowPageBreak"/>
      </w:pPr>
    </w:p>
    <w:p w:rsidR="00000000" w:rsidRPr="00053351" w:rsidP="00053351">
      <w:pPr>
        <w:pStyle w:val="Heading1"/>
      </w:pPr>
      <w:bookmarkStart w:id="3" w:name="O_1113863"/>
      <w:bookmarkEnd w:id="3"/>
      <w:r w:rsidRPr="00053351">
        <w:t>Knowledge Evidence</w:t>
      </w:r>
    </w:p>
    <w:p w:rsidR="00000000" w:rsidRPr="00053351" w:rsidP="00083808">
      <w:pPr>
        <w:pStyle w:val="BodyText"/>
      </w:pPr>
      <w:r w:rsidRPr="00053351">
        <w:t>There must be evidence the candidate has knowledge of:</w:t>
      </w:r>
    </w:p>
    <w:p w:rsidR="00000000" w:rsidRPr="00053351" w:rsidP="00053351">
      <w:pPr>
        <w:pStyle w:val="ListBullet"/>
      </w:pPr>
      <w:r w:rsidRPr="00053351">
        <w:t>typical product or component quality requirements, and quality management procedures</w:t>
      </w:r>
    </w:p>
    <w:p w:rsidR="00000000" w:rsidRPr="00053351" w:rsidP="00053351">
      <w:pPr>
        <w:pStyle w:val="ListBullet"/>
      </w:pPr>
      <w:r w:rsidRPr="00053351">
        <w:t>inspection methods for identifying finishing requirements</w:t>
      </w:r>
    </w:p>
    <w:p w:rsidR="00000000" w:rsidRPr="00053351" w:rsidP="00053351">
      <w:pPr>
        <w:pStyle w:val="ListBullet"/>
      </w:pPr>
      <w:r w:rsidRPr="00053351">
        <w:t>product defect classifications</w:t>
      </w:r>
    </w:p>
    <w:p w:rsidR="00000000" w:rsidRPr="00053351" w:rsidP="00053351">
      <w:pPr>
        <w:pStyle w:val="ListBullet"/>
      </w:pPr>
      <w:r w:rsidRPr="00053351">
        <w:t xml:space="preserve">product finishing methods including trimming, workflow sequences and materials </w:t>
      </w:r>
    </w:p>
    <w:p w:rsidR="00000000" w:rsidRPr="00053351" w:rsidP="00053351">
      <w:pPr>
        <w:pStyle w:val="ListBullet"/>
      </w:pPr>
      <w:r w:rsidRPr="00053351">
        <w:t>key variables that may affect product quality and production output, and procedures and</w:t>
      </w:r>
      <w:r w:rsidRPr="00053351">
        <w:t xml:space="preserve"> actions to prevent and process variable outcomes</w:t>
      </w:r>
    </w:p>
    <w:p w:rsidR="00000000" w:rsidRPr="00053351" w:rsidP="00053351">
      <w:pPr>
        <w:pStyle w:val="ListBullet"/>
      </w:pPr>
      <w:r w:rsidRPr="00053351">
        <w:t>typical product quality issues and defects including flashing and finning, and their:</w:t>
      </w:r>
    </w:p>
    <w:p w:rsidR="00000000" w:rsidRPr="00053351" w:rsidP="00053351">
      <w:pPr>
        <w:pStyle w:val="ListBullet2"/>
      </w:pPr>
      <w:r w:rsidRPr="00053351">
        <w:t>early warning signs</w:t>
      </w:r>
    </w:p>
    <w:p w:rsidR="00000000" w:rsidRPr="00053351" w:rsidP="00053351">
      <w:pPr>
        <w:pStyle w:val="ListBullet2"/>
      </w:pPr>
      <w:r w:rsidRPr="00053351">
        <w:t>possible causes including mould or die closure and misalignment</w:t>
      </w:r>
    </w:p>
    <w:p w:rsidR="00000000" w:rsidRPr="00053351" w:rsidP="00053351">
      <w:pPr>
        <w:pStyle w:val="ListBullet2"/>
      </w:pPr>
      <w:r w:rsidRPr="00053351">
        <w:t>corrective actions</w:t>
      </w:r>
    </w:p>
    <w:p w:rsidR="00000000" w:rsidRPr="00053351" w:rsidP="00053351">
      <w:pPr>
        <w:pStyle w:val="ListBullet"/>
      </w:pPr>
      <w:r w:rsidRPr="00053351">
        <w:t xml:space="preserve">organisational </w:t>
      </w:r>
      <w:r w:rsidRPr="00053351">
        <w:t>procedures relevant to the work environment or job role</w:t>
      </w:r>
    </w:p>
    <w:p w:rsidR="00000000" w:rsidRPr="00053351" w:rsidP="00053351">
      <w:pPr>
        <w:pStyle w:val="ListBullet"/>
      </w:pPr>
      <w:r w:rsidRPr="00053351">
        <w:t>hazards that may arise in the job or work environment, and:</w:t>
      </w:r>
    </w:p>
    <w:p w:rsidR="00000000" w:rsidRPr="00053351" w:rsidP="00053351">
      <w:pPr>
        <w:pStyle w:val="ListBullet2"/>
      </w:pPr>
      <w:r w:rsidRPr="00053351">
        <w:t>their possible causes</w:t>
      </w:r>
    </w:p>
    <w:p w:rsidR="00000000" w:rsidRPr="00053351" w:rsidP="00053351">
      <w:pPr>
        <w:pStyle w:val="ListBullet2"/>
      </w:pPr>
      <w:r w:rsidRPr="00053351">
        <w:t>potential consequences</w:t>
      </w:r>
    </w:p>
    <w:p w:rsidR="00000000" w:rsidRPr="00053351" w:rsidP="00053351">
      <w:pPr>
        <w:pStyle w:val="ListBullet2"/>
      </w:pPr>
      <w:r w:rsidRPr="00053351">
        <w:t>appropriate risk controls.</w:t>
      </w:r>
    </w:p>
    <w:p w:rsidR="00000000" w:rsidRPr="00053351" w:rsidP="00053351">
      <w:pPr>
        <w:pStyle w:val="AllowPageBreak"/>
      </w:pPr>
    </w:p>
    <w:p w:rsidR="00000000" w:rsidRPr="00053351" w:rsidP="00053351">
      <w:pPr>
        <w:pStyle w:val="Heading1"/>
      </w:pPr>
      <w:bookmarkStart w:id="4" w:name="O_1113864"/>
      <w:bookmarkEnd w:id="4"/>
      <w:r w:rsidRPr="00053351">
        <w:t>Assessment Conditions</w:t>
      </w:r>
    </w:p>
    <w:p w:rsidR="00000000" w:rsidRPr="00053351" w:rsidP="00083808">
      <w:pPr>
        <w:pStyle w:val="BodyText"/>
      </w:pPr>
      <w:r w:rsidRPr="00053351">
        <w:t xml:space="preserve">Skills must have been demonstrated in the workplace or in a simulated environment that reflects workplace conditions and contingencies. </w:t>
      </w:r>
    </w:p>
    <w:p w:rsidR="00000000" w:rsidRPr="00053351" w:rsidP="00083808">
      <w:pPr>
        <w:pStyle w:val="BodyText"/>
      </w:pPr>
      <w:r w:rsidRPr="00053351">
        <w:t>Assessors must satisfy the NVR/AQTF mandatory competency requirements for assessors.</w:t>
      </w:r>
    </w:p>
    <w:p w:rsidR="00000000" w:rsidRPr="00053351" w:rsidP="00053351">
      <w:pPr>
        <w:pStyle w:val="Heading1"/>
      </w:pPr>
      <w:bookmarkStart w:id="5" w:name="O_1113867"/>
      <w:bookmarkEnd w:id="5"/>
      <w:r w:rsidRPr="00053351">
        <w:t>Links</w:t>
      </w:r>
    </w:p>
    <w:p w:rsidR="00000000" w:rsidRPr="00053351" w:rsidP="00083808">
      <w:pPr>
        <w:pStyle w:val="BodyText"/>
      </w:pPr>
      <w:r w:rsidRPr="00053351">
        <w:t>Companion</w:t>
      </w:r>
      <w:r w:rsidRPr="00053351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B543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53351" w:rsidP="00053351"/>
    <w:sectPr w:rsidSect="000533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51" w:rsidRPr="00083808" w:rsidP="00083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08" w:rsidP="00053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3808" w:rsidP="00053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3808" w:rsidP="00053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351" w:rsidRPr="00083808" w:rsidP="00083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08" w:rsidRPr="002D2AF8" w:rsidP="00053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PMBFIN201E Finish components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83808" w:rsidP="00053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C0E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289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86C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351"/>
  </w:style>
  <w:style w:type="character" w:customStyle="1" w:styleId="Heading1Char">
    <w:name w:val="Heading 1 Char"/>
    <w:basedOn w:val="DefaultParagraphFont"/>
    <w:link w:val="Heading1"/>
    <w:rsid w:val="00053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3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33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3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3351"/>
    <w:rPr>
      <w:b/>
      <w:spacing w:val="0"/>
    </w:rPr>
  </w:style>
  <w:style w:type="paragraph" w:customStyle="1" w:styleId="SuperTitle">
    <w:name w:val="SuperTitle"/>
    <w:basedOn w:val="Title"/>
    <w:rsid w:val="00053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3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351"/>
    <w:rPr>
      <w:i/>
    </w:rPr>
  </w:style>
  <w:style w:type="paragraph" w:styleId="Caption">
    <w:name w:val="caption"/>
    <w:basedOn w:val="BodyText"/>
    <w:next w:val="Normal"/>
    <w:qFormat/>
    <w:rsid w:val="00053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351"/>
  </w:style>
  <w:style w:type="paragraph" w:styleId="TableofFigures">
    <w:name w:val="table of figures"/>
    <w:basedOn w:val="Normal"/>
    <w:next w:val="Normal"/>
    <w:semiHidden/>
    <w:rsid w:val="00053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3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3351"/>
    <w:rPr>
      <w:rFonts w:ascii="Wingdings" w:hAnsi="Wingdings"/>
    </w:rPr>
  </w:style>
  <w:style w:type="paragraph" w:customStyle="1" w:styleId="TableHeading">
    <w:name w:val="Table Heading"/>
    <w:basedOn w:val="HeadingBase"/>
    <w:rsid w:val="00053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351"/>
    <w:rPr>
      <w:color w:val="0033CC"/>
      <w:u w:val="none"/>
    </w:rPr>
  </w:style>
  <w:style w:type="paragraph" w:customStyle="1" w:styleId="BodyTextRight">
    <w:name w:val="Body Text Right"/>
    <w:basedOn w:val="BodyText"/>
    <w:rsid w:val="00053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3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351"/>
    <w:rPr>
      <w:sz w:val="32"/>
    </w:rPr>
  </w:style>
  <w:style w:type="paragraph" w:customStyle="1" w:styleId="HeadingProcedure">
    <w:name w:val="Heading Procedure"/>
    <w:basedOn w:val="HeadingBase"/>
    <w:next w:val="Normal"/>
    <w:rsid w:val="00053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351"/>
    <w:pPr>
      <w:spacing w:before="60" w:after="60"/>
    </w:pPr>
  </w:style>
  <w:style w:type="paragraph" w:styleId="ListContinue">
    <w:name w:val="List Continue"/>
    <w:basedOn w:val="List"/>
    <w:rsid w:val="00053351"/>
    <w:pPr>
      <w:ind w:firstLine="0"/>
    </w:pPr>
  </w:style>
  <w:style w:type="paragraph" w:customStyle="1" w:styleId="ListNote">
    <w:name w:val="List Note"/>
    <w:basedOn w:val="List"/>
    <w:rsid w:val="00053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351"/>
    <w:rPr>
      <w:rFonts w:ascii="Courier New" w:hAnsi="Courier New"/>
    </w:rPr>
  </w:style>
  <w:style w:type="paragraph" w:customStyle="1" w:styleId="NoteBullet">
    <w:name w:val="Note Bullet"/>
    <w:basedOn w:val="Note"/>
    <w:rsid w:val="00053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3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351"/>
    <w:rPr>
      <w:b/>
      <w:smallCaps/>
    </w:rPr>
  </w:style>
  <w:style w:type="paragraph" w:customStyle="1" w:styleId="TableListNumber">
    <w:name w:val="Table List Number"/>
    <w:basedOn w:val="ListNumber"/>
    <w:rsid w:val="00053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351"/>
    <w:pPr>
      <w:numPr>
        <w:numId w:val="9"/>
      </w:numPr>
    </w:pPr>
  </w:style>
  <w:style w:type="paragraph" w:customStyle="1" w:styleId="ListAlpha2">
    <w:name w:val="List Alpha 2"/>
    <w:basedOn w:val="List2"/>
    <w:rsid w:val="00053351"/>
    <w:pPr>
      <w:numPr>
        <w:numId w:val="8"/>
      </w:numPr>
    </w:pPr>
  </w:style>
  <w:style w:type="paragraph" w:styleId="List2">
    <w:name w:val="List 2"/>
    <w:basedOn w:val="BodyText"/>
    <w:rsid w:val="00053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3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3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3351"/>
    <w:pPr>
      <w:numPr>
        <w:numId w:val="4"/>
      </w:numPr>
    </w:pPr>
  </w:style>
  <w:style w:type="paragraph" w:styleId="ListContinue2">
    <w:name w:val="List Continue 2"/>
    <w:basedOn w:val="List2"/>
    <w:rsid w:val="00053351"/>
    <w:pPr>
      <w:ind w:firstLine="0"/>
    </w:pPr>
  </w:style>
  <w:style w:type="paragraph" w:styleId="ListContinue3">
    <w:name w:val="List Continue 3"/>
    <w:basedOn w:val="List3"/>
    <w:rsid w:val="00053351"/>
    <w:pPr>
      <w:ind w:left="1021" w:firstLine="0"/>
    </w:pPr>
  </w:style>
  <w:style w:type="paragraph" w:styleId="ListContinue4">
    <w:name w:val="List Continue 4"/>
    <w:basedOn w:val="List4"/>
    <w:rsid w:val="00053351"/>
    <w:pPr>
      <w:ind w:firstLine="0"/>
    </w:pPr>
  </w:style>
  <w:style w:type="paragraph" w:styleId="ListContinue5">
    <w:name w:val="List Continue 5"/>
    <w:basedOn w:val="List5"/>
    <w:rsid w:val="00053351"/>
    <w:pPr>
      <w:ind w:firstLine="0"/>
    </w:pPr>
  </w:style>
  <w:style w:type="paragraph" w:styleId="ListNumber3">
    <w:name w:val="List Number 3"/>
    <w:basedOn w:val="List3"/>
    <w:rsid w:val="00053351"/>
    <w:pPr>
      <w:numPr>
        <w:numId w:val="5"/>
      </w:numPr>
    </w:pPr>
  </w:style>
  <w:style w:type="paragraph" w:styleId="ListNumber4">
    <w:name w:val="List Number 4"/>
    <w:basedOn w:val="List4"/>
    <w:rsid w:val="00053351"/>
    <w:pPr>
      <w:numPr>
        <w:numId w:val="6"/>
      </w:numPr>
    </w:pPr>
  </w:style>
  <w:style w:type="paragraph" w:styleId="ListNumber5">
    <w:name w:val="List Number 5"/>
    <w:basedOn w:val="List5"/>
    <w:rsid w:val="00053351"/>
    <w:pPr>
      <w:numPr>
        <w:numId w:val="7"/>
      </w:numPr>
    </w:pPr>
  </w:style>
  <w:style w:type="paragraph" w:styleId="BlockText">
    <w:name w:val="Block Text"/>
    <w:basedOn w:val="Normal"/>
    <w:rsid w:val="00053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351"/>
    <w:rPr>
      <w:sz w:val="16"/>
      <w:vertAlign w:val="superscript"/>
    </w:rPr>
  </w:style>
  <w:style w:type="character" w:customStyle="1" w:styleId="Symbols">
    <w:name w:val="Symbols"/>
    <w:basedOn w:val="DefaultParagraphFont"/>
    <w:rsid w:val="00053351"/>
    <w:rPr>
      <w:rFonts w:ascii="Symbol" w:hAnsi="Symbol"/>
    </w:rPr>
  </w:style>
  <w:style w:type="character" w:customStyle="1" w:styleId="MenuOptions">
    <w:name w:val="Menu Options"/>
    <w:basedOn w:val="DefaultParagraphFont"/>
    <w:rsid w:val="00053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351"/>
    <w:rPr>
      <w:b/>
    </w:rPr>
  </w:style>
  <w:style w:type="character" w:customStyle="1" w:styleId="Underlined">
    <w:name w:val="Underlined"/>
    <w:basedOn w:val="DefaultParagraphFont"/>
    <w:rsid w:val="00053351"/>
    <w:rPr>
      <w:u w:val="single"/>
    </w:rPr>
  </w:style>
  <w:style w:type="paragraph" w:customStyle="1" w:styleId="TableBodyTextRight">
    <w:name w:val="Table Body Text Right"/>
    <w:basedOn w:val="TableBodyText"/>
    <w:rsid w:val="00053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351"/>
    <w:rPr>
      <w:sz w:val="18"/>
    </w:rPr>
  </w:style>
  <w:style w:type="paragraph" w:customStyle="1" w:styleId="BodySmallRight">
    <w:name w:val="Body Small Right"/>
    <w:basedOn w:val="BodyTextRight"/>
    <w:rsid w:val="00053351"/>
    <w:rPr>
      <w:sz w:val="18"/>
      <w:szCs w:val="18"/>
    </w:rPr>
  </w:style>
  <w:style w:type="paragraph" w:customStyle="1" w:styleId="MarginEdition">
    <w:name w:val="Margin Edition"/>
    <w:basedOn w:val="MarginNote"/>
    <w:rsid w:val="00053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351"/>
    <w:rPr>
      <w:sz w:val="2"/>
      <w:szCs w:val="2"/>
    </w:rPr>
  </w:style>
  <w:style w:type="character" w:customStyle="1" w:styleId="Small">
    <w:name w:val="Small"/>
    <w:basedOn w:val="DefaultParagraphFont"/>
    <w:rsid w:val="00053351"/>
    <w:rPr>
      <w:sz w:val="16"/>
    </w:rPr>
  </w:style>
  <w:style w:type="paragraph" w:customStyle="1" w:styleId="WideTable">
    <w:name w:val="Wide Table"/>
    <w:basedOn w:val="Normal"/>
    <w:rsid w:val="00053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351"/>
  </w:style>
  <w:style w:type="paragraph" w:styleId="Quote">
    <w:name w:val="Quote"/>
    <w:basedOn w:val="Heading1"/>
    <w:link w:val="QuoteChar"/>
    <w:qFormat/>
    <w:rsid w:val="00053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351"/>
    <w:pPr>
      <w:pageBreakBefore/>
    </w:pPr>
  </w:style>
  <w:style w:type="paragraph" w:customStyle="1" w:styleId="Border">
    <w:name w:val="Border"/>
    <w:basedOn w:val="Normal"/>
    <w:qFormat/>
    <w:rsid w:val="00053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351"/>
    <w:rPr>
      <w:u w:val="single"/>
    </w:rPr>
  </w:style>
  <w:style w:type="character" w:customStyle="1" w:styleId="BoldandItalics">
    <w:name w:val="Bold and Italics"/>
    <w:qFormat/>
    <w:rsid w:val="00053351"/>
    <w:rPr>
      <w:b/>
      <w:i/>
      <w:u w:val="none"/>
    </w:rPr>
  </w:style>
  <w:style w:type="paragraph" w:styleId="BalloonText">
    <w:name w:val="Balloon Text"/>
    <w:basedOn w:val="Normal"/>
    <w:link w:val="BalloonTextChar"/>
    <w:rsid w:val="00053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351"/>
    <w:pPr>
      <w:spacing w:before="0" w:after="0"/>
    </w:pPr>
  </w:style>
  <w:style w:type="paragraph" w:customStyle="1" w:styleId="BodyTextBold">
    <w:name w:val="Body Text Bold"/>
    <w:basedOn w:val="BodyText"/>
    <w:qFormat/>
    <w:rsid w:val="00053351"/>
    <w:rPr>
      <w:b/>
    </w:rPr>
  </w:style>
  <w:style w:type="character" w:styleId="Hyperlink">
    <w:name w:val="Hyperlink"/>
    <w:basedOn w:val="DefaultParagraphFont"/>
    <w:uiPriority w:val="99"/>
    <w:unhideWhenUsed/>
    <w:rsid w:val="00083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1944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PMBFIN201E Finish components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