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5100" w:rsidP="00DF51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PMASS00007 Incident response team member</w:t>
      </w:r>
      <w:r>
        <w:fldChar w:fldCharType="end"/>
      </w:r>
    </w:p>
    <w:p w:rsidR="00DF5100" w:rsidP="00DF5100">
      <w:pPr>
        <w:pStyle w:val="Version"/>
        <w:sectPr w:rsidSect="001976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19769D" w:rsidP="0019769D">
      <w:pPr>
        <w:pStyle w:val="SuperHeading"/>
      </w:pPr>
      <w:r w:rsidRPr="0019769D">
        <w:t>PMASS00007 Incident response team member</w:t>
      </w:r>
    </w:p>
    <w:p w:rsidR="00000000" w:rsidRPr="0019769D" w:rsidP="0019769D">
      <w:pPr>
        <w:pStyle w:val="Heading1"/>
      </w:pPr>
      <w:bookmarkStart w:id="1" w:name="O_617439"/>
      <w:bookmarkEnd w:id="1"/>
      <w:r w:rsidRPr="0019769D">
        <w:t>Modification History</w:t>
      </w:r>
    </w:p>
    <w:p w:rsidR="00000000" w:rsidRPr="0019769D" w:rsidP="0019769D">
      <w:pPr>
        <w:pStyle w:val="BodyText"/>
      </w:pPr>
      <w:r w:rsidRPr="0019769D">
        <w:t>Release 3 - inclusion of prerequisite units in Skill Set Requirements</w:t>
      </w:r>
    </w:p>
    <w:p w:rsidR="00000000" w:rsidRPr="0019769D" w:rsidP="0019769D">
      <w:pPr>
        <w:pStyle w:val="AllowPageBreak"/>
      </w:pPr>
    </w:p>
    <w:p w:rsidR="00000000" w:rsidRPr="0019769D" w:rsidP="0019769D">
      <w:pPr>
        <w:pStyle w:val="Heading1"/>
      </w:pPr>
      <w:bookmarkStart w:id="2" w:name="O_617438"/>
      <w:bookmarkEnd w:id="2"/>
      <w:r w:rsidRPr="0019769D">
        <w:t>Description</w:t>
      </w:r>
    </w:p>
    <w:p w:rsidR="00000000" w:rsidRPr="0019769D" w:rsidP="0019769D">
      <w:pPr>
        <w:pStyle w:val="BodyText"/>
      </w:pPr>
      <w:r w:rsidRPr="0019769D">
        <w:t>Not applicable.</w:t>
      </w:r>
    </w:p>
    <w:p w:rsidR="00000000" w:rsidRPr="0019769D" w:rsidP="0019769D">
      <w:pPr>
        <w:pStyle w:val="AllowPageBreak"/>
      </w:pPr>
    </w:p>
    <w:p w:rsidR="00000000" w:rsidRPr="0019769D" w:rsidP="0019769D">
      <w:pPr>
        <w:pStyle w:val="Heading1"/>
      </w:pPr>
      <w:bookmarkStart w:id="3" w:name="O_617437"/>
      <w:bookmarkEnd w:id="3"/>
      <w:r w:rsidRPr="0019769D">
        <w:t>Pathways Information</w:t>
      </w:r>
    </w:p>
    <w:p w:rsidR="00000000" w:rsidRPr="0019769D" w:rsidP="0019769D">
      <w:pPr>
        <w:pStyle w:val="BodyText"/>
      </w:pPr>
      <w:r w:rsidRPr="0019769D">
        <w:rPr>
          <w:rStyle w:val="Emphasis"/>
        </w:rPr>
        <w:t>Pathway</w:t>
      </w:r>
    </w:p>
    <w:p w:rsidR="00DF5100" w:rsidP="0019769D">
      <w:pPr>
        <w:pStyle w:val="BodyText"/>
      </w:pPr>
      <w:r w:rsidRPr="0019769D">
        <w:t>These units of competency can provide credit towards Certificates II and I</w:t>
      </w:r>
      <w:r w:rsidRPr="0019769D">
        <w:t>II in PMA08 Chemical, Hydrocarbons&amp;Refining Training Package.</w:t>
      </w:r>
    </w:p>
    <w:p w:rsidR="00DF5100" w:rsidP="0019769D">
      <w:pPr>
        <w:pStyle w:val="BodyText"/>
      </w:pPr>
    </w:p>
    <w:p w:rsidR="00000000" w:rsidRPr="0019769D" w:rsidP="0019769D">
      <w:pPr>
        <w:pStyle w:val="Heading1"/>
      </w:pPr>
      <w:bookmarkStart w:id="4" w:name="O_617436"/>
      <w:bookmarkEnd w:id="4"/>
      <w:r w:rsidRPr="0019769D">
        <w:t>Licensing/Regulatory Information</w:t>
      </w:r>
    </w:p>
    <w:p w:rsidR="00000000" w:rsidRPr="0019769D" w:rsidP="0019769D">
      <w:pPr>
        <w:pStyle w:val="BodyText"/>
      </w:pPr>
      <w:r w:rsidRPr="0019769D">
        <w:t>Not applicable.</w:t>
      </w:r>
    </w:p>
    <w:p w:rsidR="00000000" w:rsidRPr="0019769D" w:rsidP="0019769D">
      <w:pPr>
        <w:pStyle w:val="AllowPageBreak"/>
      </w:pPr>
    </w:p>
    <w:p w:rsidR="00000000" w:rsidRPr="0019769D" w:rsidP="0019769D">
      <w:pPr>
        <w:pStyle w:val="Heading1"/>
      </w:pPr>
      <w:bookmarkStart w:id="5" w:name="O_617435"/>
      <w:bookmarkEnd w:id="5"/>
      <w:r w:rsidRPr="0019769D">
        <w:t>Skill Set Requirements</w:t>
      </w:r>
    </w:p>
    <w:p w:rsidR="00000000" w:rsidRPr="0019769D" w:rsidP="0019769D">
      <w:pPr>
        <w:pStyle w:val="BodyText"/>
      </w:pPr>
      <w:r w:rsidRPr="0019769D">
        <w:rPr>
          <w:rStyle w:val="Emphasis"/>
        </w:rPr>
        <w:t>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197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9D">
            <w:pPr>
              <w:pStyle w:val="BodyText"/>
              <w:rPr>
                <w:lang w:val="en-NZ"/>
              </w:rPr>
            </w:pPr>
            <w:r w:rsidRPr="0019769D">
              <w:t xml:space="preserve">MSAPMOHS205A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9D">
            <w:pPr>
              <w:pStyle w:val="BodyText"/>
              <w:rPr>
                <w:lang w:val="en-NZ"/>
              </w:rPr>
            </w:pPr>
            <w:r w:rsidRPr="0019769D">
              <w:t>Control minor incidents</w:t>
            </w:r>
          </w:p>
        </w:tc>
      </w:tr>
      <w:tr w:rsidTr="00197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9D">
            <w:pPr>
              <w:pStyle w:val="BodyText"/>
              <w:rPr>
                <w:lang w:val="en-NZ"/>
              </w:rPr>
            </w:pPr>
            <w:r w:rsidRPr="0019769D">
              <w:t xml:space="preserve">MSAPMOHS210B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9D">
            <w:pPr>
              <w:pStyle w:val="BodyText"/>
              <w:rPr>
                <w:lang w:val="en-NZ"/>
              </w:rPr>
            </w:pPr>
            <w:r w:rsidRPr="0019769D">
              <w:t xml:space="preserve">Undertake first response to </w:t>
            </w:r>
            <w:r w:rsidRPr="0019769D">
              <w:t>non-fire incidents</w:t>
            </w:r>
          </w:p>
        </w:tc>
      </w:tr>
      <w:tr w:rsidTr="00197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9D">
            <w:pPr>
              <w:pStyle w:val="BodyText"/>
              <w:rPr>
                <w:lang w:val="en-NZ"/>
              </w:rPr>
            </w:pPr>
            <w:r w:rsidRPr="0019769D">
              <w:t xml:space="preserve">MSAPMOHS212A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9D">
            <w:pPr>
              <w:pStyle w:val="BodyText"/>
              <w:rPr>
                <w:lang w:val="en-NZ"/>
              </w:rPr>
            </w:pPr>
            <w:r w:rsidRPr="0019769D">
              <w:t>Undertake first response to fire incidents</w:t>
            </w:r>
          </w:p>
        </w:tc>
      </w:tr>
      <w:tr w:rsidTr="00197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9D">
            <w:pPr>
              <w:pStyle w:val="BodyText"/>
              <w:rPr>
                <w:lang w:val="en-NZ"/>
              </w:rPr>
            </w:pPr>
            <w:r w:rsidRPr="0019769D">
              <w:t xml:space="preserve">MSAPMOHS216A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9D">
            <w:pPr>
              <w:pStyle w:val="BodyText"/>
              <w:rPr>
                <w:lang w:val="en-NZ"/>
              </w:rPr>
            </w:pPr>
            <w:r w:rsidRPr="0019769D">
              <w:t>Operate breathing apparatus</w:t>
            </w:r>
          </w:p>
        </w:tc>
      </w:tr>
      <w:tr w:rsidTr="00197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9D">
            <w:pPr>
              <w:pStyle w:val="BodyText"/>
              <w:rPr>
                <w:lang w:val="en-NZ"/>
              </w:rPr>
            </w:pPr>
            <w:r w:rsidRPr="0019769D">
              <w:t xml:space="preserve">MSAPMOHS217A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9D">
            <w:pPr>
              <w:pStyle w:val="BodyText"/>
              <w:rPr>
                <w:lang w:val="en-NZ"/>
              </w:rPr>
            </w:pPr>
            <w:r w:rsidRPr="0019769D">
              <w:t xml:space="preserve">Gas test atmospheres </w:t>
            </w:r>
          </w:p>
        </w:tc>
      </w:tr>
      <w:tr w:rsidTr="00197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9D">
            <w:pPr>
              <w:pStyle w:val="BodyText"/>
              <w:rPr>
                <w:lang w:val="en-NZ"/>
              </w:rPr>
            </w:pPr>
            <w:r w:rsidRPr="0019769D">
              <w:t xml:space="preserve">MSAPMOHS220A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9D">
            <w:pPr>
              <w:pStyle w:val="BodyText"/>
              <w:rPr>
                <w:lang w:val="en-NZ"/>
              </w:rPr>
            </w:pPr>
            <w:r w:rsidRPr="0019769D">
              <w:t xml:space="preserve">Provide initial First Aid response </w:t>
            </w:r>
          </w:p>
        </w:tc>
      </w:tr>
      <w:tr w:rsidTr="00197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9D">
            <w:pPr>
              <w:pStyle w:val="BodyText"/>
              <w:rPr>
                <w:lang w:val="en-NZ"/>
              </w:rPr>
            </w:pPr>
            <w:r w:rsidRPr="0019769D">
              <w:t>MSAPMPER200C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9D">
            <w:pPr>
              <w:pStyle w:val="BodyText"/>
              <w:rPr>
                <w:lang w:val="en-NZ"/>
              </w:rPr>
            </w:pPr>
            <w:r w:rsidRPr="0019769D">
              <w:t xml:space="preserve">Work in accordance with an issued permit </w:t>
            </w:r>
          </w:p>
        </w:tc>
      </w:tr>
      <w:tr w:rsidTr="00197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9D">
            <w:pPr>
              <w:pStyle w:val="BodyText"/>
              <w:rPr>
                <w:lang w:val="en-NZ"/>
              </w:rPr>
            </w:pPr>
            <w:r w:rsidRPr="0019769D">
              <w:t>MSAPMPER205C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9D">
            <w:pPr>
              <w:pStyle w:val="BodyText"/>
              <w:rPr>
                <w:lang w:val="en-NZ"/>
              </w:rPr>
            </w:pPr>
            <w:r w:rsidRPr="0019769D">
              <w:t xml:space="preserve">Enter confined space </w:t>
            </w:r>
          </w:p>
        </w:tc>
      </w:tr>
      <w:tr w:rsidTr="00197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9D">
            <w:pPr>
              <w:pStyle w:val="BodyText"/>
              <w:rPr>
                <w:lang w:val="en-NZ"/>
              </w:rPr>
            </w:pPr>
            <w:r w:rsidRPr="0019769D">
              <w:t xml:space="preserve">PMAOHS213B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9D">
            <w:pPr>
              <w:pStyle w:val="BodyText"/>
              <w:rPr>
                <w:lang w:val="en-NZ"/>
              </w:rPr>
            </w:pPr>
            <w:r w:rsidRPr="0019769D">
              <w:t>Undertake fire control and emergency rescue</w:t>
            </w:r>
          </w:p>
        </w:tc>
      </w:tr>
      <w:tr w:rsidTr="00197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9D">
            <w:pPr>
              <w:pStyle w:val="BodyText"/>
              <w:rPr>
                <w:lang w:val="en-NZ"/>
              </w:rPr>
            </w:pPr>
            <w:r w:rsidRPr="0019769D">
              <w:t xml:space="preserve">PMAOMIR301B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69D" w:rsidP="0019769D">
            <w:pPr>
              <w:pStyle w:val="BodyText"/>
            </w:pPr>
            <w:r w:rsidRPr="0019769D">
              <w:t>Undertake initial rescue</w:t>
            </w:r>
          </w:p>
        </w:tc>
      </w:tr>
    </w:tbl>
    <w:p w:rsidR="00DF5100" w:rsidP="0019769D">
      <w:pPr>
        <w:pStyle w:val="BodyText"/>
      </w:pPr>
    </w:p>
    <w:p w:rsidR="00DF5100" w:rsidP="0019769D">
      <w:pPr>
        <w:pStyle w:val="BodyText"/>
      </w:pPr>
    </w:p>
    <w:p w:rsidR="00000000" w:rsidRPr="0019769D" w:rsidP="0019769D">
      <w:pPr>
        <w:pStyle w:val="Heading1"/>
      </w:pPr>
      <w:bookmarkStart w:id="6" w:name="O_617434"/>
      <w:bookmarkEnd w:id="6"/>
      <w:r w:rsidRPr="0019769D">
        <w:t>Target Group</w:t>
      </w:r>
    </w:p>
    <w:p w:rsidR="00000000" w:rsidRPr="0019769D" w:rsidP="0019769D">
      <w:pPr>
        <w:pStyle w:val="BodyText"/>
      </w:pPr>
      <w:r w:rsidRPr="0019769D">
        <w:rPr>
          <w:rStyle w:val="Emphasis"/>
        </w:rPr>
        <w:t>Target group</w:t>
      </w:r>
    </w:p>
    <w:p w:rsidR="00DF5100" w:rsidP="0019769D">
      <w:pPr>
        <w:pStyle w:val="BodyText"/>
      </w:pPr>
      <w:r w:rsidRPr="0019769D">
        <w:t>Organisations in this industry often require employees to undertake non-operational work as members of an internal incident response team. Specific incident response competencies are needed to meet these requirements.</w:t>
      </w:r>
    </w:p>
    <w:p w:rsidR="00DF5100" w:rsidP="0019769D">
      <w:pPr>
        <w:pStyle w:val="BodyText"/>
      </w:pPr>
    </w:p>
    <w:p w:rsidR="00000000" w:rsidRPr="0019769D" w:rsidP="0019769D">
      <w:pPr>
        <w:pStyle w:val="Heading1"/>
      </w:pPr>
      <w:bookmarkStart w:id="7" w:name="O_617433"/>
      <w:bookmarkEnd w:id="7"/>
      <w:r w:rsidRPr="0019769D">
        <w:t xml:space="preserve">Suggested words for </w:t>
      </w:r>
      <w:r w:rsidRPr="0019769D">
        <w:t>Statement of Attainment</w:t>
      </w:r>
    </w:p>
    <w:p w:rsidR="00000000" w:rsidRPr="0019769D" w:rsidP="0019769D">
      <w:pPr>
        <w:pStyle w:val="BodyText"/>
      </w:pPr>
      <w:r w:rsidRPr="0019769D">
        <w:rPr>
          <w:rStyle w:val="Emphasis"/>
        </w:rPr>
        <w:t>Suggested words for Statement of Attainment</w:t>
      </w:r>
    </w:p>
    <w:p w:rsidR="00DF5100" w:rsidP="0019769D">
      <w:pPr>
        <w:pStyle w:val="BodyText"/>
      </w:pPr>
      <w:r w:rsidRPr="0019769D">
        <w:t>These competencies from PMA08 Chemical, Hydrocarbons&amp;Refining Training Package meet the minimum industry requirements for initial incident response.</w:t>
      </w:r>
    </w:p>
    <w:p w:rsidR="00DF5100" w:rsidP="0019769D">
      <w:pPr>
        <w:pStyle w:val="BodyText"/>
      </w:pPr>
    </w:p>
    <w:p w:rsidR="00000000" w:rsidRPr="0019769D" w:rsidP="0019769D"/>
    <w:sectPr w:rsidSect="001976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6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69D" w:rsidRPr="00DF5100" w:rsidP="00DF51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6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100" w:rsidP="001976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5100" w:rsidP="001976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F5100" w:rsidP="001976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6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69D" w:rsidRPr="00DF5100" w:rsidP="00DF510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6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100" w:rsidRPr="002D2AF8" w:rsidP="001976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PMASS00007 Incident response team member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October 2013</w:t>
    </w:r>
    <w:r>
      <w:fldChar w:fldCharType="end"/>
    </w:r>
  </w:p>
  <w:p w:rsidR="00DF5100" w:rsidP="001976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6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76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76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76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76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76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76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76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76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76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76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769D"/>
  </w:style>
  <w:style w:type="character" w:customStyle="1" w:styleId="Heading1Char">
    <w:name w:val="Heading 1 Char"/>
    <w:basedOn w:val="DefaultParagraphFont"/>
    <w:link w:val="Heading1"/>
    <w:rsid w:val="001976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769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769D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19769D"/>
    <w:rPr>
      <w:i/>
    </w:rPr>
  </w:style>
  <w:style w:type="paragraph" w:customStyle="1" w:styleId="SuperHeading">
    <w:name w:val="SuperHeading"/>
    <w:basedOn w:val="Normal"/>
    <w:rsid w:val="001976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76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76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76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76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76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76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76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76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76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76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76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76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76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76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76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76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76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76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76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76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769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976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769D"/>
    <w:rPr>
      <w:b/>
      <w:spacing w:val="0"/>
    </w:rPr>
  </w:style>
  <w:style w:type="paragraph" w:customStyle="1" w:styleId="SuperTitle">
    <w:name w:val="SuperTitle"/>
    <w:basedOn w:val="Title"/>
    <w:rsid w:val="001976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76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76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76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76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76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76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76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76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76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76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76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76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76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76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76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769D"/>
  </w:style>
  <w:style w:type="paragraph" w:styleId="TableofFigures">
    <w:name w:val="table of figures"/>
    <w:basedOn w:val="Normal"/>
    <w:next w:val="Normal"/>
    <w:semiHidden/>
    <w:rsid w:val="001976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769D"/>
    <w:pPr>
      <w:numPr>
        <w:numId w:val="9"/>
      </w:numPr>
    </w:pPr>
  </w:style>
  <w:style w:type="character" w:customStyle="1" w:styleId="WingdingSymbols">
    <w:name w:val="Wingding Symbols"/>
    <w:rsid w:val="0019769D"/>
    <w:rPr>
      <w:rFonts w:ascii="Wingdings" w:hAnsi="Wingdings"/>
    </w:rPr>
  </w:style>
  <w:style w:type="paragraph" w:customStyle="1" w:styleId="TableHeading">
    <w:name w:val="Table Heading"/>
    <w:basedOn w:val="HeadingBase"/>
    <w:rsid w:val="001976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769D"/>
    <w:rPr>
      <w:color w:val="0033CC"/>
      <w:u w:val="none"/>
    </w:rPr>
  </w:style>
  <w:style w:type="paragraph" w:customStyle="1" w:styleId="BodyTextRight">
    <w:name w:val="Body Text Right"/>
    <w:basedOn w:val="BodyText"/>
    <w:rsid w:val="001976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76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769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76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76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76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769D"/>
    <w:rPr>
      <w:sz w:val="32"/>
    </w:rPr>
  </w:style>
  <w:style w:type="paragraph" w:customStyle="1" w:styleId="HeadingProcedure">
    <w:name w:val="Heading Procedure"/>
    <w:basedOn w:val="HeadingBase"/>
    <w:next w:val="Normal"/>
    <w:rsid w:val="001976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769D"/>
    <w:pPr>
      <w:spacing w:before="60" w:after="60"/>
    </w:pPr>
  </w:style>
  <w:style w:type="paragraph" w:styleId="ListContinue">
    <w:name w:val="List Continue"/>
    <w:basedOn w:val="List"/>
    <w:rsid w:val="0019769D"/>
    <w:pPr>
      <w:ind w:firstLine="0"/>
    </w:pPr>
  </w:style>
  <w:style w:type="paragraph" w:customStyle="1" w:styleId="ListNote">
    <w:name w:val="List Note"/>
    <w:basedOn w:val="List"/>
    <w:rsid w:val="001976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76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76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769D"/>
    <w:rPr>
      <w:rFonts w:ascii="Courier New" w:hAnsi="Courier New"/>
    </w:rPr>
  </w:style>
  <w:style w:type="paragraph" w:customStyle="1" w:styleId="NoteBullet">
    <w:name w:val="Note Bullet"/>
    <w:basedOn w:val="Note"/>
    <w:rsid w:val="001976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76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76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76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76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76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76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769D"/>
    <w:rPr>
      <w:b/>
      <w:smallCaps/>
    </w:rPr>
  </w:style>
  <w:style w:type="paragraph" w:customStyle="1" w:styleId="TableListNumber">
    <w:name w:val="Table List Number"/>
    <w:basedOn w:val="ListNumber"/>
    <w:rsid w:val="001976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76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769D"/>
    <w:pPr>
      <w:numPr>
        <w:numId w:val="7"/>
      </w:numPr>
    </w:pPr>
  </w:style>
  <w:style w:type="paragraph" w:customStyle="1" w:styleId="ListAlpha2">
    <w:name w:val="List Alpha 2"/>
    <w:basedOn w:val="List2"/>
    <w:rsid w:val="0019769D"/>
    <w:pPr>
      <w:numPr>
        <w:numId w:val="6"/>
      </w:numPr>
    </w:pPr>
  </w:style>
  <w:style w:type="paragraph" w:styleId="List2">
    <w:name w:val="List 2"/>
    <w:basedOn w:val="BodyText"/>
    <w:rsid w:val="001976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76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76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76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76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769D"/>
    <w:pPr>
      <w:numPr>
        <w:numId w:val="1"/>
      </w:numPr>
    </w:pPr>
  </w:style>
  <w:style w:type="paragraph" w:styleId="ListBullet5">
    <w:name w:val="List Bullet 5"/>
    <w:basedOn w:val="List5"/>
    <w:rsid w:val="0019769D"/>
    <w:pPr>
      <w:numPr>
        <w:numId w:val="2"/>
      </w:numPr>
    </w:pPr>
  </w:style>
  <w:style w:type="paragraph" w:styleId="ListContinue2">
    <w:name w:val="List Continue 2"/>
    <w:basedOn w:val="List2"/>
    <w:rsid w:val="0019769D"/>
    <w:pPr>
      <w:ind w:firstLine="0"/>
    </w:pPr>
  </w:style>
  <w:style w:type="paragraph" w:styleId="ListContinue3">
    <w:name w:val="List Continue 3"/>
    <w:basedOn w:val="List3"/>
    <w:rsid w:val="0019769D"/>
    <w:pPr>
      <w:ind w:left="1021" w:firstLine="0"/>
    </w:pPr>
  </w:style>
  <w:style w:type="paragraph" w:styleId="ListContinue4">
    <w:name w:val="List Continue 4"/>
    <w:basedOn w:val="List4"/>
    <w:rsid w:val="0019769D"/>
    <w:pPr>
      <w:ind w:firstLine="0"/>
    </w:pPr>
  </w:style>
  <w:style w:type="paragraph" w:styleId="ListContinue5">
    <w:name w:val="List Continue 5"/>
    <w:basedOn w:val="List5"/>
    <w:rsid w:val="0019769D"/>
    <w:pPr>
      <w:ind w:firstLine="0"/>
    </w:pPr>
  </w:style>
  <w:style w:type="paragraph" w:styleId="ListNumber3">
    <w:name w:val="List Number 3"/>
    <w:basedOn w:val="List3"/>
    <w:rsid w:val="0019769D"/>
    <w:pPr>
      <w:numPr>
        <w:numId w:val="3"/>
      </w:numPr>
    </w:pPr>
  </w:style>
  <w:style w:type="paragraph" w:styleId="ListNumber4">
    <w:name w:val="List Number 4"/>
    <w:basedOn w:val="List4"/>
    <w:rsid w:val="0019769D"/>
    <w:pPr>
      <w:numPr>
        <w:numId w:val="4"/>
      </w:numPr>
    </w:pPr>
  </w:style>
  <w:style w:type="paragraph" w:styleId="ListNumber5">
    <w:name w:val="List Number 5"/>
    <w:basedOn w:val="List5"/>
    <w:rsid w:val="0019769D"/>
    <w:pPr>
      <w:numPr>
        <w:numId w:val="5"/>
      </w:numPr>
    </w:pPr>
  </w:style>
  <w:style w:type="paragraph" w:styleId="BlockText">
    <w:name w:val="Block Text"/>
    <w:basedOn w:val="Normal"/>
    <w:rsid w:val="001976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76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769D"/>
    <w:rPr>
      <w:sz w:val="16"/>
      <w:vertAlign w:val="superscript"/>
    </w:rPr>
  </w:style>
  <w:style w:type="character" w:customStyle="1" w:styleId="Symbols">
    <w:name w:val="Symbols"/>
    <w:basedOn w:val="DefaultParagraphFont"/>
    <w:rsid w:val="0019769D"/>
    <w:rPr>
      <w:rFonts w:ascii="Symbol" w:hAnsi="Symbol"/>
    </w:rPr>
  </w:style>
  <w:style w:type="character" w:customStyle="1" w:styleId="MenuOptions">
    <w:name w:val="Menu Options"/>
    <w:basedOn w:val="DefaultParagraphFont"/>
    <w:rsid w:val="001976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769D"/>
    <w:rPr>
      <w:b/>
    </w:rPr>
  </w:style>
  <w:style w:type="character" w:customStyle="1" w:styleId="Underlined">
    <w:name w:val="Underlined"/>
    <w:basedOn w:val="DefaultParagraphFont"/>
    <w:rsid w:val="0019769D"/>
    <w:rPr>
      <w:u w:val="single"/>
    </w:rPr>
  </w:style>
  <w:style w:type="paragraph" w:customStyle="1" w:styleId="TableBodyTextRight">
    <w:name w:val="Table Body Text Right"/>
    <w:basedOn w:val="TableBodyText"/>
    <w:rsid w:val="001976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769D"/>
    <w:rPr>
      <w:sz w:val="18"/>
    </w:rPr>
  </w:style>
  <w:style w:type="paragraph" w:customStyle="1" w:styleId="BodySmallRight">
    <w:name w:val="Body Small Right"/>
    <w:basedOn w:val="BodyTextRight"/>
    <w:rsid w:val="0019769D"/>
    <w:rPr>
      <w:sz w:val="18"/>
      <w:szCs w:val="18"/>
    </w:rPr>
  </w:style>
  <w:style w:type="paragraph" w:customStyle="1" w:styleId="MarginEdition">
    <w:name w:val="Margin Edition"/>
    <w:basedOn w:val="MarginNote"/>
    <w:rsid w:val="001976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769D"/>
    <w:rPr>
      <w:sz w:val="2"/>
      <w:szCs w:val="2"/>
    </w:rPr>
  </w:style>
  <w:style w:type="character" w:customStyle="1" w:styleId="Small">
    <w:name w:val="Small"/>
    <w:basedOn w:val="DefaultParagraphFont"/>
    <w:rsid w:val="0019769D"/>
    <w:rPr>
      <w:sz w:val="16"/>
    </w:rPr>
  </w:style>
  <w:style w:type="paragraph" w:customStyle="1" w:styleId="WideTable">
    <w:name w:val="Wide Table"/>
    <w:basedOn w:val="Normal"/>
    <w:rsid w:val="001976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769D"/>
  </w:style>
  <w:style w:type="paragraph" w:styleId="Quote">
    <w:name w:val="Quote"/>
    <w:basedOn w:val="Heading1"/>
    <w:link w:val="QuoteChar"/>
    <w:qFormat/>
    <w:rsid w:val="001976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76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769D"/>
    <w:pPr>
      <w:pageBreakBefore/>
    </w:pPr>
  </w:style>
  <w:style w:type="paragraph" w:customStyle="1" w:styleId="Border">
    <w:name w:val="Border"/>
    <w:basedOn w:val="Normal"/>
    <w:qFormat/>
    <w:rsid w:val="001976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76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6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76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76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76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76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76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76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769D"/>
    <w:rPr>
      <w:u w:val="single"/>
    </w:rPr>
  </w:style>
  <w:style w:type="character" w:customStyle="1" w:styleId="BoldandItalics">
    <w:name w:val="Bold and Italics"/>
    <w:qFormat/>
    <w:rsid w:val="0019769D"/>
    <w:rPr>
      <w:b/>
      <w:i/>
      <w:u w:val="none"/>
    </w:rPr>
  </w:style>
  <w:style w:type="paragraph" w:styleId="BalloonText">
    <w:name w:val="Balloon Text"/>
    <w:basedOn w:val="Normal"/>
    <w:link w:val="BalloonTextChar"/>
    <w:rsid w:val="001976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76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769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76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76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769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173</Words>
  <Characters>1217</Characters>
  <Application>Microsoft Office Word</Application>
  <DocSecurity>0</DocSecurity>
  <Lines>54</Lines>
  <Paragraphs>40</Paragraphs>
  <ScaleCrop>false</ScaleCrop>
  <Company>Author-it Software Corporation Ltd.</Company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PMASS00007 Incident response team member</dc:title>
  <dc:subject>Approved</dc:subject>
  <dc:creator>Manufacturing Skills Australia</dc:creator>
  <cp:keywords>Release 3</cp:keywords>
  <dc:description>Review Date: 12 April 2008</dc:description>
  <cp:lastModifiedBy>HSD_TPCMSd.prod</cp:lastModifiedBy>
  <cp:revision>3</cp:revision>
  <dcterms:created xsi:type="dcterms:W3CDTF">2013-10-23T15:53:06Z</dcterms:created>
  <dcterms:modified xsi:type="dcterms:W3CDTF">2013-10-23T01:30:00Z</dcterms:modified>
</cp:coreProperties>
</file>