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884" w:rsidP="008B3884">
      <w:pPr>
        <w:pStyle w:val="Title"/>
      </w:pPr>
      <w:r>
        <w:fldChar w:fldCharType="begin"/>
      </w:r>
      <w:r>
        <w:instrText xml:space="preserve"> TITLE   \* MERGEFORMAT </w:instrText>
      </w:r>
      <w:r>
        <w:fldChar w:fldCharType="separate"/>
      </w:r>
      <w:r>
        <w:t>PMAOPS231B Control gas odourisation</w:t>
      </w:r>
      <w:r>
        <w:fldChar w:fldCharType="end"/>
      </w:r>
    </w:p>
    <w:p w:rsidR="008B3884" w:rsidP="008B3884">
      <w:pPr>
        <w:pStyle w:val="Version"/>
        <w:sectPr w:rsidSect="009F4A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A7E" w:rsidP="009F4A7E">
      <w:pPr>
        <w:pStyle w:val="SuperHeading"/>
      </w:pPr>
      <w:r w:rsidRPr="009F4A7E">
        <w:t>PMAOPS231B Control gas odourisation</w:t>
      </w:r>
    </w:p>
    <w:p w:rsidR="00000000" w:rsidRPr="009F4A7E" w:rsidP="009F4A7E">
      <w:pPr>
        <w:pStyle w:val="SuperHeading"/>
      </w:pPr>
    </w:p>
    <w:p w:rsidR="00000000" w:rsidRPr="009F4A7E" w:rsidP="009F4A7E">
      <w:pPr>
        <w:pStyle w:val="Heading1"/>
      </w:pPr>
      <w:bookmarkStart w:id="1" w:name="O_106767"/>
      <w:bookmarkEnd w:id="1"/>
      <w:r w:rsidRPr="009F4A7E">
        <w:t>Modification History</w:t>
      </w:r>
    </w:p>
    <w:p w:rsidR="00000000" w:rsidRPr="009F4A7E" w:rsidP="009F4A7E">
      <w:pPr>
        <w:pStyle w:val="BodyText"/>
      </w:pPr>
      <w:r w:rsidRPr="009F4A7E">
        <w:t>Not applicable.</w:t>
      </w:r>
    </w:p>
    <w:p w:rsidR="00000000" w:rsidRPr="009F4A7E" w:rsidP="009F4A7E">
      <w:pPr>
        <w:pStyle w:val="AllowPageBreak"/>
      </w:pPr>
    </w:p>
    <w:p w:rsidR="00000000" w:rsidRPr="009F4A7E" w:rsidP="009F4A7E">
      <w:pPr>
        <w:pStyle w:val="Heading1"/>
      </w:pPr>
      <w:bookmarkStart w:id="2" w:name="O_106768"/>
      <w:bookmarkEnd w:id="2"/>
      <w:r w:rsidRPr="009F4A7E">
        <w:t>Unit Descriptor</w:t>
      </w:r>
    </w:p>
    <w:tbl>
      <w:tblPr>
        <w:tblW w:w="0" w:type="auto"/>
        <w:tblCellMar>
          <w:left w:w="62" w:type="dxa"/>
          <w:right w:w="62" w:type="dxa"/>
        </w:tblCellMar>
        <w:tblLook w:val="0000"/>
      </w:tblPr>
      <w:tblGrid>
        <w:gridCol w:w="2140"/>
        <w:gridCol w:w="7056"/>
      </w:tblGrid>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In a typical scenario, an operator in a gas odourising facility monitors the daily inventory of the odourising agen</w:t>
            </w:r>
            <w:r w:rsidRPr="009F4A7E">
              <w:t>t in the storage vessel.  The operator also:</w:t>
            </w:r>
          </w:p>
          <w:p w:rsidR="00000000" w:rsidRPr="009F4A7E" w:rsidP="009F4A7E">
            <w:pPr>
              <w:pStyle w:val="ListBullet"/>
            </w:pPr>
            <w:r w:rsidRPr="009F4A7E">
              <w:t>checks and maintains the odourising rate of the injection pumps</w:t>
            </w:r>
          </w:p>
          <w:p w:rsidR="00000000" w:rsidRPr="009F4A7E" w:rsidP="009F4A7E">
            <w:pPr>
              <w:pStyle w:val="ListBullet"/>
            </w:pPr>
            <w:r w:rsidRPr="009F4A7E">
              <w:t>facilitates bulk transfers to maintain working levels</w:t>
            </w:r>
          </w:p>
          <w:p w:rsidR="00000000" w:rsidRPr="009F4A7E" w:rsidP="009F4A7E">
            <w:pPr>
              <w:pStyle w:val="ListBullet"/>
            </w:pPr>
            <w:r w:rsidRPr="009F4A7E">
              <w:t xml:space="preserve">initiates scheduled duty and standby cycles for the injection equipment. </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3" w:name="O_106769"/>
      <w:bookmarkEnd w:id="3"/>
      <w:r w:rsidRPr="009F4A7E">
        <w:t>Application of the Unit</w:t>
      </w:r>
    </w:p>
    <w:tbl>
      <w:tblPr>
        <w:tblW w:w="0" w:type="auto"/>
        <w:tblCellMar>
          <w:left w:w="62" w:type="dxa"/>
          <w:right w:w="62" w:type="dxa"/>
        </w:tblCellMar>
        <w:tblLook w:val="0000"/>
      </w:tblPr>
      <w:tblGrid>
        <w:gridCol w:w="2140"/>
        <w:gridCol w:w="7056"/>
      </w:tblGrid>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The operator is familiar with the physical and chemical properties of the product and understands all the safety issues set down in the materials safety data sheet (MSDSs), associated with this chemic</w:t>
            </w:r>
            <w:r w:rsidRPr="009F4A7E">
              <w:t>al.</w:t>
            </w:r>
          </w:p>
          <w:p w:rsidR="00000000" w:rsidRPr="009F4A7E" w:rsidP="009F4A7E">
            <w:pPr>
              <w:pStyle w:val="BodyText"/>
            </w:pPr>
            <w:r w:rsidRPr="009F4A7E">
              <w:t>The operator would:</w:t>
            </w:r>
          </w:p>
          <w:p w:rsidR="00000000" w:rsidRPr="009F4A7E" w:rsidP="009F4A7E">
            <w:pPr>
              <w:pStyle w:val="ListBullet"/>
            </w:pPr>
            <w:r w:rsidRPr="009F4A7E">
              <w:t>identify and rectify operational problems</w:t>
            </w:r>
          </w:p>
          <w:p w:rsidR="00000000" w:rsidRPr="009F4A7E" w:rsidP="009F4A7E">
            <w:pPr>
              <w:pStyle w:val="ListBullet"/>
            </w:pPr>
            <w:r w:rsidRPr="009F4A7E">
              <w:t>respond to emergency situations</w:t>
            </w:r>
          </w:p>
          <w:p w:rsidR="00000000" w:rsidRPr="009F4A7E" w:rsidP="009F4A7E">
            <w:pPr>
              <w:pStyle w:val="BodyText"/>
            </w:pPr>
            <w:r w:rsidRPr="009F4A7E">
              <w:t>Generally the operator would be part of a team during startup and shutdown procedures and may be expected to be capable of performing all parts of this unit.</w:t>
            </w:r>
            <w:r w:rsidRPr="009F4A7E">
              <w:t xml:space="preserve">  At all times they would be liaising and cooperating with other members of the team.</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4" w:name="O_106770"/>
      <w:bookmarkEnd w:id="4"/>
      <w:r w:rsidRPr="009F4A7E">
        <w:t>Licensing/Regulatory Information</w:t>
      </w:r>
    </w:p>
    <w:p w:rsidR="00000000" w:rsidRPr="009F4A7E" w:rsidP="009F4A7E">
      <w:pPr>
        <w:pStyle w:val="BodyText"/>
      </w:pPr>
      <w:r w:rsidRPr="009F4A7E">
        <w:t>Not applicable.</w:t>
      </w:r>
    </w:p>
    <w:p w:rsidR="00000000" w:rsidRPr="009F4A7E" w:rsidP="009F4A7E">
      <w:pPr>
        <w:pStyle w:val="AllowPageBreak"/>
      </w:pPr>
    </w:p>
    <w:p w:rsidR="00000000" w:rsidRPr="009F4A7E" w:rsidP="009F4A7E">
      <w:pPr>
        <w:pStyle w:val="Heading1"/>
      </w:pPr>
      <w:bookmarkStart w:id="5" w:name="O_106771"/>
      <w:bookmarkEnd w:id="5"/>
      <w:r w:rsidRPr="009F4A7E">
        <w:t>Pre-Requisites</w:t>
      </w:r>
    </w:p>
    <w:tbl>
      <w:tblPr>
        <w:tblW w:w="0" w:type="auto"/>
        <w:tblCellMar>
          <w:left w:w="62" w:type="dxa"/>
          <w:right w:w="62" w:type="dxa"/>
        </w:tblCellMar>
        <w:tblLook w:val="0000"/>
      </w:tblPr>
      <w:tblGrid>
        <w:gridCol w:w="2140"/>
        <w:gridCol w:w="3528"/>
        <w:gridCol w:w="3528"/>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6" w:name="O_106772"/>
      <w:bookmarkEnd w:id="6"/>
      <w:r w:rsidRPr="009F4A7E">
        <w:t>Employability Skills Inf</w:t>
      </w:r>
      <w:r w:rsidRPr="009F4A7E">
        <w:t>ormation</w:t>
      </w:r>
    </w:p>
    <w:tbl>
      <w:tblPr>
        <w:tblW w:w="0" w:type="auto"/>
        <w:tblCellMar>
          <w:left w:w="62" w:type="dxa"/>
          <w:right w:w="62" w:type="dxa"/>
        </w:tblCellMar>
        <w:tblLook w:val="0000"/>
      </w:tblPr>
      <w:tblGrid>
        <w:gridCol w:w="2140"/>
        <w:gridCol w:w="7056"/>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This unit contains employability skills.</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7" w:name="O_106773"/>
      <w:bookmarkEnd w:id="7"/>
      <w:r w:rsidRPr="009F4A7E">
        <w:t>Elements and Performance Criteria Pre-Content</w:t>
      </w:r>
    </w:p>
    <w:tbl>
      <w:tblPr>
        <w:tblW w:w="0" w:type="auto"/>
        <w:tblCellMar>
          <w:left w:w="62" w:type="dxa"/>
          <w:right w:w="62" w:type="dxa"/>
        </w:tblCellMar>
        <w:tblLook w:val="0000"/>
      </w:tblPr>
      <w:tblGrid>
        <w:gridCol w:w="2644"/>
        <w:gridCol w:w="6552"/>
      </w:tblGrid>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Performance criteria describe the performance needed to demonstrate achievement of the element.  Where bold italicised text is used, further information is detailed in the required skills and knowledge section and the range statement.  Assessment of perfor</w:t>
            </w:r>
            <w:r w:rsidRPr="009F4A7E">
              <w:t>mance is to be consistent with the evidence guide.</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8" w:name="O_106774"/>
      <w:bookmarkEnd w:id="8"/>
      <w:r w:rsidRPr="009F4A7E">
        <w:t>Elements and Performance Criteria</w:t>
      </w:r>
    </w:p>
    <w:tbl>
      <w:tblPr>
        <w:tblW w:w="0" w:type="auto"/>
        <w:tblCellMar>
          <w:left w:w="62" w:type="dxa"/>
          <w:right w:w="62" w:type="dxa"/>
        </w:tblCellMar>
        <w:tblLook w:val="0000"/>
      </w:tblPr>
      <w:tblGrid>
        <w:gridCol w:w="2644"/>
        <w:gridCol w:w="6552"/>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PERFORMANCE CRITERIA</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List"/>
              <w:rPr>
                <w:lang w:val="en-NZ"/>
              </w:rPr>
            </w:pPr>
            <w:r w:rsidRPr="009F4A7E">
              <w:t>1.</w:t>
            </w:r>
            <w:r w:rsidRPr="009F4A7E">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List2"/>
            </w:pPr>
            <w:r w:rsidRPr="009F4A7E">
              <w:t>1.1.</w:t>
            </w:r>
            <w:r w:rsidRPr="009F4A7E">
              <w:tab/>
              <w:t>Identify work requirements</w:t>
            </w:r>
          </w:p>
          <w:p w:rsidR="00000000" w:rsidRPr="009F4A7E" w:rsidP="009F4A7E">
            <w:pPr>
              <w:pStyle w:val="List2"/>
            </w:pPr>
            <w:r w:rsidRPr="009F4A7E">
              <w:t>1.2.</w:t>
            </w:r>
            <w:r w:rsidRPr="009F4A7E">
              <w:tab/>
              <w:t>Identify and control hazards</w:t>
            </w:r>
          </w:p>
          <w:p w:rsidR="00000000" w:rsidP="009F4A7E">
            <w:pPr>
              <w:pStyle w:val="List2"/>
              <w:rPr>
                <w:lang w:val="en-NZ"/>
              </w:rPr>
            </w:pPr>
            <w:r w:rsidRPr="009F4A7E">
              <w:t>1.3.</w:t>
            </w:r>
            <w:r w:rsidRPr="009F4A7E">
              <w:tab/>
            </w:r>
            <w:r w:rsidRPr="009F4A7E">
              <w:t>Coordinate with appropriate personnel</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List"/>
              <w:rPr>
                <w:lang w:val="en-NZ"/>
              </w:rPr>
            </w:pPr>
            <w:r w:rsidRPr="009F4A7E">
              <w:t>2.</w:t>
            </w:r>
            <w:r w:rsidRPr="009F4A7E">
              <w:tab/>
              <w:t>Prepare to odourise gas.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List2"/>
            </w:pPr>
            <w:r w:rsidRPr="009F4A7E">
              <w:t>2.1.</w:t>
            </w:r>
            <w:r w:rsidRPr="009F4A7E">
              <w:tab/>
              <w:t>Check operational equipment and take appropriate action</w:t>
            </w:r>
          </w:p>
          <w:p w:rsidR="00000000" w:rsidRPr="009F4A7E" w:rsidP="009F4A7E">
            <w:pPr>
              <w:pStyle w:val="List2"/>
            </w:pPr>
            <w:r w:rsidRPr="009F4A7E">
              <w:t>2.2.</w:t>
            </w:r>
            <w:r w:rsidRPr="009F4A7E">
              <w:tab/>
              <w:t>Apply odourant injection start up procedure</w:t>
            </w:r>
          </w:p>
          <w:p w:rsidR="00000000" w:rsidP="009F4A7E">
            <w:pPr>
              <w:pStyle w:val="List2"/>
              <w:rPr>
                <w:lang w:val="en-NZ"/>
              </w:rPr>
            </w:pPr>
            <w:r w:rsidRPr="009F4A7E">
              <w:t>2.3.</w:t>
            </w:r>
            <w:r w:rsidRPr="009F4A7E">
              <w:tab/>
              <w:t>Maintain records.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List"/>
              <w:rPr>
                <w:lang w:val="en-NZ"/>
              </w:rPr>
            </w:pPr>
            <w:r w:rsidRPr="009F4A7E">
              <w:t>3.</w:t>
            </w:r>
            <w:r w:rsidRPr="009F4A7E">
              <w:tab/>
              <w:t xml:space="preserve">Control odourisation in accordance with legislative </w:t>
            </w:r>
            <w:r w:rsidRPr="009F4A7E">
              <w:t>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List2"/>
            </w:pPr>
            <w:r w:rsidRPr="009F4A7E">
              <w:t>3.1.</w:t>
            </w:r>
            <w:r w:rsidRPr="009F4A7E">
              <w:tab/>
              <w:t>Maintain the odour of the gas</w:t>
            </w:r>
          </w:p>
          <w:p w:rsidR="00000000" w:rsidRPr="009F4A7E" w:rsidP="009F4A7E">
            <w:pPr>
              <w:pStyle w:val="List2"/>
            </w:pPr>
            <w:r w:rsidRPr="009F4A7E">
              <w:t>3.2.</w:t>
            </w:r>
            <w:r w:rsidRPr="009F4A7E">
              <w:tab/>
              <w:t>Store odourant</w:t>
            </w:r>
          </w:p>
          <w:p w:rsidR="00000000" w:rsidRPr="009F4A7E" w:rsidP="009F4A7E">
            <w:pPr>
              <w:pStyle w:val="List2"/>
            </w:pPr>
            <w:r w:rsidRPr="009F4A7E">
              <w:t>3.3.</w:t>
            </w:r>
            <w:r w:rsidRPr="009F4A7E">
              <w:tab/>
              <w:t>Handle or transport odourant</w:t>
            </w:r>
          </w:p>
          <w:p w:rsidR="00000000" w:rsidRPr="009F4A7E" w:rsidP="009F4A7E">
            <w:pPr>
              <w:pStyle w:val="List2"/>
            </w:pPr>
            <w:r w:rsidRPr="009F4A7E">
              <w:t>3.4.</w:t>
            </w:r>
            <w:r w:rsidRPr="009F4A7E">
              <w:tab/>
              <w:t>Handle waste products in accordance with legislative requirements</w:t>
            </w:r>
          </w:p>
          <w:p w:rsidR="00000000" w:rsidRPr="009F4A7E" w:rsidP="009F4A7E">
            <w:pPr>
              <w:pStyle w:val="List2"/>
            </w:pPr>
            <w:r w:rsidRPr="009F4A7E">
              <w:t>3.5.</w:t>
            </w:r>
            <w:r w:rsidRPr="009F4A7E">
              <w:tab/>
              <w:t>Complete reports and logs</w:t>
            </w:r>
          </w:p>
          <w:p w:rsidR="00000000" w:rsidP="009F4A7E">
            <w:pPr>
              <w:pStyle w:val="List2"/>
              <w:rPr>
                <w:lang w:val="en-NZ"/>
              </w:rPr>
            </w:pPr>
            <w:r w:rsidRPr="009F4A7E">
              <w:t>3.6.</w:t>
            </w:r>
            <w:r w:rsidRPr="009F4A7E">
              <w:tab/>
            </w:r>
            <w:r w:rsidRPr="009F4A7E">
              <w:t>Monitor odourisation and take appropriate action.</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List"/>
              <w:rPr>
                <w:lang w:val="en-NZ"/>
              </w:rPr>
            </w:pPr>
            <w:r w:rsidRPr="009F4A7E">
              <w:t>4.</w:t>
            </w:r>
            <w:r w:rsidRPr="009F4A7E">
              <w:tab/>
              <w:t>Shut down odourisation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List2"/>
            </w:pPr>
            <w:r w:rsidRPr="009F4A7E">
              <w:t>4.1.</w:t>
            </w:r>
            <w:r w:rsidRPr="009F4A7E">
              <w:tab/>
              <w:t>Apply shutdown procedure in accordance with operating conditions</w:t>
            </w:r>
          </w:p>
          <w:p w:rsidR="00000000" w:rsidRPr="009F4A7E" w:rsidP="009F4A7E">
            <w:pPr>
              <w:pStyle w:val="List2"/>
            </w:pPr>
            <w:r w:rsidRPr="009F4A7E">
              <w:t>4.2.</w:t>
            </w:r>
            <w:r w:rsidRPr="009F4A7E">
              <w:tab/>
              <w:t>Apply emergency procedures when required</w:t>
            </w:r>
          </w:p>
          <w:p w:rsidR="00000000" w:rsidP="009F4A7E">
            <w:pPr>
              <w:pStyle w:val="List2"/>
              <w:rPr>
                <w:lang w:val="en-NZ"/>
              </w:rPr>
            </w:pPr>
            <w:r w:rsidRPr="009F4A7E">
              <w:t>4.3.</w:t>
            </w:r>
            <w:r w:rsidRPr="009F4A7E">
              <w:tab/>
              <w:t>Maintain records/reports.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List"/>
              <w:rPr>
                <w:lang w:val="en-NZ"/>
              </w:rPr>
            </w:pPr>
            <w:r w:rsidRPr="009F4A7E">
              <w:t>5.</w:t>
            </w:r>
            <w:r w:rsidRPr="009F4A7E">
              <w:tab/>
              <w:t>Isolate and de-is</w:t>
            </w:r>
            <w:r w:rsidRPr="009F4A7E">
              <w:t>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List2"/>
            </w:pPr>
            <w:r w:rsidRPr="009F4A7E">
              <w:t>5.1.</w:t>
            </w:r>
            <w:r w:rsidRPr="009F4A7E">
              <w:tab/>
              <w:t xml:space="preserve">Isolate plant </w:t>
            </w:r>
          </w:p>
          <w:p w:rsidR="00000000" w:rsidRPr="009F4A7E" w:rsidP="009F4A7E">
            <w:pPr>
              <w:pStyle w:val="List2"/>
            </w:pPr>
            <w:r w:rsidRPr="009F4A7E">
              <w:t>5.2.</w:t>
            </w:r>
            <w:r w:rsidRPr="009F4A7E">
              <w:tab/>
              <w:t>Make safe for required work</w:t>
            </w:r>
          </w:p>
          <w:p w:rsidR="00000000" w:rsidRPr="009F4A7E" w:rsidP="009F4A7E">
            <w:pPr>
              <w:pStyle w:val="List2"/>
            </w:pPr>
            <w:r w:rsidRPr="009F4A7E">
              <w:t>5.3.</w:t>
            </w:r>
            <w:r w:rsidRPr="009F4A7E">
              <w:tab/>
              <w:t>Check plant is ready to be returned to service</w:t>
            </w:r>
          </w:p>
          <w:p w:rsidR="00000000" w:rsidRPr="009F4A7E" w:rsidP="009F4A7E">
            <w:pPr>
              <w:pStyle w:val="List2"/>
            </w:pPr>
            <w:r w:rsidRPr="009F4A7E">
              <w:t>5.4.</w:t>
            </w:r>
            <w:r w:rsidRPr="009F4A7E">
              <w:tab/>
              <w:t>Prepare plant for return to service.</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9" w:name="O_106775"/>
      <w:bookmarkEnd w:id="9"/>
      <w:r w:rsidRPr="009F4A7E">
        <w:t>Required Skills and Knowledge</w:t>
      </w:r>
    </w:p>
    <w:tbl>
      <w:tblPr>
        <w:tblW w:w="0" w:type="auto"/>
        <w:tblCellMar>
          <w:left w:w="62" w:type="dxa"/>
          <w:right w:w="62" w:type="dxa"/>
        </w:tblCellMar>
        <w:tblLook w:val="0000"/>
      </w:tblPr>
      <w:tblGrid>
        <w:gridCol w:w="9196"/>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REQUIRED SKILLS AND KNOWLEDGE</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This describes the essential skills and knowledge and their level, required for this unit.</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Required skills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Competence includes the ability to isolate the causes of problems to an item of equipment within the gas odourisation system and to be able to dist</w:t>
            </w:r>
            <w:r w:rsidRPr="009F4A7E">
              <w:t>inguish between causes of problems/alarm/fault indications such as:</w:t>
            </w:r>
          </w:p>
          <w:p w:rsidR="00000000" w:rsidRPr="009F4A7E" w:rsidP="009F4A7E">
            <w:pPr>
              <w:pStyle w:val="ListBullet"/>
            </w:pPr>
            <w:r w:rsidRPr="009F4A7E">
              <w:t>process gas variations</w:t>
            </w:r>
          </w:p>
          <w:p w:rsidR="00000000" w:rsidRPr="009F4A7E" w:rsidP="009F4A7E">
            <w:pPr>
              <w:pStyle w:val="ListBullet"/>
            </w:pPr>
            <w:r w:rsidRPr="009F4A7E">
              <w:t>instrument failure/wrong readings</w:t>
            </w:r>
          </w:p>
          <w:p w:rsidR="00000000" w:rsidRPr="009F4A7E" w:rsidP="009F4A7E">
            <w:pPr>
              <w:pStyle w:val="ListBullet"/>
            </w:pPr>
            <w:r w:rsidRPr="009F4A7E">
              <w:t>electrical failures</w:t>
            </w:r>
          </w:p>
          <w:p w:rsidR="00000000" w:rsidRPr="009F4A7E" w:rsidP="009F4A7E">
            <w:pPr>
              <w:pStyle w:val="ListBullet"/>
            </w:pPr>
            <w:r w:rsidRPr="009F4A7E">
              <w:t>mechanical failures</w:t>
            </w:r>
          </w:p>
          <w:p w:rsidR="00000000" w:rsidP="009F4A7E">
            <w:pPr>
              <w:pStyle w:val="ListBullet"/>
              <w:rPr>
                <w:lang w:val="en-NZ"/>
              </w:rPr>
            </w:pPr>
            <w:r w:rsidRPr="009F4A7E">
              <w:t>operational problems.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Required knowledge</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The knowledge referred to in the Evidence Guide for this unit includes:</w:t>
            </w:r>
          </w:p>
          <w:p w:rsidR="00000000" w:rsidRPr="009F4A7E" w:rsidP="009F4A7E">
            <w:pPr>
              <w:pStyle w:val="ListBullet"/>
            </w:pPr>
            <w:r w:rsidRPr="009F4A7E">
              <w:t>identify all items on a schematic of the gas odourisation equipment and describe the function of each</w:t>
            </w:r>
          </w:p>
          <w:p w:rsidR="00000000" w:rsidRPr="009F4A7E" w:rsidP="009F4A7E">
            <w:pPr>
              <w:pStyle w:val="ListBullet"/>
            </w:pPr>
            <w:r w:rsidRPr="009F4A7E">
              <w:t>gas odourisation systems and their component functions</w:t>
            </w:r>
          </w:p>
          <w:p w:rsidR="00000000" w:rsidRPr="009F4A7E" w:rsidP="009F4A7E">
            <w:pPr>
              <w:pStyle w:val="ListBullet"/>
            </w:pPr>
            <w:r w:rsidRPr="009F4A7E">
              <w:t>nature/condition of materi</w:t>
            </w:r>
            <w:r w:rsidRPr="009F4A7E">
              <w:t>als entering and leaving each stage of the process</w:t>
            </w:r>
          </w:p>
          <w:p w:rsidR="00000000" w:rsidRPr="009F4A7E" w:rsidP="009F4A7E">
            <w:pPr>
              <w:pStyle w:val="ListBullet"/>
            </w:pPr>
            <w:r w:rsidRPr="009F4A7E">
              <w:t>changes which have occurred in each stage and why they have occurred</w:t>
            </w:r>
          </w:p>
          <w:p w:rsidR="00000000" w:rsidRPr="009F4A7E" w:rsidP="009F4A7E">
            <w:pPr>
              <w:pStyle w:val="ListBullet"/>
            </w:pPr>
            <w:r w:rsidRPr="009F4A7E">
              <w:t xml:space="preserve">principles of operation of plant/equipment </w:t>
            </w:r>
          </w:p>
          <w:p w:rsidR="00000000" w:rsidRPr="009F4A7E" w:rsidP="009F4A7E">
            <w:pPr>
              <w:pStyle w:val="ListBullet"/>
            </w:pPr>
            <w:r w:rsidRPr="009F4A7E">
              <w:t>physics and chemistry relevant to the process unit and the materials processed</w:t>
            </w:r>
          </w:p>
          <w:p w:rsidR="00000000" w:rsidRPr="009F4A7E" w:rsidP="009F4A7E">
            <w:pPr>
              <w:pStyle w:val="ListBullet"/>
            </w:pPr>
            <w:r w:rsidRPr="009F4A7E">
              <w:t>process param</w:t>
            </w:r>
            <w:r w:rsidRPr="009F4A7E">
              <w:t>eters and limits, eg temperature, pressure, flow, pH</w:t>
            </w:r>
          </w:p>
          <w:p w:rsidR="00000000" w:rsidRPr="009F4A7E" w:rsidP="009F4A7E">
            <w:pPr>
              <w:pStyle w:val="ListBullet"/>
            </w:pPr>
            <w:r w:rsidRPr="009F4A7E">
              <w:t>duty of care obligations</w:t>
            </w:r>
          </w:p>
          <w:p w:rsidR="00000000" w:rsidRPr="009F4A7E" w:rsidP="009F4A7E">
            <w:pPr>
              <w:pStyle w:val="ListBullet"/>
            </w:pPr>
            <w:r w:rsidRPr="009F4A7E">
              <w:t>hierarchy of control</w:t>
            </w:r>
          </w:p>
          <w:p w:rsidR="00000000" w:rsidRPr="009F4A7E" w:rsidP="009F4A7E">
            <w:pPr>
              <w:pStyle w:val="ListBullet"/>
            </w:pPr>
            <w:r w:rsidRPr="009F4A7E">
              <w:t>communication protocols, eg radio, phone, computer, paper, permissions/authorities</w:t>
            </w:r>
          </w:p>
          <w:p w:rsidR="00000000" w:rsidRPr="009F4A7E" w:rsidP="009F4A7E">
            <w:pPr>
              <w:pStyle w:val="ListBullet"/>
            </w:pPr>
            <w:r w:rsidRPr="009F4A7E">
              <w:t>routine problems, faults and their resolution</w:t>
            </w:r>
          </w:p>
          <w:p w:rsidR="00000000" w:rsidRPr="009F4A7E" w:rsidP="009F4A7E">
            <w:pPr>
              <w:pStyle w:val="ListBullet"/>
            </w:pPr>
            <w:r w:rsidRPr="009F4A7E">
              <w:t>relevant alarms and actions</w:t>
            </w:r>
          </w:p>
          <w:p w:rsidR="00000000" w:rsidRPr="009F4A7E" w:rsidP="009F4A7E">
            <w:pPr>
              <w:pStyle w:val="ListBullet"/>
            </w:pPr>
            <w:r w:rsidRPr="009F4A7E">
              <w:t>plant process idiosyncrasies</w:t>
            </w:r>
          </w:p>
          <w:p w:rsidR="00000000" w:rsidRPr="009F4A7E" w:rsidP="009F4A7E">
            <w:pPr>
              <w:pStyle w:val="ListBullet"/>
            </w:pPr>
            <w:r w:rsidRPr="009F4A7E">
              <w:t>correct methods of starting, stopping, operating and controlling process</w:t>
            </w:r>
          </w:p>
          <w:p w:rsidR="00000000" w:rsidRPr="009F4A7E" w:rsidP="009F4A7E">
            <w:pPr>
              <w:pStyle w:val="ListBullet"/>
            </w:pPr>
            <w:r w:rsidRPr="009F4A7E">
              <w:t>corrective action appropriate to the problem cause</w:t>
            </w:r>
          </w:p>
          <w:p w:rsidR="00000000" w:rsidRPr="009F4A7E" w:rsidP="009F4A7E">
            <w:pPr>
              <w:pStyle w:val="ListBullet"/>
            </w:pPr>
            <w:r w:rsidRPr="009F4A7E">
              <w:t xml:space="preserve">function and troubleshooting of major components and their problems </w:t>
            </w:r>
          </w:p>
          <w:p w:rsidR="00000000" w:rsidRPr="009F4A7E" w:rsidP="009F4A7E">
            <w:pPr>
              <w:pStyle w:val="ListBullet"/>
            </w:pPr>
            <w:r w:rsidRPr="009F4A7E">
              <w:t>types and causes of problems withi</w:t>
            </w:r>
            <w:r w:rsidRPr="009F4A7E">
              <w:t>n operator's scope of skill level and responsibility.</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10" w:name="O_106776"/>
      <w:bookmarkEnd w:id="10"/>
      <w:r w:rsidRPr="009F4A7E">
        <w:t>Evidence Guide</w:t>
      </w:r>
    </w:p>
    <w:tbl>
      <w:tblPr>
        <w:tblW w:w="0" w:type="auto"/>
        <w:tblCellMar>
          <w:left w:w="62" w:type="dxa"/>
          <w:right w:w="62" w:type="dxa"/>
        </w:tblCellMar>
        <w:tblLook w:val="0000"/>
      </w:tblPr>
      <w:tblGrid>
        <w:gridCol w:w="2515"/>
        <w:gridCol w:w="6681"/>
      </w:tblGrid>
      <w:tr w:rsidTr="008B388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EVIDENCE GUIDE</w:t>
            </w:r>
          </w:p>
        </w:tc>
      </w:tr>
      <w:tr w:rsidTr="008B388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 xml:space="preserve">The Evidence Guide provides advice on assessment and must be read in conjunction with the Performance Criteria, Required Skills and Knowledge, </w:t>
            </w:r>
            <w:r w:rsidRPr="009F4A7E">
              <w:t>the Range Statement and the Assessment Guidelines for the Training Package.</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Assessment of this unit should include demonstrated competence on actual plant and equipment in a work environment.  The unit will be assessed in as holist</w:t>
            </w:r>
            <w:r w:rsidRPr="009F4A7E">
              <w:t xml:space="preserve">ic a manner as is practical and may be integrated with the assessment of other relevant units of competency.  Assessment will occur over a range of situations, which will include disruptions to normal, smooth operation. </w:t>
            </w:r>
          </w:p>
          <w:p w:rsidR="00000000" w:rsidRPr="009F4A7E" w:rsidP="009F4A7E">
            <w:pPr>
              <w:pStyle w:val="BodyText"/>
            </w:pPr>
            <w:r w:rsidRPr="009F4A7E">
              <w:t>Simulation may be required to allow</w:t>
            </w:r>
            <w:r w:rsidRPr="009F4A7E">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9F4A7E">
              <w:t>interactive systems.  In the case of evacuation training or of training for competencies practised in life threatening situations, simulation may be used for the bulk of the training.</w:t>
            </w:r>
          </w:p>
          <w:p w:rsidR="00000000" w:rsidP="009F4A7E">
            <w:pPr>
              <w:pStyle w:val="BodyText"/>
              <w:rPr>
                <w:lang w:val="en-NZ"/>
              </w:rPr>
            </w:pPr>
            <w:r w:rsidRPr="009F4A7E">
              <w:t>This unit of competency requires an application of the knowledge contain</w:t>
            </w:r>
            <w:r w:rsidRPr="009F4A7E">
              <w:t>ed in the use of the gas odourisation plant and its integral equipment, to the level needed to maintain control and recognise and resolve problems.  This can be assessed through questioning and the use of what-if scenarios both on the plant (during demonst</w:t>
            </w:r>
            <w:r w:rsidRPr="009F4A7E">
              <w:t>ration of normal operations and walk throughs of abnormal operations) and off the plant.</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Competence must be demonstrated in the ability to recognise and analyse potential situations requiring action and then in implementing appropriate corrective action.  The emphasis should be on the ability to stay out of trouble rather than on recovery from</w:t>
            </w:r>
            <w:r w:rsidRPr="009F4A7E">
              <w:t xml:space="preserve"> a disaster.</w:t>
            </w:r>
          </w:p>
          <w:p w:rsidR="00000000" w:rsidRPr="009F4A7E" w:rsidP="009F4A7E">
            <w:pPr>
              <w:pStyle w:val="BodyText"/>
            </w:pPr>
            <w:r w:rsidRPr="009F4A7E">
              <w:t>Consistent performance should be demonstrated.  In particular look to see that:</w:t>
            </w:r>
          </w:p>
          <w:p w:rsidR="00000000" w:rsidRPr="009F4A7E" w:rsidP="009F4A7E">
            <w:pPr>
              <w:pStyle w:val="ListBullet"/>
            </w:pPr>
            <w:r w:rsidRPr="009F4A7E">
              <w:t>early warning signs of equipment/processes needing attention or with potential problems are recognised</w:t>
            </w:r>
          </w:p>
          <w:p w:rsidR="00000000" w:rsidRPr="009F4A7E" w:rsidP="009F4A7E">
            <w:pPr>
              <w:pStyle w:val="ListBullet"/>
            </w:pPr>
            <w:r w:rsidRPr="009F4A7E">
              <w:t>the range of possible causes can be identified and analysed</w:t>
            </w:r>
            <w:r w:rsidRPr="009F4A7E">
              <w:t xml:space="preserve"> and the most likely cause determined</w:t>
            </w:r>
          </w:p>
          <w:p w:rsidR="00000000" w:rsidRPr="009F4A7E" w:rsidP="009F4A7E">
            <w:pPr>
              <w:pStyle w:val="ListBullet"/>
            </w:pPr>
            <w:r w:rsidRPr="009F4A7E">
              <w:t>appropriate action is taken to ensure a timely return to full performance</w:t>
            </w:r>
          </w:p>
          <w:p w:rsidR="00000000" w:rsidRPr="009F4A7E" w:rsidP="009F4A7E">
            <w:pPr>
              <w:pStyle w:val="ListBullet"/>
            </w:pPr>
            <w:r w:rsidRPr="009F4A7E">
              <w:t>obvious problems in related plant areas are recognised and an appropriate contribution made to their solution.</w:t>
            </w:r>
          </w:p>
          <w:p w:rsidR="00000000" w:rsidP="009F4A7E">
            <w:pPr>
              <w:pStyle w:val="BodyText"/>
              <w:rPr>
                <w:lang w:val="en-NZ"/>
              </w:rPr>
            </w:pPr>
            <w:r w:rsidRPr="009F4A7E">
              <w:t>These aspects may be best assesse</w:t>
            </w:r>
            <w:r w:rsidRPr="009F4A7E">
              <w:t>d using a range of scenarios/case studies/what-ifs as the stimulus with a walk-through forming part of the response.  These assessment activities should include a range of problems, including new, unusual and improbable situations which may have been gener</w:t>
            </w:r>
            <w:r w:rsidRPr="009F4A7E">
              <w:t>ated from the past incident history of the plant, incidents on similar plants around the world, hazard analysis activities and similar sources.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As a general rule assessment will require access to an operati</w:t>
            </w:r>
            <w:r w:rsidRPr="009F4A7E">
              <w:t>ng gas odourisation system over an extended period of time, or a suitable method of gathering evidence of operating competence over a range of situations.  A bank of scenarios/case studies/what-ifs will be required as will a bank of questions which will be</w:t>
            </w:r>
            <w:r w:rsidRPr="009F4A7E">
              <w:t xml:space="preserve"> used to probe the reasoning behind the observable actions. </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Method of assessment</w:t>
            </w:r>
            <w:r w:rsidRPr="009F4A7E">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In all plants it may be appropriate to assess this unit concurrently with relevant teamwork and communication units.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Assessment processes and techniques must be culturally appropriate and appropriate to the oracy, language and literacy capacity of the assessee and the work being performed.</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11" w:name="O_106777"/>
      <w:bookmarkEnd w:id="11"/>
      <w:r w:rsidRPr="009F4A7E">
        <w:t>Range Statement</w:t>
      </w:r>
    </w:p>
    <w:tbl>
      <w:tblPr>
        <w:tblW w:w="0" w:type="auto"/>
        <w:tblCellMar>
          <w:left w:w="62" w:type="dxa"/>
          <w:right w:w="62" w:type="dxa"/>
        </w:tblCellMar>
        <w:tblLook w:val="0000"/>
      </w:tblPr>
      <w:tblGrid>
        <w:gridCol w:w="2510"/>
        <w:gridCol w:w="6686"/>
      </w:tblGrid>
      <w:tr w:rsidTr="008B388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RANGE STATEMENT</w:t>
            </w:r>
          </w:p>
        </w:tc>
      </w:tr>
      <w:tr w:rsidTr="008B388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The Range Statement relates t</w:t>
            </w:r>
            <w:r w:rsidRPr="009F4A7E">
              <w:t>o the unit of competency as a whole. It allows for different work environments and situations that may affect performance. Bold italicised wording, if used in the Performance Criteria, is detailed below. Add any essential operating conditions that may be p</w:t>
            </w:r>
            <w:r w:rsidRPr="009F4A7E">
              <w:t>resent with training and assessment depending on the work situation, needs if the candidate, accessibility of the item, and local industry and regional contexts.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Codes of practice</w:t>
            </w:r>
            <w:r w:rsidRPr="009F4A7E">
              <w:t xml:space="preserve">/ </w:t>
            </w:r>
            <w:r w:rsidRPr="009F4A7E">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t>Where reference is made to industry codes of practice, and/or Australian/international standards, the latest version must be used.</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 xml:space="preserve">This unit of competency includes all items of equipment and unit operations which form part of the gas odourisation </w:t>
            </w:r>
            <w:r w:rsidRPr="009F4A7E">
              <w:t>system.  For your plant this may include:</w:t>
            </w:r>
          </w:p>
          <w:p w:rsidR="00000000" w:rsidRPr="009F4A7E" w:rsidP="009F4A7E">
            <w:pPr>
              <w:pStyle w:val="ListBullet"/>
            </w:pPr>
            <w:r w:rsidRPr="009F4A7E">
              <w:t>emergency response kit including absorption material</w:t>
            </w:r>
          </w:p>
          <w:p w:rsidR="00000000" w:rsidRPr="009F4A7E" w:rsidP="009F4A7E">
            <w:pPr>
              <w:pStyle w:val="ListBullet"/>
            </w:pPr>
            <w:r w:rsidRPr="009F4A7E">
              <w:t>neutralising agents</w:t>
            </w:r>
          </w:p>
          <w:p w:rsidR="00000000" w:rsidRPr="009F4A7E" w:rsidP="009F4A7E">
            <w:pPr>
              <w:pStyle w:val="ListBullet"/>
            </w:pPr>
            <w:r w:rsidRPr="009F4A7E">
              <w:t>storage level indicator (magnetic detector)</w:t>
            </w:r>
          </w:p>
          <w:p w:rsidR="00000000" w:rsidRPr="009F4A7E" w:rsidP="009F4A7E">
            <w:pPr>
              <w:pStyle w:val="ListBullet"/>
            </w:pPr>
            <w:r w:rsidRPr="009F4A7E">
              <w:t>personal protective equipment</w:t>
            </w:r>
          </w:p>
          <w:p w:rsidR="00000000" w:rsidRPr="009F4A7E" w:rsidP="009F4A7E">
            <w:pPr>
              <w:pStyle w:val="ListBullet"/>
            </w:pPr>
            <w:r w:rsidRPr="009F4A7E">
              <w:t>molecular sieve for venting</w:t>
            </w:r>
          </w:p>
          <w:p w:rsidR="00000000" w:rsidP="009F4A7E">
            <w:pPr>
              <w:pStyle w:val="ListBullet"/>
              <w:rPr>
                <w:lang w:val="en-NZ"/>
              </w:rPr>
            </w:pPr>
            <w:r w:rsidRPr="009F4A7E">
              <w:t>pumps and flow control equipment.</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Typical problems for your plant may include:</w:t>
            </w:r>
          </w:p>
          <w:p w:rsidR="00000000" w:rsidRPr="009F4A7E" w:rsidP="009F4A7E">
            <w:pPr>
              <w:pStyle w:val="ListBullet"/>
            </w:pPr>
            <w:r w:rsidRPr="009F4A7E">
              <w:t>suction vapour locks</w:t>
            </w:r>
          </w:p>
          <w:p w:rsidR="00000000" w:rsidRPr="009F4A7E" w:rsidP="009F4A7E">
            <w:pPr>
              <w:pStyle w:val="ListBullet"/>
            </w:pPr>
            <w:r w:rsidRPr="009F4A7E">
              <w:t>diaphragm ruptures</w:t>
            </w:r>
          </w:p>
          <w:p w:rsidR="00000000" w:rsidRPr="009F4A7E" w:rsidP="009F4A7E">
            <w:pPr>
              <w:pStyle w:val="ListBullet"/>
            </w:pPr>
            <w:r w:rsidRPr="009F4A7E">
              <w:t>low suction pressure</w:t>
            </w:r>
          </w:p>
          <w:p w:rsidR="00000000" w:rsidRPr="009F4A7E" w:rsidP="009F4A7E">
            <w:pPr>
              <w:pStyle w:val="ListBullet"/>
            </w:pPr>
            <w:r w:rsidRPr="009F4A7E">
              <w:t>flow regulator failures</w:t>
            </w:r>
          </w:p>
          <w:p w:rsidR="00000000" w:rsidRPr="009F4A7E" w:rsidP="009F4A7E">
            <w:pPr>
              <w:pStyle w:val="ListBullet"/>
            </w:pPr>
            <w:r w:rsidRPr="009F4A7E">
              <w:t>gas leaks and fires</w:t>
            </w:r>
          </w:p>
          <w:p w:rsidR="00000000" w:rsidP="009F4A7E">
            <w:pPr>
              <w:pStyle w:val="ListBullet"/>
              <w:rPr>
                <w:lang w:val="en-NZ"/>
              </w:rPr>
            </w:pPr>
            <w:r w:rsidRPr="009F4A7E">
              <w:t>equipment failures.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Appropriate action includes:</w:t>
            </w:r>
          </w:p>
          <w:p w:rsidR="00000000" w:rsidRPr="009F4A7E" w:rsidP="009F4A7E">
            <w:pPr>
              <w:pStyle w:val="ListBullet"/>
            </w:pPr>
            <w:r w:rsidRPr="009F4A7E">
              <w:t>determining proble</w:t>
            </w:r>
            <w:r w:rsidRPr="009F4A7E">
              <w:t>ms needing action</w:t>
            </w:r>
          </w:p>
          <w:p w:rsidR="00000000" w:rsidRPr="009F4A7E" w:rsidP="009F4A7E">
            <w:pPr>
              <w:pStyle w:val="ListBullet"/>
            </w:pPr>
            <w:r w:rsidRPr="009F4A7E">
              <w:t>determining possible fault causes</w:t>
            </w:r>
          </w:p>
          <w:p w:rsidR="00000000" w:rsidRPr="009F4A7E" w:rsidP="009F4A7E">
            <w:pPr>
              <w:pStyle w:val="ListBullet"/>
            </w:pPr>
            <w:r w:rsidRPr="009F4A7E">
              <w:t>rectifying problem using appropriate solution within area of responsibility</w:t>
            </w:r>
          </w:p>
          <w:p w:rsidR="00000000" w:rsidRPr="009F4A7E" w:rsidP="009F4A7E">
            <w:pPr>
              <w:pStyle w:val="ListBullet"/>
            </w:pPr>
            <w:r w:rsidRPr="009F4A7E">
              <w:t>following through items initiated until final resolution has occurred</w:t>
            </w:r>
          </w:p>
          <w:p w:rsidR="00000000" w:rsidP="009F4A7E">
            <w:pPr>
              <w:pStyle w:val="ListBullet"/>
              <w:rPr>
                <w:lang w:val="en-NZ"/>
              </w:rPr>
            </w:pPr>
            <w:r w:rsidRPr="009F4A7E">
              <w:t xml:space="preserve">reporting problems outside area of responsibility </w:t>
            </w:r>
            <w:r w:rsidRPr="009F4A7E">
              <w:t>to designated person.</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Procedures may be written, verbal, computer-based or in some other form.  They include:</w:t>
            </w:r>
          </w:p>
          <w:p w:rsidR="00000000" w:rsidRPr="009F4A7E" w:rsidP="009F4A7E">
            <w:pPr>
              <w:pStyle w:val="ListBullet"/>
            </w:pPr>
            <w:r w:rsidRPr="009F4A7E">
              <w:t>all work instructions</w:t>
            </w:r>
          </w:p>
          <w:p w:rsidR="00000000" w:rsidRPr="009F4A7E" w:rsidP="009F4A7E">
            <w:pPr>
              <w:pStyle w:val="ListBullet"/>
            </w:pPr>
            <w:r w:rsidRPr="009F4A7E">
              <w:t xml:space="preserve">standard operating procedures </w:t>
            </w:r>
          </w:p>
          <w:p w:rsidR="00000000" w:rsidRPr="009F4A7E" w:rsidP="009F4A7E">
            <w:pPr>
              <w:pStyle w:val="ListBullet"/>
            </w:pPr>
            <w:r w:rsidRPr="009F4A7E">
              <w:t xml:space="preserve">formulas/recipes </w:t>
            </w:r>
          </w:p>
          <w:p w:rsidR="00000000" w:rsidRPr="009F4A7E" w:rsidP="009F4A7E">
            <w:pPr>
              <w:pStyle w:val="ListBullet"/>
            </w:pPr>
            <w:r w:rsidRPr="009F4A7E">
              <w:t xml:space="preserve">batch sheets </w:t>
            </w:r>
          </w:p>
          <w:p w:rsidR="00000000" w:rsidRPr="009F4A7E" w:rsidP="009F4A7E">
            <w:pPr>
              <w:pStyle w:val="ListBullet"/>
            </w:pPr>
            <w:r w:rsidRPr="009F4A7E">
              <w:t xml:space="preserve">temporary instructions </w:t>
            </w:r>
          </w:p>
          <w:p w:rsidR="00000000" w:rsidRPr="009F4A7E" w:rsidP="009F4A7E">
            <w:pPr>
              <w:pStyle w:val="ListBullet"/>
            </w:pPr>
            <w:r w:rsidRPr="009F4A7E">
              <w:t>any similar instructions</w:t>
            </w:r>
            <w:r w:rsidRPr="009F4A7E">
              <w:t xml:space="preserve"> provided for the smooth running of the plant.</w:t>
            </w:r>
          </w:p>
          <w:p w:rsidR="00000000" w:rsidP="009F4A7E">
            <w:pPr>
              <w:pStyle w:val="BodyText"/>
              <w:rPr>
                <w:lang w:val="en-NZ"/>
              </w:rPr>
            </w:pPr>
            <w:r w:rsidRPr="009F4A7E">
              <w:t>For the purposes of this Training Package, 'procedures' also includes good operating practice as may be defined by industry codes of practice (eg Responsible Care) and government regulations.</w:t>
            </w:r>
          </w:p>
        </w:tc>
      </w:tr>
      <w:tr w:rsidTr="008B38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Health</w:t>
            </w:r>
            <w:r w:rsidRPr="009F4A7E">
              <w:t xml:space="preserve">, </w:t>
            </w:r>
            <w:r w:rsidRPr="009F4A7E">
              <w:rPr>
                <w:rStyle w:val="SpecialBold"/>
              </w:rPr>
              <w:t>safety and environment</w:t>
            </w:r>
            <w:r w:rsidRPr="009F4A7E">
              <w:t xml:space="preserve"> (</w:t>
            </w:r>
            <w:r w:rsidRPr="009F4A7E">
              <w:rPr>
                <w:rStyle w:val="SpecialBold"/>
              </w:rPr>
              <w:t>HSE</w:t>
            </w:r>
            <w:r w:rsidRPr="009F4A7E">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 xml:space="preserve">All operations to which this unit applies are subject to stringent health, safety and environment requirements, which may be imposed through </w:t>
            </w:r>
            <w:r w:rsidRPr="009F4A7E">
              <w:t>State or Federal legislation, and these must not be compromised at any time.  Where there is an apparent conflict between Performance Criteria and HSE requirements, the HSE requirements take precedence.</w:t>
            </w:r>
          </w:p>
        </w:tc>
      </w:tr>
    </w:tbl>
    <w:p w:rsidR="008B3884" w:rsidP="009F4A7E">
      <w:pPr>
        <w:pStyle w:val="BodyText"/>
      </w:pPr>
    </w:p>
    <w:p w:rsidR="008B3884" w:rsidP="009F4A7E">
      <w:pPr>
        <w:pStyle w:val="BodyText"/>
      </w:pPr>
    </w:p>
    <w:p w:rsidR="00000000" w:rsidRPr="009F4A7E" w:rsidP="009F4A7E">
      <w:pPr>
        <w:pStyle w:val="Heading1"/>
      </w:pPr>
      <w:bookmarkStart w:id="12" w:name="O_106778"/>
      <w:bookmarkEnd w:id="12"/>
      <w:r w:rsidRPr="009F4A7E">
        <w:t>Unit Sector(s)</w:t>
      </w:r>
    </w:p>
    <w:tbl>
      <w:tblPr>
        <w:tblW w:w="0" w:type="auto"/>
        <w:tblCellMar>
          <w:left w:w="62" w:type="dxa"/>
          <w:right w:w="62" w:type="dxa"/>
        </w:tblCellMar>
        <w:tblLook w:val="0000"/>
      </w:tblPr>
      <w:tblGrid>
        <w:gridCol w:w="2140"/>
        <w:gridCol w:w="7056"/>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r w:rsidRPr="009F4A7E">
              <w:t>Operat</w:t>
            </w:r>
            <w:r w:rsidRPr="009F4A7E">
              <w:t>ional/technical</w:t>
            </w: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13" w:name="O_159917"/>
      <w:bookmarkEnd w:id="13"/>
      <w:r w:rsidRPr="009F4A7E">
        <w:t>Competency field</w:t>
      </w:r>
    </w:p>
    <w:tbl>
      <w:tblPr>
        <w:tblW w:w="0" w:type="auto"/>
        <w:tblCellMar>
          <w:left w:w="62" w:type="dxa"/>
          <w:right w:w="62" w:type="dxa"/>
        </w:tblCellMar>
        <w:tblLook w:val="0000"/>
      </w:tblPr>
      <w:tblGrid>
        <w:gridCol w:w="2140"/>
        <w:gridCol w:w="7056"/>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p>
        </w:tc>
      </w:tr>
    </w:tbl>
    <w:p w:rsidR="00000000" w:rsidRPr="009F4A7E" w:rsidP="009F4A7E">
      <w:pPr>
        <w:pStyle w:val="BodyText"/>
      </w:pPr>
    </w:p>
    <w:p w:rsidR="00000000" w:rsidRPr="009F4A7E" w:rsidP="009F4A7E">
      <w:pPr>
        <w:pStyle w:val="AllowPageBreak"/>
      </w:pPr>
    </w:p>
    <w:p w:rsidR="00000000" w:rsidRPr="009F4A7E" w:rsidP="009F4A7E">
      <w:pPr>
        <w:pStyle w:val="Heading1"/>
      </w:pPr>
      <w:bookmarkStart w:id="14" w:name="O_159916"/>
      <w:bookmarkEnd w:id="14"/>
      <w:r w:rsidRPr="009F4A7E">
        <w:t>Co-requisite units</w:t>
      </w:r>
    </w:p>
    <w:tbl>
      <w:tblPr>
        <w:tblW w:w="0" w:type="auto"/>
        <w:tblCellMar>
          <w:left w:w="62" w:type="dxa"/>
          <w:right w:w="62" w:type="dxa"/>
        </w:tblCellMar>
        <w:tblLook w:val="0000"/>
      </w:tblPr>
      <w:tblGrid>
        <w:gridCol w:w="2140"/>
        <w:gridCol w:w="3528"/>
        <w:gridCol w:w="3528"/>
      </w:tblGrid>
      <w:tr w:rsidTr="008B388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A7E">
            <w:pPr>
              <w:pStyle w:val="BodyText"/>
              <w:rPr>
                <w:lang w:val="en-NZ"/>
              </w:rPr>
            </w:pPr>
            <w:r w:rsidRPr="009F4A7E">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A7E" w:rsidP="009F4A7E">
            <w:pPr>
              <w:pStyle w:val="BodyText"/>
            </w:pPr>
          </w:p>
        </w:tc>
      </w:tr>
    </w:tbl>
    <w:p w:rsidR="00000000" w:rsidRPr="009F4A7E" w:rsidP="009F4A7E">
      <w:pPr>
        <w:pStyle w:val="BodyText"/>
      </w:pPr>
    </w:p>
    <w:p w:rsidR="00000000" w:rsidRPr="009F4A7E" w:rsidP="009F4A7E"/>
    <w:sectPr w:rsidSect="009F4A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884" w:rsidP="008B3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84" w:rsidP="009F4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3884" w:rsidP="009F4A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3884" w:rsidP="009F4A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884" w:rsidP="008B3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884" w:rsidP="009F4A7E">
    <w:pPr>
      <w:pStyle w:val="Header"/>
      <w:framePr w:wrap="around"/>
    </w:pPr>
    <w:r>
      <w:fldChar w:fldCharType="begin"/>
    </w:r>
    <w:r>
      <w:instrText xml:space="preserve"> TITLE   \* MERGEFORMAT </w:instrText>
    </w:r>
    <w:r>
      <w:fldChar w:fldCharType="separate"/>
    </w:r>
    <w:r>
      <w:t>PMAOPS231B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3884" w:rsidP="009F4A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08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61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A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A7E"/>
    <w:pPr>
      <w:spacing w:before="360" w:after="60"/>
      <w:outlineLvl w:val="0"/>
    </w:pPr>
    <w:rPr>
      <w:sz w:val="32"/>
    </w:rPr>
  </w:style>
  <w:style w:type="paragraph" w:styleId="Heading2">
    <w:name w:val="heading 2"/>
    <w:basedOn w:val="HeadingBase"/>
    <w:next w:val="BodyText"/>
    <w:link w:val="Heading2Char"/>
    <w:qFormat/>
    <w:rsid w:val="009F4A7E"/>
    <w:pPr>
      <w:keepLines/>
      <w:spacing w:before="240" w:after="120"/>
      <w:outlineLvl w:val="1"/>
    </w:pPr>
    <w:rPr>
      <w:sz w:val="28"/>
      <w:szCs w:val="40"/>
    </w:rPr>
  </w:style>
  <w:style w:type="paragraph" w:styleId="Heading3">
    <w:name w:val="heading 3"/>
    <w:basedOn w:val="HeadingBase"/>
    <w:next w:val="BodyText"/>
    <w:link w:val="Heading3Char"/>
    <w:qFormat/>
    <w:rsid w:val="009F4A7E"/>
    <w:pPr>
      <w:spacing w:before="180" w:after="120"/>
      <w:outlineLvl w:val="2"/>
    </w:pPr>
    <w:rPr>
      <w:spacing w:val="-10"/>
      <w:kern w:val="32"/>
    </w:rPr>
  </w:style>
  <w:style w:type="paragraph" w:styleId="Heading4">
    <w:name w:val="heading 4"/>
    <w:basedOn w:val="HeadingBase"/>
    <w:next w:val="BodyText"/>
    <w:link w:val="Heading4Char"/>
    <w:qFormat/>
    <w:rsid w:val="009F4A7E"/>
    <w:pPr>
      <w:spacing w:before="160" w:after="120"/>
      <w:outlineLvl w:val="3"/>
    </w:pPr>
    <w:rPr>
      <w:sz w:val="22"/>
    </w:rPr>
  </w:style>
  <w:style w:type="paragraph" w:styleId="Heading5">
    <w:name w:val="heading 5"/>
    <w:basedOn w:val="HeadingBase"/>
    <w:next w:val="Normal"/>
    <w:link w:val="Heading5Char"/>
    <w:qFormat/>
    <w:rsid w:val="009F4A7E"/>
    <w:pPr>
      <w:spacing w:before="80"/>
      <w:outlineLvl w:val="4"/>
    </w:pPr>
    <w:rPr>
      <w:color w:val="918585"/>
      <w:sz w:val="20"/>
    </w:rPr>
  </w:style>
  <w:style w:type="paragraph" w:styleId="Heading6">
    <w:name w:val="heading 6"/>
    <w:basedOn w:val="HeadingBase"/>
    <w:next w:val="Normal"/>
    <w:link w:val="Heading6Char"/>
    <w:qFormat/>
    <w:rsid w:val="009F4A7E"/>
    <w:pPr>
      <w:spacing w:before="60"/>
      <w:outlineLvl w:val="5"/>
    </w:pPr>
    <w:rPr>
      <w:color w:val="918585"/>
      <w:sz w:val="20"/>
    </w:rPr>
  </w:style>
  <w:style w:type="paragraph" w:styleId="Heading7">
    <w:name w:val="heading 7"/>
    <w:basedOn w:val="Normal"/>
    <w:next w:val="Normal"/>
    <w:link w:val="Heading7Char"/>
    <w:qFormat/>
    <w:rsid w:val="009F4A7E"/>
    <w:pPr>
      <w:ind w:left="720"/>
      <w:outlineLvl w:val="6"/>
    </w:pPr>
    <w:rPr>
      <w:i/>
    </w:rPr>
  </w:style>
  <w:style w:type="paragraph" w:styleId="Heading8">
    <w:name w:val="heading 8"/>
    <w:basedOn w:val="Normal"/>
    <w:next w:val="Normal"/>
    <w:link w:val="Heading8Char"/>
    <w:qFormat/>
    <w:rsid w:val="009F4A7E"/>
    <w:pPr>
      <w:ind w:left="720"/>
      <w:outlineLvl w:val="7"/>
    </w:pPr>
    <w:rPr>
      <w:i/>
    </w:rPr>
  </w:style>
  <w:style w:type="paragraph" w:styleId="Heading9">
    <w:name w:val="heading 9"/>
    <w:basedOn w:val="Normal"/>
    <w:next w:val="Normal"/>
    <w:link w:val="Heading9Char"/>
    <w:qFormat/>
    <w:rsid w:val="009F4A7E"/>
    <w:pPr>
      <w:ind w:left="720"/>
      <w:outlineLvl w:val="8"/>
    </w:pPr>
    <w:rPr>
      <w:i/>
    </w:rPr>
  </w:style>
  <w:style w:type="character" w:default="1" w:styleId="DefaultParagraphFont">
    <w:name w:val="Default Paragraph Font"/>
    <w:uiPriority w:val="1"/>
    <w:unhideWhenUsed/>
    <w:rsid w:val="009F4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A7E"/>
  </w:style>
  <w:style w:type="character" w:customStyle="1" w:styleId="Heading1Char">
    <w:name w:val="Heading 1 Char"/>
    <w:basedOn w:val="DefaultParagraphFont"/>
    <w:link w:val="Heading1"/>
    <w:rsid w:val="009F4A7E"/>
    <w:rPr>
      <w:rFonts w:ascii="Times New Roman" w:eastAsia="Times New Roman" w:hAnsi="Times New Roman" w:cs="Times New Roman"/>
      <w:b/>
      <w:sz w:val="32"/>
      <w:szCs w:val="20"/>
      <w:lang w:eastAsia="en-US"/>
    </w:rPr>
  </w:style>
  <w:style w:type="paragraph" w:styleId="BodyText">
    <w:name w:val="Body Text"/>
    <w:basedOn w:val="Normal"/>
    <w:link w:val="BodyTextChar"/>
    <w:rsid w:val="009F4A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A7E"/>
    <w:rPr>
      <w:rFonts w:ascii="Times New Roman" w:eastAsia="Times New Roman" w:hAnsi="Times New Roman" w:cs="Times New Roman"/>
      <w:sz w:val="24"/>
      <w:lang w:val="en-US" w:eastAsia="en-US"/>
    </w:rPr>
  </w:style>
  <w:style w:type="paragraph" w:styleId="Footer">
    <w:name w:val="footer"/>
    <w:basedOn w:val="Normal"/>
    <w:link w:val="FooterChar"/>
    <w:rsid w:val="009F4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A7E"/>
    <w:rPr>
      <w:rFonts w:ascii="Times New Roman" w:eastAsia="Times New Roman" w:hAnsi="Times New Roman" w:cs="Times New Roman"/>
      <w:sz w:val="16"/>
      <w:lang w:val="en-US" w:eastAsia="en-US"/>
    </w:rPr>
  </w:style>
  <w:style w:type="paragraph" w:styleId="List">
    <w:name w:val="List"/>
    <w:basedOn w:val="BodyText"/>
    <w:next w:val="BodyText"/>
    <w:rsid w:val="009F4A7E"/>
    <w:pPr>
      <w:tabs>
        <w:tab w:val="left" w:pos="340"/>
      </w:tabs>
      <w:spacing w:before="60" w:after="60"/>
      <w:ind w:left="340" w:hanging="340"/>
    </w:pPr>
  </w:style>
  <w:style w:type="paragraph" w:styleId="ListBullet">
    <w:name w:val="List Bullet"/>
    <w:basedOn w:val="List"/>
    <w:rsid w:val="009F4A7E"/>
    <w:pPr>
      <w:numPr>
        <w:numId w:val="12"/>
      </w:numPr>
      <w:tabs>
        <w:tab w:val="clear" w:pos="340"/>
      </w:tabs>
      <w:spacing w:before="40" w:after="40"/>
    </w:pPr>
  </w:style>
  <w:style w:type="character" w:customStyle="1" w:styleId="SpecialBold">
    <w:name w:val="Special Bold"/>
    <w:basedOn w:val="DefaultParagraphFont"/>
    <w:rsid w:val="009F4A7E"/>
    <w:rPr>
      <w:b/>
      <w:spacing w:val="0"/>
    </w:rPr>
  </w:style>
  <w:style w:type="paragraph" w:styleId="Header">
    <w:name w:val="header"/>
    <w:basedOn w:val="Normal"/>
    <w:link w:val="HeaderChar"/>
    <w:rsid w:val="009F4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A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A7E"/>
    <w:pPr>
      <w:spacing w:before="240" w:after="120"/>
      <w:outlineLvl w:val="0"/>
    </w:pPr>
    <w:rPr>
      <w:rFonts w:ascii="Times New Roman" w:hAnsi="Times New Roman"/>
      <w:b/>
      <w:sz w:val="28"/>
    </w:rPr>
  </w:style>
  <w:style w:type="paragraph" w:customStyle="1" w:styleId="AllowPageBreak">
    <w:name w:val="AllowPageBreak"/>
    <w:rsid w:val="009F4A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A7E"/>
    <w:pPr>
      <w:tabs>
        <w:tab w:val="left" w:pos="680"/>
      </w:tabs>
      <w:spacing w:before="60" w:after="60"/>
      <w:ind w:left="680" w:hanging="340"/>
    </w:pPr>
  </w:style>
  <w:style w:type="character" w:customStyle="1" w:styleId="Heading2Char">
    <w:name w:val="Heading 2 Char"/>
    <w:basedOn w:val="DefaultParagraphFont"/>
    <w:link w:val="Heading2"/>
    <w:rsid w:val="009F4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A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A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A7E"/>
    <w:rPr>
      <w:rFonts w:ascii="Courier New" w:eastAsia="Times New Roman" w:hAnsi="Courier New" w:cs="Times New Roman"/>
      <w:i/>
      <w:szCs w:val="20"/>
      <w:lang w:val="en-US" w:eastAsia="en-US"/>
    </w:rPr>
  </w:style>
  <w:style w:type="paragraph" w:customStyle="1" w:styleId="HeadingBase">
    <w:name w:val="Heading Base"/>
    <w:rsid w:val="009F4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A7E"/>
    <w:pPr>
      <w:tabs>
        <w:tab w:val="right" w:leader="dot" w:pos="9072"/>
      </w:tabs>
      <w:ind w:left="567"/>
    </w:pPr>
    <w:rPr>
      <w:szCs w:val="22"/>
    </w:rPr>
  </w:style>
  <w:style w:type="paragraph" w:customStyle="1" w:styleId="TOCBase">
    <w:name w:val="TOC Base"/>
    <w:rsid w:val="009F4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A7E"/>
    <w:pPr>
      <w:tabs>
        <w:tab w:val="right" w:leader="dot" w:pos="9072"/>
      </w:tabs>
      <w:spacing w:before="40" w:after="40"/>
      <w:ind w:left="284"/>
    </w:pPr>
    <w:rPr>
      <w:rFonts w:ascii="Times New Roman" w:hAnsi="Times New Roman"/>
    </w:rPr>
  </w:style>
  <w:style w:type="paragraph" w:styleId="TOC1">
    <w:name w:val="toc 1"/>
    <w:basedOn w:val="TOCBase"/>
    <w:next w:val="Normal"/>
    <w:rsid w:val="009F4A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A7E"/>
    <w:pPr>
      <w:spacing w:before="5040"/>
      <w:jc w:val="center"/>
    </w:pPr>
    <w:rPr>
      <w:sz w:val="48"/>
      <w:szCs w:val="72"/>
      <w:lang w:val="en-US"/>
    </w:rPr>
  </w:style>
  <w:style w:type="character" w:customStyle="1" w:styleId="TitleChar">
    <w:name w:val="Title Char"/>
    <w:basedOn w:val="DefaultParagraphFont"/>
    <w:link w:val="Title"/>
    <w:rsid w:val="009F4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A7E"/>
    <w:pPr>
      <w:tabs>
        <w:tab w:val="left" w:pos="3600"/>
        <w:tab w:val="left" w:pos="3958"/>
      </w:tabs>
    </w:pPr>
  </w:style>
  <w:style w:type="paragraph" w:customStyle="1" w:styleId="Note">
    <w:name w:val="Note"/>
    <w:basedOn w:val="BodyText"/>
    <w:rsid w:val="009F4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A7E"/>
    <w:pPr>
      <w:framePr w:wrap="auto" w:hAnchor="text" w:y="6049"/>
    </w:pPr>
    <w:rPr>
      <w:color w:val="000000"/>
      <w:sz w:val="40"/>
    </w:rPr>
  </w:style>
  <w:style w:type="paragraph" w:customStyle="1" w:styleId="TOCTitle">
    <w:name w:val="TOCTitle"/>
    <w:basedOn w:val="Heading1"/>
    <w:rsid w:val="009F4A7E"/>
    <w:pPr>
      <w:spacing w:after="240"/>
      <w:jc w:val="center"/>
      <w:outlineLvl w:val="9"/>
    </w:pPr>
    <w:rPr>
      <w:caps/>
    </w:rPr>
  </w:style>
  <w:style w:type="paragraph" w:customStyle="1" w:styleId="Version">
    <w:name w:val="Version"/>
    <w:rsid w:val="009F4A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A7E"/>
    <w:pPr>
      <w:numPr>
        <w:numId w:val="13"/>
      </w:numPr>
      <w:tabs>
        <w:tab w:val="clear" w:pos="680"/>
      </w:tabs>
    </w:pPr>
  </w:style>
  <w:style w:type="paragraph" w:styleId="Index1">
    <w:name w:val="index 1"/>
    <w:basedOn w:val="Normal"/>
    <w:next w:val="Normal"/>
    <w:semiHidden/>
    <w:rsid w:val="009F4A7E"/>
    <w:pPr>
      <w:keepNext w:val="0"/>
      <w:tabs>
        <w:tab w:val="right" w:pos="4176"/>
      </w:tabs>
      <w:ind w:left="198" w:hanging="198"/>
    </w:pPr>
    <w:rPr>
      <w:rFonts w:ascii="Garamond" w:hAnsi="Garamond"/>
    </w:rPr>
  </w:style>
  <w:style w:type="paragraph" w:styleId="IndexHeading">
    <w:name w:val="index heading"/>
    <w:basedOn w:val="Normal"/>
    <w:next w:val="Index1"/>
    <w:semiHidden/>
    <w:rsid w:val="009F4A7E"/>
    <w:pPr>
      <w:spacing w:before="120" w:after="120"/>
    </w:pPr>
    <w:rPr>
      <w:rFonts w:ascii="Arial" w:hAnsi="Arial"/>
      <w:b/>
      <w:color w:val="918585"/>
      <w:sz w:val="24"/>
    </w:rPr>
  </w:style>
  <w:style w:type="paragraph" w:customStyle="1" w:styleId="Chapter">
    <w:name w:val="Chapter"/>
    <w:basedOn w:val="Normal"/>
    <w:rsid w:val="009F4A7E"/>
    <w:pPr>
      <w:spacing w:before="240"/>
    </w:pPr>
    <w:rPr>
      <w:rFonts w:ascii="Times New Roman" w:hAnsi="Times New Roman"/>
      <w:smallCaps/>
      <w:spacing w:val="80"/>
      <w:sz w:val="28"/>
    </w:rPr>
  </w:style>
  <w:style w:type="paragraph" w:customStyle="1" w:styleId="InChapter">
    <w:name w:val="InChapter"/>
    <w:basedOn w:val="Heading3"/>
    <w:rsid w:val="009F4A7E"/>
    <w:pPr>
      <w:spacing w:after="240"/>
      <w:outlineLvl w:val="9"/>
    </w:pPr>
    <w:rPr>
      <w:noProof/>
    </w:rPr>
  </w:style>
  <w:style w:type="paragraph" w:styleId="Index2">
    <w:name w:val="index 2"/>
    <w:basedOn w:val="Normal"/>
    <w:next w:val="Normal"/>
    <w:semiHidden/>
    <w:rsid w:val="009F4A7E"/>
    <w:pPr>
      <w:tabs>
        <w:tab w:val="right" w:pos="4176"/>
      </w:tabs>
      <w:ind w:left="568" w:hanging="284"/>
    </w:pPr>
    <w:rPr>
      <w:rFonts w:ascii="Garamond" w:hAnsi="Garamond"/>
    </w:rPr>
  </w:style>
  <w:style w:type="paragraph" w:customStyle="1" w:styleId="Byline">
    <w:name w:val="Byline"/>
    <w:rsid w:val="009F4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A7E"/>
    <w:pPr>
      <w:tabs>
        <w:tab w:val="clear" w:pos="3600"/>
        <w:tab w:val="clear" w:pos="3958"/>
      </w:tabs>
      <w:jc w:val="right"/>
    </w:pPr>
  </w:style>
  <w:style w:type="character" w:styleId="Emphasis">
    <w:name w:val="Emphasis"/>
    <w:basedOn w:val="DefaultParagraphFont"/>
    <w:qFormat/>
    <w:rsid w:val="009F4A7E"/>
    <w:rPr>
      <w:i/>
    </w:rPr>
  </w:style>
  <w:style w:type="paragraph" w:styleId="Caption">
    <w:name w:val="caption"/>
    <w:basedOn w:val="BodyText"/>
    <w:next w:val="Normal"/>
    <w:qFormat/>
    <w:rsid w:val="009F4A7E"/>
    <w:pPr>
      <w:framePr w:w="2268" w:hSpace="181" w:vSpace="181" w:wrap="around" w:vAnchor="text" w:hAnchor="page" w:x="1135" w:y="285" w:anchorLock="1"/>
    </w:pPr>
    <w:rPr>
      <w:i/>
    </w:rPr>
  </w:style>
  <w:style w:type="paragraph" w:customStyle="1" w:styleId="MiniTOCTitle">
    <w:name w:val="MiniTOCTitle"/>
    <w:basedOn w:val="Heading4"/>
    <w:rsid w:val="009F4A7E"/>
    <w:pPr>
      <w:spacing w:before="240"/>
      <w:outlineLvl w:val="9"/>
    </w:pPr>
    <w:rPr>
      <w:noProof/>
      <w:sz w:val="24"/>
    </w:rPr>
  </w:style>
  <w:style w:type="paragraph" w:customStyle="1" w:styleId="MiniTOCItem">
    <w:name w:val="MiniTOCItem"/>
    <w:basedOn w:val="ListBullet"/>
    <w:rsid w:val="009F4A7E"/>
    <w:pPr>
      <w:numPr>
        <w:numId w:val="0"/>
      </w:numPr>
      <w:tabs>
        <w:tab w:val="right" w:leader="dot" w:pos="6521"/>
      </w:tabs>
      <w:spacing w:before="0" w:after="0"/>
    </w:pPr>
  </w:style>
  <w:style w:type="paragraph" w:customStyle="1" w:styleId="TOFTitle">
    <w:name w:val="TOFTitle"/>
    <w:basedOn w:val="TOCTitle"/>
    <w:rsid w:val="009F4A7E"/>
  </w:style>
  <w:style w:type="paragraph" w:styleId="TableofFigures">
    <w:name w:val="table of figures"/>
    <w:basedOn w:val="Normal"/>
    <w:next w:val="Normal"/>
    <w:semiHidden/>
    <w:rsid w:val="009F4A7E"/>
    <w:pPr>
      <w:tabs>
        <w:tab w:val="right" w:leader="dot" w:pos="9072"/>
      </w:tabs>
      <w:ind w:left="970" w:hanging="403"/>
    </w:pPr>
    <w:rPr>
      <w:rFonts w:ascii="Times New Roman" w:hAnsi="Times New Roman"/>
      <w:b/>
    </w:rPr>
  </w:style>
  <w:style w:type="paragraph" w:styleId="ListNumber">
    <w:name w:val="List Number"/>
    <w:basedOn w:val="List"/>
    <w:rsid w:val="009F4A7E"/>
    <w:pPr>
      <w:numPr>
        <w:numId w:val="10"/>
      </w:numPr>
    </w:pPr>
  </w:style>
  <w:style w:type="character" w:customStyle="1" w:styleId="WingdingSymbols">
    <w:name w:val="Wingding Symbols"/>
    <w:rsid w:val="009F4A7E"/>
    <w:rPr>
      <w:rFonts w:ascii="Wingdings" w:hAnsi="Wingdings"/>
    </w:rPr>
  </w:style>
  <w:style w:type="paragraph" w:customStyle="1" w:styleId="TableHeading">
    <w:name w:val="Table Heading"/>
    <w:basedOn w:val="HeadingBase"/>
    <w:rsid w:val="009F4A7E"/>
    <w:pPr>
      <w:keepLines/>
      <w:pBdr>
        <w:bottom w:val="single" w:sz="6" w:space="1" w:color="918585"/>
      </w:pBdr>
      <w:spacing w:before="240"/>
    </w:pPr>
  </w:style>
  <w:style w:type="character" w:customStyle="1" w:styleId="HotSpot">
    <w:name w:val="HotSpot"/>
    <w:rsid w:val="009F4A7E"/>
    <w:rPr>
      <w:color w:val="0033CC"/>
      <w:u w:val="none"/>
    </w:rPr>
  </w:style>
  <w:style w:type="paragraph" w:customStyle="1" w:styleId="BodyTextRight">
    <w:name w:val="Body Text Right"/>
    <w:basedOn w:val="BodyText"/>
    <w:rsid w:val="009F4A7E"/>
    <w:pPr>
      <w:spacing w:before="0" w:after="0"/>
      <w:jc w:val="right"/>
    </w:pPr>
  </w:style>
  <w:style w:type="paragraph" w:styleId="Index3">
    <w:name w:val="index 3"/>
    <w:basedOn w:val="ListNumber2"/>
    <w:next w:val="Normal"/>
    <w:semiHidden/>
    <w:rsid w:val="009F4A7E"/>
    <w:pPr>
      <w:numPr>
        <w:numId w:val="0"/>
      </w:numPr>
      <w:tabs>
        <w:tab w:val="right" w:leader="dot" w:pos="4176"/>
      </w:tabs>
    </w:pPr>
  </w:style>
  <w:style w:type="paragraph" w:styleId="ListNumber2">
    <w:name w:val="List Number 2"/>
    <w:basedOn w:val="List2"/>
    <w:rsid w:val="009F4A7E"/>
    <w:pPr>
      <w:numPr>
        <w:numId w:val="9"/>
      </w:numPr>
      <w:tabs>
        <w:tab w:val="clear" w:pos="1060"/>
      </w:tabs>
    </w:pPr>
  </w:style>
  <w:style w:type="paragraph" w:customStyle="1" w:styleId="MarginNote">
    <w:name w:val="Margin Note"/>
    <w:basedOn w:val="BodyText"/>
    <w:rsid w:val="009F4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A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A7E"/>
    <w:rPr>
      <w:sz w:val="32"/>
    </w:rPr>
  </w:style>
  <w:style w:type="paragraph" w:customStyle="1" w:styleId="HeadingProcedure">
    <w:name w:val="Heading Procedure"/>
    <w:basedOn w:val="HeadingBase"/>
    <w:next w:val="Normal"/>
    <w:rsid w:val="009F4A7E"/>
    <w:pPr>
      <w:tabs>
        <w:tab w:val="left" w:pos="0"/>
      </w:tabs>
      <w:spacing w:before="120" w:after="60"/>
    </w:pPr>
    <w:rPr>
      <w:i/>
      <w:color w:val="918585"/>
      <w:sz w:val="22"/>
    </w:rPr>
  </w:style>
  <w:style w:type="paragraph" w:customStyle="1" w:styleId="TableBodyText">
    <w:name w:val="Table Body Text"/>
    <w:basedOn w:val="BodyText"/>
    <w:rsid w:val="009F4A7E"/>
    <w:pPr>
      <w:spacing w:before="60" w:after="60"/>
    </w:pPr>
  </w:style>
  <w:style w:type="paragraph" w:styleId="ListContinue">
    <w:name w:val="List Continue"/>
    <w:basedOn w:val="List"/>
    <w:rsid w:val="009F4A7E"/>
    <w:pPr>
      <w:ind w:firstLine="0"/>
    </w:pPr>
  </w:style>
  <w:style w:type="paragraph" w:customStyle="1" w:styleId="ListNote">
    <w:name w:val="List Note"/>
    <w:basedOn w:val="List"/>
    <w:rsid w:val="009F4A7E"/>
    <w:pPr>
      <w:pBdr>
        <w:top w:val="single" w:sz="6" w:space="2" w:color="918585"/>
        <w:bottom w:val="single" w:sz="6" w:space="2" w:color="918585"/>
      </w:pBdr>
      <w:tabs>
        <w:tab w:val="left" w:pos="1021"/>
      </w:tabs>
      <w:ind w:firstLine="0"/>
    </w:pPr>
  </w:style>
  <w:style w:type="paragraph" w:customStyle="1" w:styleId="Warning">
    <w:name w:val="Warning"/>
    <w:basedOn w:val="BodyText"/>
    <w:rsid w:val="009F4A7E"/>
    <w:pPr>
      <w:shd w:val="clear" w:color="auto" w:fill="D9D9D9"/>
      <w:tabs>
        <w:tab w:val="left" w:pos="992"/>
      </w:tabs>
      <w:ind w:left="119" w:right="119"/>
    </w:pPr>
    <w:rPr>
      <w:sz w:val="20"/>
    </w:rPr>
  </w:style>
  <w:style w:type="paragraph" w:customStyle="1" w:styleId="MarginIcons">
    <w:name w:val="Margin Icons"/>
    <w:basedOn w:val="BodyText"/>
    <w:rsid w:val="009F4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A7E"/>
    <w:rPr>
      <w:rFonts w:ascii="Courier New" w:hAnsi="Courier New"/>
    </w:rPr>
  </w:style>
  <w:style w:type="paragraph" w:customStyle="1" w:styleId="NoteBullet">
    <w:name w:val="Note Bullet"/>
    <w:basedOn w:val="Note"/>
    <w:rsid w:val="009F4A7E"/>
    <w:pPr>
      <w:tabs>
        <w:tab w:val="clear" w:pos="680"/>
      </w:tabs>
      <w:spacing w:before="60" w:after="60"/>
    </w:pPr>
  </w:style>
  <w:style w:type="paragraph" w:customStyle="1" w:styleId="SubHeading2">
    <w:name w:val="SubHeading2"/>
    <w:basedOn w:val="HeadingBase"/>
    <w:rsid w:val="009F4A7E"/>
    <w:pPr>
      <w:spacing w:before="240" w:after="60"/>
    </w:pPr>
    <w:rPr>
      <w:sz w:val="20"/>
    </w:rPr>
  </w:style>
  <w:style w:type="paragraph" w:customStyle="1" w:styleId="SubHeading1">
    <w:name w:val="SubHeading1"/>
    <w:basedOn w:val="HeadingBase"/>
    <w:rsid w:val="009F4A7E"/>
    <w:pPr>
      <w:spacing w:before="240" w:after="60"/>
    </w:pPr>
    <w:rPr>
      <w:color w:val="918585"/>
      <w:sz w:val="22"/>
    </w:rPr>
  </w:style>
  <w:style w:type="paragraph" w:customStyle="1" w:styleId="SideHeading">
    <w:name w:val="Side Heading"/>
    <w:basedOn w:val="HeadingBase"/>
    <w:rsid w:val="009F4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A7E"/>
    <w:pPr>
      <w:tabs>
        <w:tab w:val="num" w:pos="360"/>
      </w:tabs>
    </w:pPr>
  </w:style>
  <w:style w:type="paragraph" w:styleId="PlainText">
    <w:name w:val="Plain Text"/>
    <w:basedOn w:val="Normal"/>
    <w:link w:val="PlainTextChar"/>
    <w:rsid w:val="009F4A7E"/>
    <w:rPr>
      <w:sz w:val="20"/>
    </w:rPr>
  </w:style>
  <w:style w:type="character" w:customStyle="1" w:styleId="PlainTextChar">
    <w:name w:val="Plain Text Char"/>
    <w:basedOn w:val="DefaultParagraphFont"/>
    <w:link w:val="PlainText"/>
    <w:rsid w:val="009F4A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A7E"/>
    <w:rPr>
      <w:b/>
      <w:smallCaps/>
    </w:rPr>
  </w:style>
  <w:style w:type="paragraph" w:customStyle="1" w:styleId="TableListNumber">
    <w:name w:val="Table List Number"/>
    <w:basedOn w:val="ListNumber"/>
    <w:rsid w:val="009F4A7E"/>
    <w:pPr>
      <w:numPr>
        <w:numId w:val="0"/>
      </w:numPr>
    </w:pPr>
  </w:style>
  <w:style w:type="paragraph" w:styleId="TOC4">
    <w:name w:val="toc 4"/>
    <w:basedOn w:val="TOCBase"/>
    <w:next w:val="Normal"/>
    <w:semiHidden/>
    <w:rsid w:val="009F4A7E"/>
    <w:pPr>
      <w:tabs>
        <w:tab w:val="right" w:leader="dot" w:pos="9071"/>
      </w:tabs>
      <w:ind w:left="1701"/>
    </w:pPr>
  </w:style>
  <w:style w:type="paragraph" w:customStyle="1" w:styleId="ListAlpha">
    <w:name w:val="List Alpha"/>
    <w:basedOn w:val="List"/>
    <w:rsid w:val="009F4A7E"/>
    <w:pPr>
      <w:numPr>
        <w:numId w:val="8"/>
      </w:numPr>
    </w:pPr>
  </w:style>
  <w:style w:type="paragraph" w:customStyle="1" w:styleId="ListAlpha2">
    <w:name w:val="List Alpha 2"/>
    <w:basedOn w:val="List2"/>
    <w:rsid w:val="009F4A7E"/>
    <w:pPr>
      <w:numPr>
        <w:numId w:val="7"/>
      </w:numPr>
    </w:pPr>
  </w:style>
  <w:style w:type="paragraph" w:styleId="List3">
    <w:name w:val="List 3"/>
    <w:basedOn w:val="BodyText"/>
    <w:rsid w:val="009F4A7E"/>
    <w:pPr>
      <w:tabs>
        <w:tab w:val="left" w:pos="1021"/>
      </w:tabs>
      <w:spacing w:before="60" w:after="60"/>
      <w:ind w:left="1020" w:hanging="340"/>
    </w:pPr>
  </w:style>
  <w:style w:type="paragraph" w:styleId="List4">
    <w:name w:val="List 4"/>
    <w:basedOn w:val="BodyText"/>
    <w:rsid w:val="009F4A7E"/>
    <w:pPr>
      <w:tabs>
        <w:tab w:val="left" w:pos="1361"/>
      </w:tabs>
      <w:spacing w:before="60" w:after="60"/>
      <w:ind w:left="1361" w:hanging="340"/>
    </w:pPr>
  </w:style>
  <w:style w:type="paragraph" w:styleId="List5">
    <w:name w:val="List 5"/>
    <w:basedOn w:val="BodyText"/>
    <w:rsid w:val="009F4A7E"/>
    <w:pPr>
      <w:tabs>
        <w:tab w:val="left" w:pos="1701"/>
      </w:tabs>
      <w:spacing w:before="60" w:after="60"/>
      <w:ind w:left="1701" w:hanging="340"/>
    </w:pPr>
  </w:style>
  <w:style w:type="paragraph" w:styleId="ListBullet3">
    <w:name w:val="List Bullet 3"/>
    <w:basedOn w:val="List3"/>
    <w:rsid w:val="009F4A7E"/>
    <w:pPr>
      <w:numPr>
        <w:numId w:val="14"/>
      </w:numPr>
      <w:tabs>
        <w:tab w:val="clear" w:pos="1021"/>
      </w:tabs>
      <w:ind w:left="1037" w:hanging="357"/>
    </w:pPr>
  </w:style>
  <w:style w:type="paragraph" w:styleId="ListBullet4">
    <w:name w:val="List Bullet 4"/>
    <w:basedOn w:val="List4"/>
    <w:rsid w:val="009F4A7E"/>
    <w:pPr>
      <w:numPr>
        <w:numId w:val="2"/>
      </w:numPr>
    </w:pPr>
  </w:style>
  <w:style w:type="paragraph" w:styleId="ListBullet5">
    <w:name w:val="List Bullet 5"/>
    <w:basedOn w:val="List5"/>
    <w:rsid w:val="009F4A7E"/>
    <w:pPr>
      <w:numPr>
        <w:numId w:val="3"/>
      </w:numPr>
    </w:pPr>
  </w:style>
  <w:style w:type="paragraph" w:styleId="ListContinue2">
    <w:name w:val="List Continue 2"/>
    <w:basedOn w:val="List2"/>
    <w:rsid w:val="009F4A7E"/>
    <w:pPr>
      <w:ind w:firstLine="0"/>
    </w:pPr>
  </w:style>
  <w:style w:type="paragraph" w:styleId="ListContinue3">
    <w:name w:val="List Continue 3"/>
    <w:basedOn w:val="List3"/>
    <w:rsid w:val="009F4A7E"/>
    <w:pPr>
      <w:ind w:left="1021" w:firstLine="0"/>
    </w:pPr>
  </w:style>
  <w:style w:type="paragraph" w:styleId="ListContinue4">
    <w:name w:val="List Continue 4"/>
    <w:basedOn w:val="List4"/>
    <w:rsid w:val="009F4A7E"/>
    <w:pPr>
      <w:ind w:firstLine="0"/>
    </w:pPr>
  </w:style>
  <w:style w:type="paragraph" w:styleId="ListContinue5">
    <w:name w:val="List Continue 5"/>
    <w:basedOn w:val="List5"/>
    <w:rsid w:val="009F4A7E"/>
    <w:pPr>
      <w:ind w:firstLine="0"/>
    </w:pPr>
  </w:style>
  <w:style w:type="paragraph" w:styleId="ListNumber3">
    <w:name w:val="List Number 3"/>
    <w:basedOn w:val="List3"/>
    <w:rsid w:val="009F4A7E"/>
    <w:pPr>
      <w:numPr>
        <w:numId w:val="4"/>
      </w:numPr>
    </w:pPr>
  </w:style>
  <w:style w:type="paragraph" w:styleId="ListNumber4">
    <w:name w:val="List Number 4"/>
    <w:basedOn w:val="List4"/>
    <w:rsid w:val="009F4A7E"/>
    <w:pPr>
      <w:numPr>
        <w:numId w:val="5"/>
      </w:numPr>
    </w:pPr>
  </w:style>
  <w:style w:type="paragraph" w:styleId="ListNumber5">
    <w:name w:val="List Number 5"/>
    <w:basedOn w:val="List5"/>
    <w:rsid w:val="009F4A7E"/>
    <w:pPr>
      <w:numPr>
        <w:numId w:val="6"/>
      </w:numPr>
    </w:pPr>
  </w:style>
  <w:style w:type="paragraph" w:styleId="BlockText">
    <w:name w:val="Block Text"/>
    <w:basedOn w:val="Normal"/>
    <w:rsid w:val="009F4A7E"/>
    <w:pPr>
      <w:spacing w:after="120"/>
      <w:ind w:left="1440" w:right="1440"/>
    </w:pPr>
  </w:style>
  <w:style w:type="character" w:customStyle="1" w:styleId="Subscript">
    <w:name w:val="Subscript"/>
    <w:basedOn w:val="DefaultParagraphFont"/>
    <w:rsid w:val="009F4A7E"/>
    <w:rPr>
      <w:sz w:val="16"/>
      <w:vertAlign w:val="subscript"/>
    </w:rPr>
  </w:style>
  <w:style w:type="character" w:customStyle="1" w:styleId="Superscript">
    <w:name w:val="Superscript"/>
    <w:basedOn w:val="DefaultParagraphFont"/>
    <w:rsid w:val="009F4A7E"/>
    <w:rPr>
      <w:sz w:val="16"/>
      <w:vertAlign w:val="superscript"/>
    </w:rPr>
  </w:style>
  <w:style w:type="character" w:customStyle="1" w:styleId="Symbols">
    <w:name w:val="Symbols"/>
    <w:basedOn w:val="DefaultParagraphFont"/>
    <w:rsid w:val="009F4A7E"/>
    <w:rPr>
      <w:rFonts w:ascii="Symbol" w:hAnsi="Symbol"/>
    </w:rPr>
  </w:style>
  <w:style w:type="character" w:customStyle="1" w:styleId="MenuOptions">
    <w:name w:val="Menu Options"/>
    <w:basedOn w:val="DefaultParagraphFont"/>
    <w:rsid w:val="009F4A7E"/>
    <w:rPr>
      <w:rFonts w:ascii="Arial Narrow" w:hAnsi="Arial Narrow"/>
      <w:smallCaps/>
    </w:rPr>
  </w:style>
  <w:style w:type="character" w:customStyle="1" w:styleId="Buttons">
    <w:name w:val="Buttons"/>
    <w:basedOn w:val="DefaultParagraphFont"/>
    <w:rsid w:val="009F4A7E"/>
    <w:rPr>
      <w:b/>
    </w:rPr>
  </w:style>
  <w:style w:type="character" w:customStyle="1" w:styleId="Underlined">
    <w:name w:val="Underlined"/>
    <w:basedOn w:val="DefaultParagraphFont"/>
    <w:rsid w:val="009F4A7E"/>
    <w:rPr>
      <w:u w:val="single"/>
    </w:rPr>
  </w:style>
  <w:style w:type="paragraph" w:customStyle="1" w:styleId="TableBodyTextRight">
    <w:name w:val="Table Body Text Right"/>
    <w:basedOn w:val="TableBodyText"/>
    <w:rsid w:val="009F4A7E"/>
    <w:pPr>
      <w:widowControl w:val="0"/>
      <w:autoSpaceDE w:val="0"/>
      <w:autoSpaceDN w:val="0"/>
      <w:adjustRightInd w:val="0"/>
      <w:jc w:val="right"/>
    </w:pPr>
    <w:rPr>
      <w:rFonts w:cs="Arial"/>
      <w:szCs w:val="18"/>
    </w:rPr>
  </w:style>
  <w:style w:type="paragraph" w:customStyle="1" w:styleId="CopyrightText">
    <w:name w:val="Copyright Text"/>
    <w:basedOn w:val="BodyText"/>
    <w:rsid w:val="009F4A7E"/>
    <w:rPr>
      <w:sz w:val="18"/>
    </w:rPr>
  </w:style>
  <w:style w:type="paragraph" w:customStyle="1" w:styleId="BodySmallRight">
    <w:name w:val="Body Small Right"/>
    <w:basedOn w:val="BodyTextRight"/>
    <w:rsid w:val="009F4A7E"/>
    <w:rPr>
      <w:sz w:val="18"/>
      <w:szCs w:val="18"/>
    </w:rPr>
  </w:style>
  <w:style w:type="paragraph" w:customStyle="1" w:styleId="MarginEdition">
    <w:name w:val="Margin Edition"/>
    <w:basedOn w:val="MarginNote"/>
    <w:rsid w:val="009F4A7E"/>
    <w:pPr>
      <w:spacing w:before="0" w:after="0"/>
    </w:pPr>
    <w:rPr>
      <w:rFonts w:ascii="Times New Roman" w:hAnsi="Times New Roman"/>
      <w:color w:val="999999"/>
    </w:rPr>
  </w:style>
  <w:style w:type="paragraph" w:customStyle="1" w:styleId="Spacer">
    <w:name w:val="Spacer"/>
    <w:basedOn w:val="Normal"/>
    <w:rsid w:val="009F4A7E"/>
    <w:rPr>
      <w:sz w:val="2"/>
      <w:szCs w:val="2"/>
    </w:rPr>
  </w:style>
  <w:style w:type="character" w:customStyle="1" w:styleId="Small">
    <w:name w:val="Small"/>
    <w:basedOn w:val="DefaultParagraphFont"/>
    <w:rsid w:val="009F4A7E"/>
    <w:rPr>
      <w:sz w:val="16"/>
    </w:rPr>
  </w:style>
  <w:style w:type="paragraph" w:customStyle="1" w:styleId="WideTable">
    <w:name w:val="Wide Table"/>
    <w:basedOn w:val="Normal"/>
    <w:rsid w:val="009F4A7E"/>
    <w:pPr>
      <w:ind w:left="-1418"/>
    </w:pPr>
    <w:rPr>
      <w:sz w:val="2"/>
      <w:szCs w:val="2"/>
    </w:rPr>
  </w:style>
  <w:style w:type="character" w:styleId="PageNumber">
    <w:name w:val="page number"/>
    <w:basedOn w:val="DefaultParagraphFont"/>
    <w:rsid w:val="009F4A7E"/>
  </w:style>
  <w:style w:type="paragraph" w:styleId="Quote">
    <w:name w:val="Quote"/>
    <w:basedOn w:val="Heading1"/>
    <w:link w:val="QuoteChar"/>
    <w:qFormat/>
    <w:rsid w:val="009F4A7E"/>
    <w:rPr>
      <w:b w:val="0"/>
      <w:sz w:val="72"/>
      <w:szCs w:val="72"/>
      <w:lang w:val="en-NZ"/>
    </w:rPr>
  </w:style>
  <w:style w:type="character" w:customStyle="1" w:styleId="QuoteChar">
    <w:name w:val="Quote Char"/>
    <w:basedOn w:val="DefaultParagraphFont"/>
    <w:link w:val="Quote"/>
    <w:rsid w:val="009F4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A7E"/>
    <w:pPr>
      <w:pageBreakBefore/>
    </w:pPr>
  </w:style>
  <w:style w:type="paragraph" w:customStyle="1" w:styleId="Border">
    <w:name w:val="Border"/>
    <w:basedOn w:val="Normal"/>
    <w:qFormat/>
    <w:rsid w:val="009F4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A7E"/>
    <w:rPr>
      <w:b/>
      <w:bCs/>
      <w:i/>
      <w:iCs/>
      <w:color w:val="auto"/>
    </w:rPr>
  </w:style>
  <w:style w:type="paragraph" w:styleId="IntenseQuote">
    <w:name w:val="Intense Quote"/>
    <w:basedOn w:val="Normal"/>
    <w:next w:val="Normal"/>
    <w:link w:val="IntenseQuoteChar"/>
    <w:uiPriority w:val="30"/>
    <w:qFormat/>
    <w:rsid w:val="009F4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A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A7E"/>
    <w:rPr>
      <w:smallCaps/>
      <w:color w:val="auto"/>
      <w:u w:val="single"/>
    </w:rPr>
  </w:style>
  <w:style w:type="character" w:styleId="IntenseReference">
    <w:name w:val="Intense Reference"/>
    <w:basedOn w:val="DefaultParagraphFont"/>
    <w:uiPriority w:val="32"/>
    <w:qFormat/>
    <w:rsid w:val="009F4A7E"/>
    <w:rPr>
      <w:b/>
      <w:bCs/>
      <w:smallCaps/>
      <w:color w:val="auto"/>
      <w:spacing w:val="5"/>
      <w:u w:val="single"/>
    </w:rPr>
  </w:style>
  <w:style w:type="paragraph" w:customStyle="1" w:styleId="2ColumnHeading">
    <w:name w:val="2Column Heading"/>
    <w:basedOn w:val="BodyText"/>
    <w:qFormat/>
    <w:rsid w:val="009F4A7E"/>
    <w:pPr>
      <w:spacing w:after="60"/>
      <w:ind w:left="-2268"/>
    </w:pPr>
    <w:rPr>
      <w:b/>
    </w:rPr>
  </w:style>
  <w:style w:type="paragraph" w:customStyle="1" w:styleId="Heading1TOC">
    <w:name w:val="Heading1 TOC"/>
    <w:basedOn w:val="Normal"/>
    <w:qFormat/>
    <w:rsid w:val="009F4A7E"/>
    <w:pPr>
      <w:spacing w:before="240" w:after="120"/>
    </w:pPr>
    <w:rPr>
      <w:rFonts w:ascii="Times New Roman" w:hAnsi="Times New Roman"/>
      <w:b/>
      <w:sz w:val="32"/>
    </w:rPr>
  </w:style>
  <w:style w:type="paragraph" w:customStyle="1" w:styleId="Heading2TOC">
    <w:name w:val="Heading2 TOC"/>
    <w:basedOn w:val="Normal"/>
    <w:qFormat/>
    <w:rsid w:val="009F4A7E"/>
    <w:pPr>
      <w:spacing w:before="240" w:after="60"/>
    </w:pPr>
    <w:rPr>
      <w:rFonts w:ascii="Times New Roman" w:hAnsi="Times New Roman"/>
      <w:b/>
      <w:sz w:val="28"/>
    </w:rPr>
  </w:style>
  <w:style w:type="character" w:customStyle="1" w:styleId="Underline">
    <w:name w:val="Underline"/>
    <w:basedOn w:val="DefaultParagraphFont"/>
    <w:qFormat/>
    <w:rsid w:val="009F4A7E"/>
    <w:rPr>
      <w:u w:val="single"/>
    </w:rPr>
  </w:style>
  <w:style w:type="character" w:customStyle="1" w:styleId="BoldandItalics">
    <w:name w:val="Bold and Italics"/>
    <w:qFormat/>
    <w:rsid w:val="009F4A7E"/>
    <w:rPr>
      <w:b/>
      <w:i/>
      <w:u w:val="none"/>
    </w:rPr>
  </w:style>
  <w:style w:type="paragraph" w:styleId="BalloonText">
    <w:name w:val="Balloon Text"/>
    <w:basedOn w:val="Normal"/>
    <w:link w:val="BalloonTextChar"/>
    <w:rsid w:val="009F4A7E"/>
    <w:rPr>
      <w:rFonts w:ascii="Tahoma" w:hAnsi="Tahoma" w:cs="Tahoma"/>
      <w:sz w:val="16"/>
      <w:szCs w:val="16"/>
    </w:rPr>
  </w:style>
  <w:style w:type="character" w:customStyle="1" w:styleId="BalloonTextChar">
    <w:name w:val="Balloon Text Char"/>
    <w:basedOn w:val="DefaultParagraphFont"/>
    <w:link w:val="BalloonText"/>
    <w:rsid w:val="009F4A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A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A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8943</Characters>
  <Application>Microsoft Office Word</Application>
  <DocSecurity>0</DocSecurity>
  <Lines>271</Lines>
  <Paragraphs>151</Paragraphs>
  <ScaleCrop>false</ScaleCrop>
  <Company>Author-it Software Corporation Ltd.</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PMAOPS231B Control gas odourisation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2012-05-26T19:00:00Z</dcterms:created>
  <dcterms:modified xsi:type="dcterms:W3CDTF">2012-05-26T19:00:00Z</dcterms:modified>
</cp:coreProperties>
</file>