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BEF" w:rsidP="00A71BEF">
      <w:pPr>
        <w:pStyle w:val="Title"/>
      </w:pPr>
      <w:r>
        <w:fldChar w:fldCharType="begin"/>
      </w:r>
      <w:r>
        <w:instrText xml:space="preserve"> TITLE   \* MERGEFORMAT </w:instrText>
      </w:r>
      <w:r>
        <w:fldChar w:fldCharType="separate"/>
      </w:r>
      <w:r>
        <w:t>PMAOPS207B Operate powered separation equipment</w:t>
      </w:r>
      <w:r>
        <w:fldChar w:fldCharType="end"/>
      </w:r>
    </w:p>
    <w:p w:rsidR="00A71BEF" w:rsidP="00A71BEF">
      <w:pPr>
        <w:pStyle w:val="Version"/>
        <w:sectPr w:rsidSect="00D37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47D" w:rsidP="00D3747D">
      <w:pPr>
        <w:pStyle w:val="SuperHeading"/>
      </w:pPr>
      <w:r w:rsidRPr="00D3747D">
        <w:t>PMAOPS207B Operate powered separation equipment</w:t>
      </w:r>
    </w:p>
    <w:p w:rsidR="00000000" w:rsidRPr="00D3747D" w:rsidP="00D3747D">
      <w:pPr>
        <w:pStyle w:val="Heading1"/>
      </w:pPr>
      <w:bookmarkStart w:id="1" w:name="O_106611"/>
      <w:bookmarkEnd w:id="1"/>
      <w:r w:rsidRPr="00D3747D">
        <w:t>Modification History</w:t>
      </w:r>
    </w:p>
    <w:p w:rsidR="00000000" w:rsidRPr="00D3747D" w:rsidP="00D3747D">
      <w:pPr>
        <w:pStyle w:val="BodyText"/>
      </w:pPr>
      <w:r w:rsidRPr="00D3747D">
        <w:t>Not applicable.</w:t>
      </w:r>
    </w:p>
    <w:p w:rsidR="00000000" w:rsidRPr="00D3747D" w:rsidP="00D3747D">
      <w:pPr>
        <w:pStyle w:val="AllowPageBreak"/>
      </w:pPr>
    </w:p>
    <w:p w:rsidR="00000000" w:rsidRPr="00D3747D" w:rsidP="00D3747D">
      <w:pPr>
        <w:pStyle w:val="Heading1"/>
      </w:pPr>
      <w:bookmarkStart w:id="2" w:name="O_106612"/>
      <w:bookmarkEnd w:id="2"/>
      <w:r w:rsidRPr="00D3747D">
        <w:t>Unit Descriptor</w:t>
      </w:r>
    </w:p>
    <w:tbl>
      <w:tblPr>
        <w:tblW w:w="0" w:type="auto"/>
        <w:tblCellMar>
          <w:left w:w="62" w:type="dxa"/>
          <w:right w:w="62" w:type="dxa"/>
        </w:tblCellMar>
        <w:tblLook w:val="0000"/>
      </w:tblPr>
      <w:tblGrid>
        <w:gridCol w:w="2140"/>
        <w:gridCol w:w="7056"/>
      </w:tblGrid>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 xml:space="preserve">This competency covers the operation of powered dual phase separation equipment including centrifuges, </w:t>
            </w:r>
            <w:r w:rsidRPr="00D3747D">
              <w:t xml:space="preserve">scraped filters, rotary vacuum filters and the like.  This type of equipment is found in many process manufacturing plants. </w:t>
            </w:r>
          </w:p>
          <w:p w:rsidR="00000000" w:rsidRPr="00D3747D" w:rsidP="00D3747D">
            <w:pPr>
              <w:pStyle w:val="BodyText"/>
            </w:pPr>
            <w:r w:rsidRPr="00D3747D">
              <w:t>It also includes solving problems with separation processes and the equipment, including the driver powering the separation equipme</w:t>
            </w:r>
            <w:r w:rsidRPr="00D3747D">
              <w:t xml:space="preserve">nt (eg electric motor). </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3" w:name="O_106613"/>
      <w:bookmarkEnd w:id="3"/>
      <w:r w:rsidRPr="00D3747D">
        <w:t>Application of the Unit</w:t>
      </w:r>
    </w:p>
    <w:tbl>
      <w:tblPr>
        <w:tblW w:w="0" w:type="auto"/>
        <w:tblCellMar>
          <w:left w:w="62" w:type="dxa"/>
          <w:right w:w="62" w:type="dxa"/>
        </w:tblCellMar>
        <w:tblLook w:val="0000"/>
      </w:tblPr>
      <w:tblGrid>
        <w:gridCol w:w="2140"/>
        <w:gridCol w:w="7056"/>
      </w:tblGrid>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 xml:space="preserve">This competency is typically performed by all operators.  The operator would typically start up and shut down separation equipment to procedures, </w:t>
            </w:r>
            <w:r w:rsidRPr="00D3747D">
              <w:t xml:space="preserve">and make adjustments to flow rate and pressure, depending on the type of separation equipment. </w:t>
            </w:r>
          </w:p>
          <w:p w:rsidR="00000000" w:rsidRPr="00D3747D" w:rsidP="00D3747D">
            <w:pPr>
              <w:pStyle w:val="BodyText"/>
            </w:pPr>
            <w:r w:rsidRPr="00D3747D">
              <w:t>Generally the operator would be part of a team during start up and shut down procedures and would be expected to be capable of demonstrating competence in all p</w:t>
            </w:r>
            <w:r w:rsidRPr="00D3747D">
              <w:t>arts of this unit.  At all times they would be liaising and cooperating with other members of the team</w:t>
            </w:r>
          </w:p>
          <w:p w:rsidR="00000000" w:rsidRPr="00D3747D" w:rsidP="00D3747D">
            <w:pPr>
              <w:pStyle w:val="BodyText"/>
            </w:pPr>
            <w:r w:rsidRPr="00D3747D">
              <w:t>This unit does not cover stand alone, non-powered dual phase separation equipment or chemical separation equipment, which are covered by the following co</w:t>
            </w:r>
            <w:r w:rsidRPr="00D3747D">
              <w:t xml:space="preserve">mpetencies: </w:t>
            </w:r>
          </w:p>
          <w:p w:rsidR="00000000" w:rsidRPr="00D3747D" w:rsidP="00D3747D">
            <w:pPr>
              <w:pStyle w:val="ListBullet"/>
            </w:pPr>
            <w:r w:rsidRPr="00D3747D">
              <w:rPr>
                <w:rStyle w:val="Emphasis"/>
              </w:rPr>
              <w:t>PMAOPS206B Operate separation equipment</w:t>
            </w:r>
          </w:p>
          <w:p w:rsidR="00000000" w:rsidRPr="00D3747D" w:rsidP="00D3747D">
            <w:pPr>
              <w:pStyle w:val="ListBullet"/>
            </w:pPr>
            <w:r w:rsidRPr="00D3747D">
              <w:rPr>
                <w:rStyle w:val="Emphasis"/>
              </w:rPr>
              <w:t>PMAOPS208B Operate chemical separation equipment</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4" w:name="O_106614"/>
      <w:bookmarkEnd w:id="4"/>
      <w:r w:rsidRPr="00D3747D">
        <w:t>Licensing/Regulatory Information</w:t>
      </w:r>
    </w:p>
    <w:p w:rsidR="00000000" w:rsidRPr="00D3747D" w:rsidP="00D3747D">
      <w:pPr>
        <w:pStyle w:val="BodyText"/>
      </w:pPr>
      <w:r w:rsidRPr="00D3747D">
        <w:t>Not applicable.</w:t>
      </w:r>
    </w:p>
    <w:p w:rsidR="00000000" w:rsidRPr="00D3747D" w:rsidP="00D3747D">
      <w:pPr>
        <w:pStyle w:val="AllowPageBreak"/>
      </w:pPr>
    </w:p>
    <w:p w:rsidR="00000000" w:rsidRPr="00D3747D" w:rsidP="00D3747D">
      <w:pPr>
        <w:pStyle w:val="Heading1"/>
      </w:pPr>
      <w:bookmarkStart w:id="5" w:name="O_106616"/>
      <w:bookmarkEnd w:id="5"/>
      <w:r w:rsidRPr="00D3747D">
        <w:t>Pre-Requisites</w:t>
      </w:r>
    </w:p>
    <w:tbl>
      <w:tblPr>
        <w:tblW w:w="0" w:type="auto"/>
        <w:tblCellMar>
          <w:left w:w="62" w:type="dxa"/>
          <w:right w:w="62" w:type="dxa"/>
        </w:tblCellMar>
        <w:tblLook w:val="0000"/>
      </w:tblPr>
      <w:tblGrid>
        <w:gridCol w:w="2140"/>
        <w:gridCol w:w="3528"/>
        <w:gridCol w:w="3528"/>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6" w:name="O_106615"/>
      <w:bookmarkEnd w:id="6"/>
      <w:r w:rsidRPr="00D3747D">
        <w:t>Empl</w:t>
      </w:r>
      <w:r w:rsidRPr="00D3747D">
        <w:t>oyability Skills Information</w:t>
      </w:r>
    </w:p>
    <w:tbl>
      <w:tblPr>
        <w:tblW w:w="0" w:type="auto"/>
        <w:tblCellMar>
          <w:left w:w="62" w:type="dxa"/>
          <w:right w:w="62" w:type="dxa"/>
        </w:tblCellMar>
        <w:tblLook w:val="0000"/>
      </w:tblPr>
      <w:tblGrid>
        <w:gridCol w:w="2140"/>
        <w:gridCol w:w="7056"/>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This unit contains employability skills.</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7" w:name="O_106617"/>
      <w:bookmarkEnd w:id="7"/>
      <w:r w:rsidRPr="00D3747D">
        <w:t>Elements and Performance Criteria Pre-Content</w:t>
      </w:r>
    </w:p>
    <w:tbl>
      <w:tblPr>
        <w:tblW w:w="0" w:type="auto"/>
        <w:tblCellMar>
          <w:left w:w="62" w:type="dxa"/>
          <w:right w:w="62" w:type="dxa"/>
        </w:tblCellMar>
        <w:tblLook w:val="0000"/>
      </w:tblPr>
      <w:tblGrid>
        <w:gridCol w:w="2644"/>
        <w:gridCol w:w="6552"/>
      </w:tblGrid>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Performance criteria describe the performance needed to demonstrate achievement of the element.  Where bold italicised text is used, further information is detailed in the required skills and knowledge section and the range statement.  Assessment of perfor</w:t>
            </w:r>
            <w:r w:rsidRPr="00D3747D">
              <w:t>mance is to be consistent with the evidence guide.</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8" w:name="O_106618"/>
      <w:bookmarkEnd w:id="8"/>
      <w:r w:rsidRPr="00D3747D">
        <w:t>Elements and Performance Criteria</w:t>
      </w:r>
    </w:p>
    <w:tbl>
      <w:tblPr>
        <w:tblW w:w="0" w:type="auto"/>
        <w:tblCellMar>
          <w:left w:w="62" w:type="dxa"/>
          <w:right w:w="62" w:type="dxa"/>
        </w:tblCellMar>
        <w:tblLook w:val="0000"/>
      </w:tblPr>
      <w:tblGrid>
        <w:gridCol w:w="2644"/>
        <w:gridCol w:w="6552"/>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PERFORMANCE CRITERIA</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List"/>
              <w:rPr>
                <w:lang w:val="en-NZ"/>
              </w:rPr>
            </w:pPr>
            <w:r w:rsidRPr="00D3747D">
              <w:t>1.</w:t>
            </w:r>
            <w:r w:rsidRPr="00D3747D">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List2"/>
            </w:pPr>
            <w:r w:rsidRPr="00D3747D">
              <w:t>1.1.</w:t>
            </w:r>
            <w:r w:rsidRPr="00D3747D">
              <w:tab/>
              <w:t>Identify work requirements</w:t>
            </w:r>
          </w:p>
          <w:p w:rsidR="00000000" w:rsidRPr="00D3747D" w:rsidP="00D3747D">
            <w:pPr>
              <w:pStyle w:val="List2"/>
            </w:pPr>
            <w:r w:rsidRPr="00D3747D">
              <w:t>1.2.</w:t>
            </w:r>
            <w:r w:rsidRPr="00D3747D">
              <w:tab/>
              <w:t>Identify and control hazards</w:t>
            </w:r>
          </w:p>
          <w:p w:rsidR="00000000" w:rsidP="00D3747D">
            <w:pPr>
              <w:pStyle w:val="List2"/>
              <w:rPr>
                <w:lang w:val="en-NZ"/>
              </w:rPr>
            </w:pPr>
            <w:r w:rsidRPr="00D3747D">
              <w:t>1.3.</w:t>
            </w:r>
            <w:r w:rsidRPr="00D3747D">
              <w:tab/>
            </w:r>
            <w:r w:rsidRPr="00D3747D">
              <w:t>Coordinate with appropriate personnel</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List"/>
              <w:rPr>
                <w:lang w:val="en-NZ"/>
              </w:rPr>
            </w:pPr>
            <w:r w:rsidRPr="00D3747D">
              <w:t>2.</w:t>
            </w:r>
            <w:r w:rsidRPr="00D3747D">
              <w:tab/>
              <w:t>Operate powered separation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List2"/>
            </w:pPr>
            <w:r w:rsidRPr="00D3747D">
              <w:t>2.1.</w:t>
            </w:r>
            <w:r w:rsidRPr="00D3747D">
              <w:tab/>
              <w:t>Identify the type of powered separation equipment</w:t>
            </w:r>
          </w:p>
          <w:p w:rsidR="00000000" w:rsidRPr="00D3747D" w:rsidP="00D3747D">
            <w:pPr>
              <w:pStyle w:val="List2"/>
            </w:pPr>
            <w:r w:rsidRPr="00D3747D">
              <w:t>2.2.</w:t>
            </w:r>
            <w:r w:rsidRPr="00D3747D">
              <w:tab/>
              <w:t>Start up and shut down separation equipment according to the separation equipment type and duty</w:t>
            </w:r>
          </w:p>
          <w:p w:rsidR="00000000" w:rsidRPr="00D3747D" w:rsidP="00D3747D">
            <w:pPr>
              <w:pStyle w:val="List2"/>
            </w:pPr>
            <w:r w:rsidRPr="00D3747D">
              <w:t>2.3.</w:t>
            </w:r>
            <w:r w:rsidRPr="00D3747D">
              <w:tab/>
              <w:t>Monitor plant f</w:t>
            </w:r>
            <w:r w:rsidRPr="00D3747D">
              <w:t xml:space="preserve">requently and critically throughout shift using measured/indicated data and senses (sight, hearing etc) as appropriate </w:t>
            </w:r>
          </w:p>
          <w:p w:rsidR="00000000" w:rsidRPr="00D3747D" w:rsidP="00D3747D">
            <w:pPr>
              <w:pStyle w:val="List2"/>
            </w:pPr>
            <w:r w:rsidRPr="00D3747D">
              <w:t>2.4.</w:t>
            </w:r>
            <w:r w:rsidRPr="00D3747D">
              <w:tab/>
              <w:t>Adjust flow and pressure as appropriate to type of separation equipment</w:t>
            </w:r>
          </w:p>
          <w:p w:rsidR="00000000" w:rsidP="00D3747D">
            <w:pPr>
              <w:pStyle w:val="List2"/>
              <w:rPr>
                <w:lang w:val="en-NZ"/>
              </w:rPr>
            </w:pPr>
            <w:r w:rsidRPr="00D3747D">
              <w:t>2.5.</w:t>
            </w:r>
            <w:r w:rsidRPr="00D3747D">
              <w:tab/>
              <w:t>Complete routine checks, logs and paperwork, taking ac</w:t>
            </w:r>
            <w:r w:rsidRPr="00D3747D">
              <w:t>tion on unexpected readings and trends.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List"/>
              <w:rPr>
                <w:lang w:val="en-NZ"/>
              </w:rPr>
            </w:pPr>
            <w:r w:rsidRPr="00D3747D">
              <w:t>3.</w:t>
            </w:r>
            <w:r w:rsidRPr="00D3747D">
              <w:tab/>
              <w:t>Operate drivers of separation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List2"/>
            </w:pPr>
            <w:r w:rsidRPr="00D3747D">
              <w:t>3.1.</w:t>
            </w:r>
            <w:r w:rsidRPr="00D3747D">
              <w:tab/>
              <w:t>Monitor critical variables such as amps, temperature, vibration</w:t>
            </w:r>
          </w:p>
          <w:p w:rsidR="00000000" w:rsidRPr="00D3747D" w:rsidP="00D3747D">
            <w:pPr>
              <w:pStyle w:val="List2"/>
            </w:pPr>
            <w:r w:rsidRPr="00D3747D">
              <w:t>3.2.</w:t>
            </w:r>
            <w:r w:rsidRPr="00D3747D">
              <w:tab/>
              <w:t>Keep critical variables in range</w:t>
            </w:r>
          </w:p>
          <w:p w:rsidR="00000000" w:rsidRPr="00D3747D" w:rsidP="00D3747D">
            <w:pPr>
              <w:pStyle w:val="List2"/>
            </w:pPr>
            <w:r w:rsidRPr="00D3747D">
              <w:t>3.3.</w:t>
            </w:r>
            <w:r w:rsidRPr="00D3747D">
              <w:tab/>
              <w:t>Recognise trends/patterns which indicate a potential or act</w:t>
            </w:r>
            <w:r w:rsidRPr="00D3747D">
              <w:t>ual problem with the driver</w:t>
            </w:r>
          </w:p>
          <w:p w:rsidR="00000000" w:rsidP="00D3747D">
            <w:pPr>
              <w:pStyle w:val="List2"/>
              <w:rPr>
                <w:lang w:val="en-NZ"/>
              </w:rPr>
            </w:pPr>
            <w:r w:rsidRPr="00D3747D">
              <w:t>3.4.</w:t>
            </w:r>
            <w:r w:rsidRPr="00D3747D">
              <w:tab/>
              <w:t>Take appropriate action to ensure driver is returned to full performance in a timely manner.</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List"/>
              <w:rPr>
                <w:lang w:val="en-NZ"/>
              </w:rPr>
            </w:pPr>
            <w:r w:rsidRPr="00D3747D">
              <w:t>4.</w:t>
            </w:r>
            <w:r w:rsidRPr="00D3747D">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List2"/>
            </w:pPr>
            <w:r w:rsidRPr="00D3747D">
              <w:t>4.1.</w:t>
            </w:r>
            <w:r w:rsidRPr="00D3747D">
              <w:tab/>
              <w:t xml:space="preserve">Isolate plant </w:t>
            </w:r>
          </w:p>
          <w:p w:rsidR="00000000" w:rsidRPr="00D3747D" w:rsidP="00D3747D">
            <w:pPr>
              <w:pStyle w:val="List2"/>
            </w:pPr>
            <w:r w:rsidRPr="00D3747D">
              <w:t>4.2.</w:t>
            </w:r>
            <w:r w:rsidRPr="00D3747D">
              <w:tab/>
              <w:t>Make safe for required work</w:t>
            </w:r>
          </w:p>
          <w:p w:rsidR="00000000" w:rsidRPr="00D3747D" w:rsidP="00D3747D">
            <w:pPr>
              <w:pStyle w:val="List2"/>
            </w:pPr>
            <w:r w:rsidRPr="00D3747D">
              <w:t>4.3.</w:t>
            </w:r>
            <w:r w:rsidRPr="00D3747D">
              <w:tab/>
            </w:r>
            <w:r w:rsidRPr="00D3747D">
              <w:t>Check plant is ready to be returned to service</w:t>
            </w:r>
          </w:p>
          <w:p w:rsidR="00000000" w:rsidRPr="00D3747D" w:rsidP="00D3747D">
            <w:pPr>
              <w:pStyle w:val="List2"/>
            </w:pPr>
            <w:r w:rsidRPr="00D3747D">
              <w:t>4.4.</w:t>
            </w:r>
            <w:r w:rsidRPr="00D3747D">
              <w:tab/>
              <w:t>Prepare plant for return to service.</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9" w:name="O_106619"/>
      <w:bookmarkEnd w:id="9"/>
      <w:r w:rsidRPr="00D3747D">
        <w:t>Required Skills and Knowledge</w:t>
      </w:r>
    </w:p>
    <w:tbl>
      <w:tblPr>
        <w:tblW w:w="0" w:type="auto"/>
        <w:tblCellMar>
          <w:left w:w="62" w:type="dxa"/>
          <w:right w:w="62" w:type="dxa"/>
        </w:tblCellMar>
        <w:tblLook w:val="0000"/>
      </w:tblPr>
      <w:tblGrid>
        <w:gridCol w:w="9196"/>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REQUIRED SKILLS AND KNOWLEDGE</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This describes the essential skills and knowledge and their level, required for this un</w:t>
            </w:r>
            <w:r w:rsidRPr="00D3747D">
              <w:t>it.</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Required skills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ListBullet"/>
            </w:pPr>
            <w:r w:rsidRPr="00D3747D">
              <w:t>efficient and effective operation of plant/equipment</w:t>
            </w:r>
          </w:p>
          <w:p w:rsidR="00000000" w:rsidRPr="00D3747D" w:rsidP="00D3747D">
            <w:pPr>
              <w:pStyle w:val="ListBullet"/>
            </w:pPr>
            <w:r w:rsidRPr="00D3747D">
              <w:t>hazard analysis</w:t>
            </w:r>
          </w:p>
          <w:p w:rsidR="00000000" w:rsidRPr="00D3747D" w:rsidP="00D3747D">
            <w:pPr>
              <w:pStyle w:val="ListBullet"/>
            </w:pPr>
            <w:r w:rsidRPr="00D3747D">
              <w:t>completing plant records</w:t>
            </w:r>
          </w:p>
          <w:p w:rsidR="00000000" w:rsidRPr="00D3747D" w:rsidP="00D3747D">
            <w:pPr>
              <w:pStyle w:val="ListBullet"/>
            </w:pPr>
            <w:r w:rsidRPr="00D3747D">
              <w:t>communication</w:t>
            </w:r>
          </w:p>
          <w:p w:rsidR="00000000" w:rsidP="00D3747D">
            <w:pPr>
              <w:pStyle w:val="ListBullet"/>
              <w:rPr>
                <w:lang w:val="en-NZ"/>
              </w:rPr>
            </w:pPr>
            <w:r w:rsidRPr="00D3747D">
              <w:t>problem solving.</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Required knowledge</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A comprehensive understanding of separation equipment principles and typical problems to a level needed to control the operation, and recognise and resolve operational problems.  In particular it includes a knowledge of:</w:t>
            </w:r>
          </w:p>
          <w:p w:rsidR="00000000" w:rsidRPr="00D3747D" w:rsidP="00D3747D">
            <w:pPr>
              <w:pStyle w:val="ListBullet"/>
            </w:pPr>
            <w:r w:rsidRPr="00D3747D">
              <w:t>principles of operation of plant/e</w:t>
            </w:r>
            <w:r w:rsidRPr="00D3747D">
              <w:t xml:space="preserve">quipment </w:t>
            </w:r>
          </w:p>
          <w:p w:rsidR="00000000" w:rsidRPr="00D3747D" w:rsidP="00D3747D">
            <w:pPr>
              <w:pStyle w:val="ListBullet"/>
            </w:pPr>
            <w:r w:rsidRPr="00D3747D">
              <w:t>physics and chemistry relevant to the process unit, including kinetic energy effects</w:t>
            </w:r>
          </w:p>
          <w:p w:rsidR="00000000" w:rsidRPr="00D3747D" w:rsidP="00D3747D">
            <w:pPr>
              <w:pStyle w:val="ListBullet"/>
            </w:pPr>
            <w:r w:rsidRPr="00D3747D">
              <w:t>process parameters and limits, eg temperature, pressure, flow, pH</w:t>
            </w:r>
          </w:p>
          <w:p w:rsidR="00000000" w:rsidRPr="00D3747D" w:rsidP="00D3747D">
            <w:pPr>
              <w:pStyle w:val="ListBullet"/>
            </w:pPr>
            <w:r w:rsidRPr="00D3747D">
              <w:t>duty of care obligations</w:t>
            </w:r>
          </w:p>
          <w:p w:rsidR="00000000" w:rsidRPr="00D3747D" w:rsidP="00D3747D">
            <w:pPr>
              <w:pStyle w:val="ListBullet"/>
            </w:pPr>
            <w:r w:rsidRPr="00D3747D">
              <w:t>hierarchy of control</w:t>
            </w:r>
          </w:p>
          <w:p w:rsidR="00000000" w:rsidRPr="00D3747D" w:rsidP="00D3747D">
            <w:pPr>
              <w:pStyle w:val="ListBullet"/>
            </w:pPr>
            <w:r w:rsidRPr="00D3747D">
              <w:t>communication protocols, eg radio, phone, computer, paper, permissions/authorities</w:t>
            </w:r>
          </w:p>
          <w:p w:rsidR="00000000" w:rsidRPr="00D3747D" w:rsidP="00D3747D">
            <w:pPr>
              <w:pStyle w:val="ListBullet"/>
            </w:pPr>
            <w:r w:rsidRPr="00D3747D">
              <w:t>routine problems, faults and their resolution</w:t>
            </w:r>
          </w:p>
          <w:p w:rsidR="00000000" w:rsidRPr="00D3747D" w:rsidP="00D3747D">
            <w:pPr>
              <w:pStyle w:val="ListBullet"/>
            </w:pPr>
            <w:r w:rsidRPr="00D3747D">
              <w:t>relevant alarms and actions</w:t>
            </w:r>
          </w:p>
          <w:p w:rsidR="00000000" w:rsidRPr="00D3747D" w:rsidP="00D3747D">
            <w:pPr>
              <w:pStyle w:val="ListBullet"/>
            </w:pPr>
            <w:r w:rsidRPr="00D3747D">
              <w:t>plant process idiosyncrasies</w:t>
            </w:r>
          </w:p>
          <w:p w:rsidR="00000000" w:rsidRPr="00D3747D" w:rsidP="00D3747D">
            <w:pPr>
              <w:pStyle w:val="ListBullet"/>
            </w:pPr>
            <w:r w:rsidRPr="00D3747D">
              <w:t>correct methods of starting, stopping, operating and controlling flow</w:t>
            </w:r>
          </w:p>
          <w:p w:rsidR="00000000" w:rsidRPr="00D3747D" w:rsidP="00D3747D">
            <w:pPr>
              <w:pStyle w:val="ListBullet"/>
            </w:pPr>
            <w:r w:rsidRPr="00D3747D">
              <w:t>causes of head loss in piping systems, including comparison of fittings using Le/d concept, fluid and pipe material properties, flow geometry etc</w:t>
            </w:r>
          </w:p>
          <w:p w:rsidR="00000000" w:rsidRPr="00D3747D" w:rsidP="00D3747D">
            <w:pPr>
              <w:pStyle w:val="ListBullet"/>
            </w:pPr>
            <w:r w:rsidRPr="00D3747D">
              <w:t>corrective action appropriate to the problem cause</w:t>
            </w:r>
          </w:p>
          <w:p w:rsidR="00000000" w:rsidRPr="00D3747D" w:rsidP="00D3747D">
            <w:pPr>
              <w:pStyle w:val="ListBullet"/>
            </w:pPr>
            <w:r w:rsidRPr="00D3747D">
              <w:t>types and causes of separator problems within operator's sc</w:t>
            </w:r>
            <w:r w:rsidRPr="00D3747D">
              <w:t>ope of skill level and responsibility.</w:t>
            </w:r>
          </w:p>
          <w:p w:rsidR="00000000" w:rsidRPr="00D3747D" w:rsidP="00D3747D">
            <w:pPr>
              <w:pStyle w:val="ListBullet"/>
            </w:pPr>
            <w:r w:rsidRPr="00D3747D">
              <w:t>factors affecting efficient operation of the separation equipment</w:t>
            </w:r>
          </w:p>
          <w:p w:rsidR="00000000" w:rsidRPr="00D3747D" w:rsidP="00D3747D">
            <w:pPr>
              <w:pStyle w:val="ListBullet"/>
            </w:pPr>
            <w:r w:rsidRPr="00D3747D">
              <w:t>behaviour of solids, liquids and gases</w:t>
            </w:r>
          </w:p>
          <w:p w:rsidR="00000000" w:rsidRPr="00D3747D" w:rsidP="00D3747D">
            <w:pPr>
              <w:pStyle w:val="ListBullet"/>
            </w:pPr>
            <w:r w:rsidRPr="00D3747D">
              <w:t>function and troubleshooting of major internal components and their problems, such as internals, supports, nozzl</w:t>
            </w:r>
            <w:r w:rsidRPr="00D3747D">
              <w:t>es, grids or scrapers</w:t>
            </w:r>
          </w:p>
          <w:p w:rsidR="00000000" w:rsidRPr="00D3747D" w:rsidP="00D3747D">
            <w:pPr>
              <w:pStyle w:val="ListBullet"/>
            </w:pPr>
            <w:r w:rsidRPr="00D3747D">
              <w:t>typical problems with separation equipment and their remedy</w:t>
            </w:r>
          </w:p>
          <w:p w:rsidR="00000000" w:rsidRPr="00D3747D" w:rsidP="00D3747D">
            <w:pPr>
              <w:pStyle w:val="ListBullet"/>
            </w:pPr>
            <w:r w:rsidRPr="00D3747D">
              <w:t>typical problems with drivers of separation equipment and their remedy.</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10" w:name="O_106620"/>
      <w:bookmarkEnd w:id="10"/>
      <w:r w:rsidRPr="00D3747D">
        <w:t>Evidence Guide</w:t>
      </w:r>
    </w:p>
    <w:tbl>
      <w:tblPr>
        <w:tblW w:w="0" w:type="auto"/>
        <w:tblCellMar>
          <w:left w:w="62" w:type="dxa"/>
          <w:right w:w="62" w:type="dxa"/>
        </w:tblCellMar>
        <w:tblLook w:val="0000"/>
      </w:tblPr>
      <w:tblGrid>
        <w:gridCol w:w="2524"/>
        <w:gridCol w:w="6672"/>
      </w:tblGrid>
      <w:tr w:rsidTr="00A71BE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EVIDENCE GUIDE</w:t>
            </w:r>
          </w:p>
        </w:tc>
      </w:tr>
      <w:tr w:rsidTr="00A71B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The Evidence Guide provides advice on ass</w:t>
            </w:r>
            <w:r w:rsidRPr="00D3747D">
              <w:t>essment and must be read in conjunction with the Performance Criteria, Required Skills and Knowledge, the Range Statement and the Assessment Guidelines for the Training Package.</w:t>
            </w:r>
          </w:p>
        </w:tc>
      </w:tr>
      <w:tr w:rsidTr="00A71BE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Assessment of this unit should include demonstrated c</w:t>
            </w:r>
            <w:r w:rsidRPr="00D3747D">
              <w:t>ompetence on actual plant and equipment in a work environment.  The unit will be assessed in as holistic a manner as is practical and may be integrated with the assessment of other relevant units of competency.  Assessment will occur over a range of situat</w:t>
            </w:r>
            <w:r w:rsidRPr="00D3747D">
              <w:t>ions which will include disruptions to normal, smooth operation.</w:t>
            </w:r>
          </w:p>
          <w:p w:rsidR="00000000" w:rsidRPr="00D3747D" w:rsidP="00D3747D">
            <w:pPr>
              <w:pStyle w:val="BodyText"/>
            </w:pPr>
            <w:r w:rsidRPr="00D3747D">
              <w:t>Simulation may be required to allow for assessment of parts of this unit.  Simulation should be based on the actual plant and will include walk-throughs of the relevant competency components.</w:t>
            </w:r>
            <w:r w:rsidRPr="00D3747D">
              <w:t xml:space="preserve">  Simulations may also include the use of case studies/scenarios and role plays.</w:t>
            </w:r>
          </w:p>
          <w:p w:rsidR="00000000" w:rsidP="00D3747D">
            <w:pPr>
              <w:pStyle w:val="BodyText"/>
              <w:rPr>
                <w:lang w:val="en-NZ"/>
              </w:rPr>
            </w:pPr>
            <w:r w:rsidRPr="00D3747D">
              <w:t>This unit of competency requires a significant body of knowledge which will be assessed through questioning and the use of what-if scenarios both on the plant (during demonstr</w:t>
            </w:r>
            <w:r w:rsidRPr="00D3747D">
              <w:t>ation of normal operations and walk throughs of abnormal operations) and off the plant.</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Competence must be demonstrated in the ability to recognise and analyse potential situations requiring action and then in implementing appropriate corrective action.  The emphasis should be on the ability to stay out of trouble rather than on recovery from</w:t>
            </w:r>
            <w:r w:rsidRPr="00D3747D">
              <w:t xml:space="preserve"> a disaster.</w:t>
            </w:r>
          </w:p>
          <w:p w:rsidR="00000000" w:rsidRPr="00D3747D" w:rsidP="00D3747D">
            <w:pPr>
              <w:pStyle w:val="BodyText"/>
            </w:pPr>
            <w:r w:rsidRPr="00D3747D">
              <w:t>Consistent performance should be demonstrated.  In particular look to see that:</w:t>
            </w:r>
          </w:p>
          <w:p w:rsidR="00000000" w:rsidRPr="00D3747D" w:rsidP="00D3747D">
            <w:pPr>
              <w:pStyle w:val="ListBullet"/>
            </w:pPr>
            <w:r w:rsidRPr="00D3747D">
              <w:t>early warning signs of equipment/processes needing attention or with potential problems are recognised</w:t>
            </w:r>
          </w:p>
          <w:p w:rsidR="00000000" w:rsidRPr="00D3747D" w:rsidP="00D3747D">
            <w:pPr>
              <w:pStyle w:val="ListBullet"/>
            </w:pPr>
            <w:r w:rsidRPr="00D3747D">
              <w:t>the range of possible causes can be identified and analysed</w:t>
            </w:r>
            <w:r w:rsidRPr="00D3747D">
              <w:t xml:space="preserve"> and the most likely cause determined</w:t>
            </w:r>
          </w:p>
          <w:p w:rsidR="00000000" w:rsidRPr="00D3747D" w:rsidP="00D3747D">
            <w:pPr>
              <w:pStyle w:val="ListBullet"/>
            </w:pPr>
            <w:r w:rsidRPr="00D3747D">
              <w:t>appropriate action is taken to ensure a timely return to full performance</w:t>
            </w:r>
          </w:p>
          <w:p w:rsidR="00000000" w:rsidRPr="00D3747D" w:rsidP="00D3747D">
            <w:pPr>
              <w:pStyle w:val="ListBullet"/>
            </w:pPr>
            <w:r w:rsidRPr="00D3747D">
              <w:t>obvious problems in related plant areas are recognised and an appropriate contribution made to their solution.</w:t>
            </w:r>
          </w:p>
          <w:p w:rsidR="00000000" w:rsidP="00D3747D">
            <w:pPr>
              <w:pStyle w:val="BodyText"/>
              <w:rPr>
                <w:lang w:val="en-NZ"/>
              </w:rPr>
            </w:pPr>
            <w:r w:rsidRPr="00D3747D">
              <w:t>These aspects may be best assesse</w:t>
            </w:r>
            <w:r w:rsidRPr="00D3747D">
              <w:t>d using a range of scenarios/case studies/what-ifs as the stimulus with a walk-through forming part of the response.  These assessment activities should include a range of problems, including new, unusual and improbable situations which may have been gener</w:t>
            </w:r>
            <w:r w:rsidRPr="00D3747D">
              <w:t>ated from the past incident history of the plant, incidents on similar plants around the world, hazard analysis activities and similar sources.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D3747D">
              <w:t>questions which will be used to probe the reasoning behind the observable actions.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In all plants it may be appropriate to assess this unit concurrently with relevant teamwork and communication units.  For many plants, it might be appr</w:t>
            </w:r>
            <w:r w:rsidRPr="00D3747D">
              <w:t>opriate for this unit to be assessed with units covering:</w:t>
            </w:r>
          </w:p>
          <w:p w:rsidR="00000000" w:rsidRPr="00D3747D" w:rsidP="00D3747D">
            <w:pPr>
              <w:pStyle w:val="ListBullet"/>
            </w:pPr>
            <w:r w:rsidRPr="00D3747D">
              <w:t xml:space="preserve">fluid flow </w:t>
            </w:r>
          </w:p>
          <w:p w:rsidR="00000000" w:rsidRPr="00D3747D" w:rsidP="00D3747D">
            <w:pPr>
              <w:pStyle w:val="ListBullet"/>
            </w:pPr>
            <w:r w:rsidRPr="00D3747D">
              <w:t>communication.</w:t>
            </w:r>
          </w:p>
          <w:p w:rsidR="00000000" w:rsidRPr="00D3747D" w:rsidP="00D3747D">
            <w:pPr>
              <w:pStyle w:val="BodyText"/>
            </w:pPr>
            <w:r w:rsidRPr="00D3747D">
              <w:t>In a major hazard facility, it may be appropriate to assess this unit concurrently with:</w:t>
            </w:r>
          </w:p>
          <w:p w:rsidR="00000000" w:rsidP="00D3747D">
            <w:pPr>
              <w:pStyle w:val="ListBullet"/>
              <w:rPr>
                <w:lang w:val="en-NZ"/>
              </w:rPr>
            </w:pPr>
            <w:r w:rsidRPr="00D3747D">
              <w:rPr>
                <w:rStyle w:val="Emphasis"/>
              </w:rPr>
              <w:t>MSAPMOHS200A Work safely</w:t>
            </w:r>
            <w:r w:rsidRPr="00D3747D">
              <w:t>.</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Assessment proces</w:t>
            </w:r>
            <w:r w:rsidRPr="00D3747D">
              <w:t>ses and techniques must be culturally appropriate and appropriate to the oracy, language and literacy capacity of the assessee and the work being performed.</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11" w:name="O_106621"/>
      <w:bookmarkEnd w:id="11"/>
      <w:r w:rsidRPr="00D3747D">
        <w:t>Range Statement</w:t>
      </w:r>
    </w:p>
    <w:tbl>
      <w:tblPr>
        <w:tblW w:w="0" w:type="auto"/>
        <w:tblCellMar>
          <w:left w:w="62" w:type="dxa"/>
          <w:right w:w="62" w:type="dxa"/>
        </w:tblCellMar>
        <w:tblLook w:val="0000"/>
      </w:tblPr>
      <w:tblGrid>
        <w:gridCol w:w="2510"/>
        <w:gridCol w:w="6686"/>
      </w:tblGrid>
      <w:tr w:rsidTr="00A71BE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RANGE STATEMENT</w:t>
            </w:r>
          </w:p>
        </w:tc>
      </w:tr>
      <w:tr w:rsidTr="00A71B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The Range Statement relates to the unit of competency as a whole. It allows for different work environments and situations that may affect performance. Bold italicised wording, if used in the Performance Criteria, is detailed below. Add any essential opera</w:t>
            </w:r>
            <w:r w:rsidRPr="00D3747D">
              <w:t>ting conditions that may be present with training and assessment depending on the work situation, needs if the candidate, accessibility of the item, and local industry and regional contexts.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Codes of practice</w:t>
            </w:r>
            <w:r w:rsidRPr="00D3747D">
              <w:t xml:space="preserve">/ </w:t>
            </w:r>
            <w:r w:rsidRPr="00D3747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Where reference is made to industr</w:t>
            </w:r>
            <w:r w:rsidRPr="00D3747D">
              <w:t>y codes of practice, and/or Australian/international standards, the latest version must be used.</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 xml:space="preserve">Separation equipment covered by this competency includes all types of powered separation equipment for gaseous, liquid and solids separation </w:t>
            </w:r>
            <w:r w:rsidRPr="00D3747D">
              <w:t>duties, such as:</w:t>
            </w:r>
          </w:p>
          <w:p w:rsidR="00000000" w:rsidRPr="00D3747D" w:rsidP="00D3747D">
            <w:pPr>
              <w:pStyle w:val="ListBullet"/>
            </w:pPr>
            <w:r w:rsidRPr="00D3747D">
              <w:t>centrifuges</w:t>
            </w:r>
          </w:p>
          <w:p w:rsidR="00000000" w:rsidRPr="00D3747D" w:rsidP="00D3747D">
            <w:pPr>
              <w:pStyle w:val="ListBullet"/>
            </w:pPr>
            <w:r w:rsidRPr="00D3747D">
              <w:t>rotary dryers</w:t>
            </w:r>
          </w:p>
          <w:p w:rsidR="00000000" w:rsidP="00D3747D">
            <w:pPr>
              <w:pStyle w:val="ListBullet"/>
              <w:rPr>
                <w:lang w:val="en-NZ"/>
              </w:rPr>
            </w:pPr>
            <w:r w:rsidRPr="00D3747D">
              <w:t>rotary vacuum filters.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This competency covers electric motor drivers; however, other types of drivers may be included.</w:t>
            </w:r>
          </w:p>
          <w:p w:rsidR="00000000" w:rsidRPr="00D3747D" w:rsidP="00D3747D">
            <w:pPr>
              <w:pStyle w:val="BodyText"/>
            </w:pPr>
            <w:r w:rsidRPr="00D3747D">
              <w:t>Typical problems include:</w:t>
            </w:r>
          </w:p>
          <w:p w:rsidR="00000000" w:rsidRPr="00D3747D" w:rsidP="00D3747D">
            <w:pPr>
              <w:pStyle w:val="ListBullet"/>
            </w:pPr>
            <w:r w:rsidRPr="00D3747D">
              <w:t>seal/gasket leaks</w:t>
            </w:r>
          </w:p>
          <w:p w:rsidR="00000000" w:rsidRPr="00D3747D" w:rsidP="00D3747D">
            <w:pPr>
              <w:pStyle w:val="ListBullet"/>
            </w:pPr>
            <w:r w:rsidRPr="00D3747D">
              <w:t>pressure loss/low flow</w:t>
            </w:r>
          </w:p>
          <w:p w:rsidR="00000000" w:rsidRPr="00D3747D" w:rsidP="00D3747D">
            <w:pPr>
              <w:pStyle w:val="ListBullet"/>
            </w:pPr>
            <w:r w:rsidRPr="00D3747D">
              <w:t>blockages/build</w:t>
            </w:r>
            <w:r w:rsidRPr="00D3747D">
              <w:t>-up</w:t>
            </w:r>
          </w:p>
          <w:p w:rsidR="00000000" w:rsidRPr="00D3747D" w:rsidP="00D3747D">
            <w:pPr>
              <w:pStyle w:val="ListBullet"/>
            </w:pPr>
            <w:r w:rsidRPr="00D3747D">
              <w:t>erosion/wear</w:t>
            </w:r>
          </w:p>
          <w:p w:rsidR="00000000" w:rsidP="00D3747D">
            <w:pPr>
              <w:pStyle w:val="ListBullet"/>
              <w:rPr>
                <w:lang w:val="en-NZ"/>
              </w:rPr>
            </w:pPr>
            <w:r w:rsidRPr="00D3747D">
              <w:t>separator driver problems.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t xml:space="preserve">The operator is required to monitor critical variables such as amps, temperature and vibration as well monitoring the output from the separation equipment. </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Remedial actions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 xml:space="preserve">Remedial actions could </w:t>
            </w:r>
            <w:r w:rsidRPr="00D3747D">
              <w:t>include:</w:t>
            </w:r>
          </w:p>
          <w:p w:rsidR="00000000" w:rsidRPr="00D3747D" w:rsidP="00D3747D">
            <w:pPr>
              <w:pStyle w:val="ListBullet"/>
            </w:pPr>
            <w:r w:rsidRPr="00D3747D">
              <w:t>making adjustments to the equipment (flow, pressure, etc)</w:t>
            </w:r>
          </w:p>
          <w:p w:rsidR="00000000" w:rsidRPr="00D3747D" w:rsidP="00D3747D">
            <w:pPr>
              <w:pStyle w:val="ListBullet"/>
            </w:pPr>
            <w:r w:rsidRPr="00D3747D">
              <w:t>carrying out minor maintenance within operator's skill level</w:t>
            </w:r>
          </w:p>
          <w:p w:rsidR="00000000" w:rsidRPr="00D3747D" w:rsidP="00D3747D">
            <w:pPr>
              <w:pStyle w:val="ListBullet"/>
            </w:pPr>
            <w:r w:rsidRPr="00D3747D">
              <w:t>identifying and reporting problems outside operator's scope of ability</w:t>
            </w:r>
          </w:p>
          <w:p w:rsidR="00000000" w:rsidP="00D3747D">
            <w:pPr>
              <w:pStyle w:val="ListBullet"/>
              <w:rPr>
                <w:lang w:val="en-NZ"/>
              </w:rPr>
            </w:pPr>
            <w:r w:rsidRPr="00D3747D">
              <w:t>identifying and controlling hazards related to powered s</w:t>
            </w:r>
            <w:r w:rsidRPr="00D3747D">
              <w:t>eparation equipment and surrounding areas.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Start up shut down as required includes:</w:t>
            </w:r>
          </w:p>
          <w:p w:rsidR="00000000" w:rsidRPr="00D3747D" w:rsidP="00D3747D">
            <w:pPr>
              <w:pStyle w:val="ListBullet"/>
            </w:pPr>
            <w:r w:rsidRPr="00D3747D">
              <w:t>start up and shut down to/from normal operating conditions</w:t>
            </w:r>
          </w:p>
          <w:p w:rsidR="00000000" w:rsidRPr="00D3747D" w:rsidP="00D3747D">
            <w:pPr>
              <w:pStyle w:val="ListBullet"/>
            </w:pPr>
            <w:r w:rsidRPr="00D3747D">
              <w:t>start up and shut down to/from isolated, cold, empty</w:t>
            </w:r>
          </w:p>
          <w:p w:rsidR="00000000" w:rsidRPr="00D3747D" w:rsidP="00D3747D">
            <w:pPr>
              <w:pStyle w:val="ListBullet"/>
            </w:pPr>
            <w:r w:rsidRPr="00D3747D">
              <w:t>all other conditions experi</w:t>
            </w:r>
            <w:r w:rsidRPr="00D3747D">
              <w:t>enced on the plant.</w:t>
            </w:r>
          </w:p>
          <w:p w:rsidR="00000000" w:rsidP="00D3747D">
            <w:pPr>
              <w:pStyle w:val="BodyText"/>
              <w:rPr>
                <w:lang w:val="en-NZ"/>
              </w:rPr>
            </w:pPr>
            <w:r w:rsidRPr="00D3747D">
              <w:t>ie from any condition to any condition experienced on the plant.</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Appropriate action includes:</w:t>
            </w:r>
          </w:p>
          <w:p w:rsidR="00000000" w:rsidRPr="00D3747D" w:rsidP="00D3747D">
            <w:pPr>
              <w:pStyle w:val="ListBullet"/>
            </w:pPr>
            <w:r w:rsidRPr="00D3747D">
              <w:t>determining problems needing action</w:t>
            </w:r>
          </w:p>
          <w:p w:rsidR="00000000" w:rsidRPr="00D3747D" w:rsidP="00D3747D">
            <w:pPr>
              <w:pStyle w:val="ListBullet"/>
            </w:pPr>
            <w:r w:rsidRPr="00D3747D">
              <w:t>determining possible fault causes</w:t>
            </w:r>
          </w:p>
          <w:p w:rsidR="00000000" w:rsidRPr="00D3747D" w:rsidP="00D3747D">
            <w:pPr>
              <w:pStyle w:val="ListBullet"/>
            </w:pPr>
            <w:r w:rsidRPr="00D3747D">
              <w:t>rectifying problem using appropriate solution within area of responsibility</w:t>
            </w:r>
          </w:p>
          <w:p w:rsidR="00000000" w:rsidRPr="00D3747D" w:rsidP="00D3747D">
            <w:pPr>
              <w:pStyle w:val="ListBullet"/>
            </w:pPr>
            <w:r w:rsidRPr="00D3747D">
              <w:t>following through items initiated until final resolution has occurred</w:t>
            </w:r>
          </w:p>
          <w:p w:rsidR="00000000" w:rsidP="00D3747D">
            <w:pPr>
              <w:pStyle w:val="ListBullet"/>
              <w:rPr>
                <w:lang w:val="en-NZ"/>
              </w:rPr>
            </w:pPr>
            <w:r w:rsidRPr="00D3747D">
              <w:t>reporting problems outside area of responsibility to designated person.</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Procedures may be written,</w:t>
            </w:r>
            <w:r w:rsidRPr="00D3747D">
              <w:t xml:space="preserve"> verbal, computer-based or in some other form.  They include:</w:t>
            </w:r>
          </w:p>
          <w:p w:rsidR="00000000" w:rsidRPr="00D3747D" w:rsidP="00D3747D">
            <w:pPr>
              <w:pStyle w:val="ListBullet"/>
            </w:pPr>
            <w:r w:rsidRPr="00D3747D">
              <w:t>all work instructions</w:t>
            </w:r>
          </w:p>
          <w:p w:rsidR="00000000" w:rsidRPr="00D3747D" w:rsidP="00D3747D">
            <w:pPr>
              <w:pStyle w:val="ListBullet"/>
            </w:pPr>
            <w:r w:rsidRPr="00D3747D">
              <w:t xml:space="preserve">standard operating procedures </w:t>
            </w:r>
          </w:p>
          <w:p w:rsidR="00000000" w:rsidRPr="00D3747D" w:rsidP="00D3747D">
            <w:pPr>
              <w:pStyle w:val="ListBullet"/>
            </w:pPr>
            <w:r w:rsidRPr="00D3747D">
              <w:t xml:space="preserve">formulas/recipes </w:t>
            </w:r>
          </w:p>
          <w:p w:rsidR="00000000" w:rsidRPr="00D3747D" w:rsidP="00D3747D">
            <w:pPr>
              <w:pStyle w:val="ListBullet"/>
            </w:pPr>
            <w:r w:rsidRPr="00D3747D">
              <w:t xml:space="preserve">batch sheets </w:t>
            </w:r>
          </w:p>
          <w:p w:rsidR="00000000" w:rsidRPr="00D3747D" w:rsidP="00D3747D">
            <w:pPr>
              <w:pStyle w:val="ListBullet"/>
            </w:pPr>
            <w:r w:rsidRPr="00D3747D">
              <w:t xml:space="preserve">temporary instructions </w:t>
            </w:r>
          </w:p>
          <w:p w:rsidR="00000000" w:rsidRPr="00D3747D" w:rsidP="00D3747D">
            <w:pPr>
              <w:pStyle w:val="ListBullet"/>
            </w:pPr>
            <w:r w:rsidRPr="00D3747D">
              <w:t>any similar instructions provided for the smooth running of the plant.</w:t>
            </w:r>
          </w:p>
          <w:p w:rsidR="00000000" w:rsidP="00D3747D">
            <w:pPr>
              <w:pStyle w:val="BodyText"/>
              <w:rPr>
                <w:lang w:val="en-NZ"/>
              </w:rPr>
            </w:pPr>
            <w:r w:rsidRPr="00D3747D">
              <w:t>For the purposes of this Training Package, 'procedures' also includes good operating practice as may be defined by industry codes of practice (eg Responsible Care) and government regulations.</w:t>
            </w:r>
          </w:p>
        </w:tc>
      </w:tr>
      <w:tr w:rsidTr="00A7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Health</w:t>
            </w:r>
            <w:r w:rsidRPr="00D3747D">
              <w:t xml:space="preserve">, </w:t>
            </w:r>
            <w:r w:rsidRPr="00D3747D">
              <w:rPr>
                <w:rStyle w:val="SpecialBold"/>
              </w:rPr>
              <w:t>safety and environment</w:t>
            </w:r>
            <w:r w:rsidRPr="00D3747D">
              <w:t xml:space="preserve"> (</w:t>
            </w:r>
            <w:r w:rsidRPr="00D3747D">
              <w:rPr>
                <w:rStyle w:val="SpecialBold"/>
              </w:rPr>
              <w:t>HSE</w:t>
            </w:r>
            <w:r w:rsidRPr="00D3747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All operations to which th</w:t>
            </w:r>
            <w:r w:rsidRPr="00D3747D">
              <w:t>is unit applies are subject to stringent health, safety and environment requirements, which may be imposed through State or Federal legislation, and these must not be compromised at any time. Where there is an apparent conflict between Performance Criteria</w:t>
            </w:r>
            <w:r w:rsidRPr="00D3747D">
              <w:t xml:space="preserve"> and HSE requirements, the HSE requirements take precedence.</w:t>
            </w:r>
          </w:p>
        </w:tc>
      </w:tr>
    </w:tbl>
    <w:p w:rsidR="00A71BEF" w:rsidP="00D3747D">
      <w:pPr>
        <w:pStyle w:val="BodyText"/>
      </w:pPr>
    </w:p>
    <w:p w:rsidR="00A71BEF" w:rsidP="00D3747D">
      <w:pPr>
        <w:pStyle w:val="BodyText"/>
      </w:pPr>
    </w:p>
    <w:p w:rsidR="00000000" w:rsidRPr="00D3747D" w:rsidP="00D3747D">
      <w:pPr>
        <w:pStyle w:val="Heading1"/>
      </w:pPr>
      <w:bookmarkStart w:id="12" w:name="O_106622"/>
      <w:bookmarkEnd w:id="12"/>
      <w:r w:rsidRPr="00D3747D">
        <w:t>Unit Sector(s)</w:t>
      </w:r>
    </w:p>
    <w:tbl>
      <w:tblPr>
        <w:tblW w:w="0" w:type="auto"/>
        <w:tblCellMar>
          <w:left w:w="62" w:type="dxa"/>
          <w:right w:w="62" w:type="dxa"/>
        </w:tblCellMar>
        <w:tblLook w:val="0000"/>
      </w:tblPr>
      <w:tblGrid>
        <w:gridCol w:w="2140"/>
        <w:gridCol w:w="7056"/>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r w:rsidRPr="00D3747D">
              <w:t>Operational/technical</w:t>
            </w: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13" w:name="O_159891"/>
      <w:bookmarkEnd w:id="13"/>
      <w:r w:rsidRPr="00D3747D">
        <w:t>Competency field</w:t>
      </w:r>
    </w:p>
    <w:tbl>
      <w:tblPr>
        <w:tblW w:w="0" w:type="auto"/>
        <w:tblCellMar>
          <w:left w:w="62" w:type="dxa"/>
          <w:right w:w="62" w:type="dxa"/>
        </w:tblCellMar>
        <w:tblLook w:val="0000"/>
      </w:tblPr>
      <w:tblGrid>
        <w:gridCol w:w="2140"/>
        <w:gridCol w:w="7056"/>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p>
        </w:tc>
      </w:tr>
    </w:tbl>
    <w:p w:rsidR="00000000" w:rsidRPr="00D3747D" w:rsidP="00D3747D">
      <w:pPr>
        <w:pStyle w:val="BodyText"/>
      </w:pPr>
    </w:p>
    <w:p w:rsidR="00000000" w:rsidRPr="00D3747D" w:rsidP="00D3747D">
      <w:pPr>
        <w:pStyle w:val="AllowPageBreak"/>
      </w:pPr>
    </w:p>
    <w:p w:rsidR="00000000" w:rsidRPr="00D3747D" w:rsidP="00D3747D">
      <w:pPr>
        <w:pStyle w:val="Heading1"/>
      </w:pPr>
      <w:bookmarkStart w:id="14" w:name="O_159890"/>
      <w:bookmarkEnd w:id="14"/>
      <w:r w:rsidRPr="00D3747D">
        <w:t>Co-requisite units</w:t>
      </w:r>
    </w:p>
    <w:tbl>
      <w:tblPr>
        <w:tblW w:w="0" w:type="auto"/>
        <w:tblCellMar>
          <w:left w:w="62" w:type="dxa"/>
          <w:right w:w="62" w:type="dxa"/>
        </w:tblCellMar>
        <w:tblLook w:val="0000"/>
      </w:tblPr>
      <w:tblGrid>
        <w:gridCol w:w="2140"/>
        <w:gridCol w:w="3528"/>
        <w:gridCol w:w="3528"/>
      </w:tblGrid>
      <w:tr w:rsidTr="00A71B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7D">
            <w:pPr>
              <w:pStyle w:val="BodyText"/>
              <w:rPr>
                <w:lang w:val="en-NZ"/>
              </w:rPr>
            </w:pPr>
            <w:r w:rsidRPr="00D3747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7D" w:rsidP="00D3747D">
            <w:pPr>
              <w:pStyle w:val="BodyText"/>
            </w:pPr>
          </w:p>
        </w:tc>
      </w:tr>
    </w:tbl>
    <w:p w:rsidR="00000000" w:rsidRPr="00D3747D" w:rsidP="00D3747D">
      <w:pPr>
        <w:pStyle w:val="BodyText"/>
      </w:pPr>
    </w:p>
    <w:p w:rsidR="00000000" w:rsidRPr="00D3747D" w:rsidP="00D3747D"/>
    <w:sectPr w:rsidSect="00D37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BEF" w:rsidP="00A71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EF" w:rsidP="00D37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1BEF" w:rsidP="00D374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1BEF" w:rsidP="00D374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BEF" w:rsidP="00A71B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EF" w:rsidP="00D3747D">
    <w:pPr>
      <w:pStyle w:val="Header"/>
      <w:framePr w:wrap="around"/>
    </w:pPr>
    <w:r>
      <w:fldChar w:fldCharType="begin"/>
    </w:r>
    <w:r>
      <w:instrText xml:space="preserve"> TITLE   \* MERGEFORMAT </w:instrText>
    </w:r>
    <w:r>
      <w:fldChar w:fldCharType="separate"/>
    </w:r>
    <w:r>
      <w:t>PMAOPS207B Operate powered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1BEF" w:rsidP="00D374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0EC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BCE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4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47D"/>
    <w:pPr>
      <w:spacing w:before="360" w:after="60"/>
      <w:outlineLvl w:val="0"/>
    </w:pPr>
    <w:rPr>
      <w:sz w:val="32"/>
    </w:rPr>
  </w:style>
  <w:style w:type="paragraph" w:styleId="Heading2">
    <w:name w:val="heading 2"/>
    <w:basedOn w:val="HeadingBase"/>
    <w:next w:val="BodyText"/>
    <w:link w:val="Heading2Char"/>
    <w:qFormat/>
    <w:rsid w:val="00D3747D"/>
    <w:pPr>
      <w:keepLines/>
      <w:spacing w:before="240" w:after="120"/>
      <w:outlineLvl w:val="1"/>
    </w:pPr>
    <w:rPr>
      <w:sz w:val="28"/>
      <w:szCs w:val="40"/>
    </w:rPr>
  </w:style>
  <w:style w:type="paragraph" w:styleId="Heading3">
    <w:name w:val="heading 3"/>
    <w:basedOn w:val="HeadingBase"/>
    <w:next w:val="BodyText"/>
    <w:link w:val="Heading3Char"/>
    <w:qFormat/>
    <w:rsid w:val="00D3747D"/>
    <w:pPr>
      <w:spacing w:before="180" w:after="120"/>
      <w:outlineLvl w:val="2"/>
    </w:pPr>
    <w:rPr>
      <w:spacing w:val="-10"/>
      <w:kern w:val="32"/>
    </w:rPr>
  </w:style>
  <w:style w:type="paragraph" w:styleId="Heading4">
    <w:name w:val="heading 4"/>
    <w:basedOn w:val="HeadingBase"/>
    <w:next w:val="BodyText"/>
    <w:link w:val="Heading4Char"/>
    <w:qFormat/>
    <w:rsid w:val="00D3747D"/>
    <w:pPr>
      <w:spacing w:before="160" w:after="120"/>
      <w:outlineLvl w:val="3"/>
    </w:pPr>
    <w:rPr>
      <w:sz w:val="22"/>
    </w:rPr>
  </w:style>
  <w:style w:type="paragraph" w:styleId="Heading5">
    <w:name w:val="heading 5"/>
    <w:basedOn w:val="HeadingBase"/>
    <w:next w:val="Normal"/>
    <w:link w:val="Heading5Char"/>
    <w:qFormat/>
    <w:rsid w:val="00D3747D"/>
    <w:pPr>
      <w:spacing w:before="80"/>
      <w:outlineLvl w:val="4"/>
    </w:pPr>
    <w:rPr>
      <w:color w:val="918585"/>
      <w:sz w:val="20"/>
    </w:rPr>
  </w:style>
  <w:style w:type="paragraph" w:styleId="Heading6">
    <w:name w:val="heading 6"/>
    <w:basedOn w:val="HeadingBase"/>
    <w:next w:val="Normal"/>
    <w:link w:val="Heading6Char"/>
    <w:qFormat/>
    <w:rsid w:val="00D3747D"/>
    <w:pPr>
      <w:spacing w:before="60"/>
      <w:outlineLvl w:val="5"/>
    </w:pPr>
    <w:rPr>
      <w:color w:val="918585"/>
      <w:sz w:val="20"/>
    </w:rPr>
  </w:style>
  <w:style w:type="paragraph" w:styleId="Heading7">
    <w:name w:val="heading 7"/>
    <w:basedOn w:val="Normal"/>
    <w:next w:val="Normal"/>
    <w:link w:val="Heading7Char"/>
    <w:qFormat/>
    <w:rsid w:val="00D3747D"/>
    <w:pPr>
      <w:ind w:left="720"/>
      <w:outlineLvl w:val="6"/>
    </w:pPr>
    <w:rPr>
      <w:i/>
    </w:rPr>
  </w:style>
  <w:style w:type="paragraph" w:styleId="Heading8">
    <w:name w:val="heading 8"/>
    <w:basedOn w:val="Normal"/>
    <w:next w:val="Normal"/>
    <w:link w:val="Heading8Char"/>
    <w:qFormat/>
    <w:rsid w:val="00D3747D"/>
    <w:pPr>
      <w:ind w:left="720"/>
      <w:outlineLvl w:val="7"/>
    </w:pPr>
    <w:rPr>
      <w:i/>
    </w:rPr>
  </w:style>
  <w:style w:type="paragraph" w:styleId="Heading9">
    <w:name w:val="heading 9"/>
    <w:basedOn w:val="Normal"/>
    <w:next w:val="Normal"/>
    <w:link w:val="Heading9Char"/>
    <w:qFormat/>
    <w:rsid w:val="00D3747D"/>
    <w:pPr>
      <w:ind w:left="720"/>
      <w:outlineLvl w:val="8"/>
    </w:pPr>
    <w:rPr>
      <w:i/>
    </w:rPr>
  </w:style>
  <w:style w:type="character" w:default="1" w:styleId="DefaultParagraphFont">
    <w:name w:val="Default Paragraph Font"/>
    <w:uiPriority w:val="1"/>
    <w:unhideWhenUsed/>
    <w:rsid w:val="00D37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47D"/>
  </w:style>
  <w:style w:type="character" w:customStyle="1" w:styleId="Heading1Char">
    <w:name w:val="Heading 1 Char"/>
    <w:basedOn w:val="DefaultParagraphFont"/>
    <w:link w:val="Heading1"/>
    <w:rsid w:val="00D3747D"/>
    <w:rPr>
      <w:rFonts w:ascii="Times New Roman" w:eastAsia="Times New Roman" w:hAnsi="Times New Roman" w:cs="Times New Roman"/>
      <w:b/>
      <w:sz w:val="32"/>
      <w:szCs w:val="20"/>
      <w:lang w:eastAsia="en-US"/>
    </w:rPr>
  </w:style>
  <w:style w:type="paragraph" w:styleId="BodyText">
    <w:name w:val="Body Text"/>
    <w:basedOn w:val="Normal"/>
    <w:link w:val="BodyTextChar"/>
    <w:rsid w:val="00D374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47D"/>
    <w:rPr>
      <w:rFonts w:ascii="Times New Roman" w:eastAsia="Times New Roman" w:hAnsi="Times New Roman" w:cs="Times New Roman"/>
      <w:sz w:val="24"/>
      <w:lang w:val="en-US" w:eastAsia="en-US"/>
    </w:rPr>
  </w:style>
  <w:style w:type="paragraph" w:styleId="Footer">
    <w:name w:val="footer"/>
    <w:basedOn w:val="Normal"/>
    <w:link w:val="FooterChar"/>
    <w:rsid w:val="00D37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47D"/>
    <w:rPr>
      <w:rFonts w:ascii="Times New Roman" w:eastAsia="Times New Roman" w:hAnsi="Times New Roman" w:cs="Times New Roman"/>
      <w:sz w:val="16"/>
      <w:lang w:val="en-US" w:eastAsia="en-US"/>
    </w:rPr>
  </w:style>
  <w:style w:type="paragraph" w:styleId="List">
    <w:name w:val="List"/>
    <w:basedOn w:val="BodyText"/>
    <w:next w:val="BodyText"/>
    <w:rsid w:val="00D3747D"/>
    <w:pPr>
      <w:tabs>
        <w:tab w:val="left" w:pos="340"/>
      </w:tabs>
      <w:spacing w:before="60" w:after="60"/>
      <w:ind w:left="340" w:hanging="340"/>
    </w:pPr>
  </w:style>
  <w:style w:type="paragraph" w:styleId="ListBullet">
    <w:name w:val="List Bullet"/>
    <w:basedOn w:val="List"/>
    <w:rsid w:val="00D3747D"/>
    <w:pPr>
      <w:numPr>
        <w:numId w:val="12"/>
      </w:numPr>
      <w:tabs>
        <w:tab w:val="clear" w:pos="340"/>
      </w:tabs>
      <w:spacing w:before="40" w:after="40"/>
    </w:pPr>
  </w:style>
  <w:style w:type="character" w:customStyle="1" w:styleId="SpecialBold">
    <w:name w:val="Special Bold"/>
    <w:basedOn w:val="DefaultParagraphFont"/>
    <w:rsid w:val="00D3747D"/>
    <w:rPr>
      <w:b/>
      <w:spacing w:val="0"/>
    </w:rPr>
  </w:style>
  <w:style w:type="paragraph" w:styleId="Header">
    <w:name w:val="header"/>
    <w:basedOn w:val="Normal"/>
    <w:link w:val="HeaderChar"/>
    <w:rsid w:val="00D37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4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747D"/>
    <w:rPr>
      <w:i/>
    </w:rPr>
  </w:style>
  <w:style w:type="paragraph" w:customStyle="1" w:styleId="SuperHeading">
    <w:name w:val="SuperHeading"/>
    <w:basedOn w:val="Normal"/>
    <w:rsid w:val="00D3747D"/>
    <w:pPr>
      <w:spacing w:before="240" w:after="120"/>
      <w:outlineLvl w:val="0"/>
    </w:pPr>
    <w:rPr>
      <w:rFonts w:ascii="Times New Roman" w:hAnsi="Times New Roman"/>
      <w:b/>
      <w:sz w:val="28"/>
    </w:rPr>
  </w:style>
  <w:style w:type="paragraph" w:customStyle="1" w:styleId="AllowPageBreak">
    <w:name w:val="AllowPageBreak"/>
    <w:rsid w:val="00D374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747D"/>
    <w:pPr>
      <w:tabs>
        <w:tab w:val="left" w:pos="680"/>
      </w:tabs>
      <w:spacing w:before="60" w:after="60"/>
      <w:ind w:left="680" w:hanging="340"/>
    </w:pPr>
  </w:style>
  <w:style w:type="character" w:customStyle="1" w:styleId="Heading2Char">
    <w:name w:val="Heading 2 Char"/>
    <w:basedOn w:val="DefaultParagraphFont"/>
    <w:link w:val="Heading2"/>
    <w:rsid w:val="00D37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4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4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47D"/>
    <w:rPr>
      <w:rFonts w:ascii="Courier New" w:eastAsia="Times New Roman" w:hAnsi="Courier New" w:cs="Times New Roman"/>
      <w:i/>
      <w:szCs w:val="20"/>
      <w:lang w:val="en-US" w:eastAsia="en-US"/>
    </w:rPr>
  </w:style>
  <w:style w:type="paragraph" w:customStyle="1" w:styleId="HeadingBase">
    <w:name w:val="Heading Base"/>
    <w:rsid w:val="00D37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47D"/>
    <w:pPr>
      <w:tabs>
        <w:tab w:val="right" w:leader="dot" w:pos="9072"/>
      </w:tabs>
      <w:ind w:left="567"/>
    </w:pPr>
    <w:rPr>
      <w:szCs w:val="22"/>
    </w:rPr>
  </w:style>
  <w:style w:type="paragraph" w:customStyle="1" w:styleId="TOCBase">
    <w:name w:val="TOC Base"/>
    <w:rsid w:val="00D37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47D"/>
    <w:pPr>
      <w:tabs>
        <w:tab w:val="right" w:leader="dot" w:pos="9072"/>
      </w:tabs>
      <w:spacing w:before="40" w:after="40"/>
      <w:ind w:left="284"/>
    </w:pPr>
    <w:rPr>
      <w:rFonts w:ascii="Times New Roman" w:hAnsi="Times New Roman"/>
    </w:rPr>
  </w:style>
  <w:style w:type="paragraph" w:styleId="TOC1">
    <w:name w:val="toc 1"/>
    <w:basedOn w:val="TOCBase"/>
    <w:next w:val="Normal"/>
    <w:rsid w:val="00D374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47D"/>
    <w:pPr>
      <w:spacing w:before="5040"/>
      <w:jc w:val="center"/>
    </w:pPr>
    <w:rPr>
      <w:sz w:val="48"/>
      <w:szCs w:val="72"/>
      <w:lang w:val="en-US"/>
    </w:rPr>
  </w:style>
  <w:style w:type="character" w:customStyle="1" w:styleId="TitleChar">
    <w:name w:val="Title Char"/>
    <w:basedOn w:val="DefaultParagraphFont"/>
    <w:link w:val="Title"/>
    <w:rsid w:val="00D37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47D"/>
    <w:pPr>
      <w:tabs>
        <w:tab w:val="left" w:pos="3600"/>
        <w:tab w:val="left" w:pos="3958"/>
      </w:tabs>
    </w:pPr>
  </w:style>
  <w:style w:type="paragraph" w:customStyle="1" w:styleId="Note">
    <w:name w:val="Note"/>
    <w:basedOn w:val="BodyText"/>
    <w:rsid w:val="00D37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47D"/>
    <w:pPr>
      <w:framePr w:wrap="auto" w:hAnchor="text" w:y="6049"/>
    </w:pPr>
    <w:rPr>
      <w:color w:val="000000"/>
      <w:sz w:val="40"/>
    </w:rPr>
  </w:style>
  <w:style w:type="paragraph" w:customStyle="1" w:styleId="TOCTitle">
    <w:name w:val="TOCTitle"/>
    <w:basedOn w:val="Heading1"/>
    <w:rsid w:val="00D3747D"/>
    <w:pPr>
      <w:spacing w:after="240"/>
      <w:jc w:val="center"/>
      <w:outlineLvl w:val="9"/>
    </w:pPr>
    <w:rPr>
      <w:caps/>
    </w:rPr>
  </w:style>
  <w:style w:type="paragraph" w:customStyle="1" w:styleId="Version">
    <w:name w:val="Version"/>
    <w:rsid w:val="00D374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47D"/>
    <w:pPr>
      <w:numPr>
        <w:numId w:val="13"/>
      </w:numPr>
      <w:tabs>
        <w:tab w:val="clear" w:pos="680"/>
      </w:tabs>
    </w:pPr>
  </w:style>
  <w:style w:type="paragraph" w:styleId="Index1">
    <w:name w:val="index 1"/>
    <w:basedOn w:val="Normal"/>
    <w:next w:val="Normal"/>
    <w:semiHidden/>
    <w:rsid w:val="00D3747D"/>
    <w:pPr>
      <w:keepNext w:val="0"/>
      <w:tabs>
        <w:tab w:val="right" w:pos="4176"/>
      </w:tabs>
      <w:ind w:left="198" w:hanging="198"/>
    </w:pPr>
    <w:rPr>
      <w:rFonts w:ascii="Garamond" w:hAnsi="Garamond"/>
    </w:rPr>
  </w:style>
  <w:style w:type="paragraph" w:styleId="IndexHeading">
    <w:name w:val="index heading"/>
    <w:basedOn w:val="Normal"/>
    <w:next w:val="Index1"/>
    <w:semiHidden/>
    <w:rsid w:val="00D3747D"/>
    <w:pPr>
      <w:spacing w:before="120" w:after="120"/>
    </w:pPr>
    <w:rPr>
      <w:rFonts w:ascii="Arial" w:hAnsi="Arial"/>
      <w:b/>
      <w:color w:val="918585"/>
      <w:sz w:val="24"/>
    </w:rPr>
  </w:style>
  <w:style w:type="paragraph" w:customStyle="1" w:styleId="Chapter">
    <w:name w:val="Chapter"/>
    <w:basedOn w:val="Normal"/>
    <w:rsid w:val="00D3747D"/>
    <w:pPr>
      <w:spacing w:before="240"/>
    </w:pPr>
    <w:rPr>
      <w:rFonts w:ascii="Times New Roman" w:hAnsi="Times New Roman"/>
      <w:smallCaps/>
      <w:spacing w:val="80"/>
      <w:sz w:val="28"/>
    </w:rPr>
  </w:style>
  <w:style w:type="paragraph" w:customStyle="1" w:styleId="InChapter">
    <w:name w:val="InChapter"/>
    <w:basedOn w:val="Heading3"/>
    <w:rsid w:val="00D3747D"/>
    <w:pPr>
      <w:spacing w:after="240"/>
      <w:outlineLvl w:val="9"/>
    </w:pPr>
    <w:rPr>
      <w:noProof/>
    </w:rPr>
  </w:style>
  <w:style w:type="paragraph" w:styleId="Index2">
    <w:name w:val="index 2"/>
    <w:basedOn w:val="Normal"/>
    <w:next w:val="Normal"/>
    <w:semiHidden/>
    <w:rsid w:val="00D3747D"/>
    <w:pPr>
      <w:tabs>
        <w:tab w:val="right" w:pos="4176"/>
      </w:tabs>
      <w:ind w:left="568" w:hanging="284"/>
    </w:pPr>
    <w:rPr>
      <w:rFonts w:ascii="Garamond" w:hAnsi="Garamond"/>
    </w:rPr>
  </w:style>
  <w:style w:type="paragraph" w:customStyle="1" w:styleId="Byline">
    <w:name w:val="Byline"/>
    <w:rsid w:val="00D37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47D"/>
    <w:pPr>
      <w:tabs>
        <w:tab w:val="clear" w:pos="3600"/>
        <w:tab w:val="clear" w:pos="3958"/>
      </w:tabs>
      <w:jc w:val="right"/>
    </w:pPr>
  </w:style>
  <w:style w:type="paragraph" w:styleId="Caption">
    <w:name w:val="caption"/>
    <w:basedOn w:val="BodyText"/>
    <w:next w:val="Normal"/>
    <w:qFormat/>
    <w:rsid w:val="00D3747D"/>
    <w:pPr>
      <w:framePr w:w="2268" w:hSpace="181" w:vSpace="181" w:wrap="around" w:vAnchor="text" w:hAnchor="page" w:x="1135" w:y="285" w:anchorLock="1"/>
    </w:pPr>
    <w:rPr>
      <w:i/>
    </w:rPr>
  </w:style>
  <w:style w:type="paragraph" w:customStyle="1" w:styleId="MiniTOCTitle">
    <w:name w:val="MiniTOCTitle"/>
    <w:basedOn w:val="Heading4"/>
    <w:rsid w:val="00D3747D"/>
    <w:pPr>
      <w:spacing w:before="240"/>
      <w:outlineLvl w:val="9"/>
    </w:pPr>
    <w:rPr>
      <w:noProof/>
      <w:sz w:val="24"/>
    </w:rPr>
  </w:style>
  <w:style w:type="paragraph" w:customStyle="1" w:styleId="MiniTOCItem">
    <w:name w:val="MiniTOCItem"/>
    <w:basedOn w:val="ListBullet"/>
    <w:rsid w:val="00D3747D"/>
    <w:pPr>
      <w:numPr>
        <w:numId w:val="0"/>
      </w:numPr>
      <w:tabs>
        <w:tab w:val="right" w:leader="dot" w:pos="6521"/>
      </w:tabs>
      <w:spacing w:before="0" w:after="0"/>
    </w:pPr>
  </w:style>
  <w:style w:type="paragraph" w:customStyle="1" w:styleId="TOFTitle">
    <w:name w:val="TOFTitle"/>
    <w:basedOn w:val="TOCTitle"/>
    <w:rsid w:val="00D3747D"/>
  </w:style>
  <w:style w:type="paragraph" w:styleId="TableofFigures">
    <w:name w:val="table of figures"/>
    <w:basedOn w:val="Normal"/>
    <w:next w:val="Normal"/>
    <w:semiHidden/>
    <w:rsid w:val="00D3747D"/>
    <w:pPr>
      <w:tabs>
        <w:tab w:val="right" w:leader="dot" w:pos="9072"/>
      </w:tabs>
      <w:ind w:left="970" w:hanging="403"/>
    </w:pPr>
    <w:rPr>
      <w:rFonts w:ascii="Times New Roman" w:hAnsi="Times New Roman"/>
      <w:b/>
    </w:rPr>
  </w:style>
  <w:style w:type="paragraph" w:styleId="ListNumber">
    <w:name w:val="List Number"/>
    <w:basedOn w:val="List"/>
    <w:rsid w:val="00D3747D"/>
    <w:pPr>
      <w:numPr>
        <w:numId w:val="10"/>
      </w:numPr>
    </w:pPr>
  </w:style>
  <w:style w:type="character" w:customStyle="1" w:styleId="WingdingSymbols">
    <w:name w:val="Wingding Symbols"/>
    <w:rsid w:val="00D3747D"/>
    <w:rPr>
      <w:rFonts w:ascii="Wingdings" w:hAnsi="Wingdings"/>
    </w:rPr>
  </w:style>
  <w:style w:type="paragraph" w:customStyle="1" w:styleId="TableHeading">
    <w:name w:val="Table Heading"/>
    <w:basedOn w:val="HeadingBase"/>
    <w:rsid w:val="00D3747D"/>
    <w:pPr>
      <w:keepLines/>
      <w:pBdr>
        <w:bottom w:val="single" w:sz="6" w:space="1" w:color="918585"/>
      </w:pBdr>
      <w:spacing w:before="240"/>
    </w:pPr>
  </w:style>
  <w:style w:type="character" w:customStyle="1" w:styleId="HotSpot">
    <w:name w:val="HotSpot"/>
    <w:rsid w:val="00D3747D"/>
    <w:rPr>
      <w:color w:val="0033CC"/>
      <w:u w:val="none"/>
    </w:rPr>
  </w:style>
  <w:style w:type="paragraph" w:customStyle="1" w:styleId="BodyTextRight">
    <w:name w:val="Body Text Right"/>
    <w:basedOn w:val="BodyText"/>
    <w:rsid w:val="00D3747D"/>
    <w:pPr>
      <w:spacing w:before="0" w:after="0"/>
      <w:jc w:val="right"/>
    </w:pPr>
  </w:style>
  <w:style w:type="paragraph" w:styleId="Index3">
    <w:name w:val="index 3"/>
    <w:basedOn w:val="ListNumber2"/>
    <w:next w:val="Normal"/>
    <w:semiHidden/>
    <w:rsid w:val="00D3747D"/>
    <w:pPr>
      <w:numPr>
        <w:numId w:val="0"/>
      </w:numPr>
      <w:tabs>
        <w:tab w:val="right" w:leader="dot" w:pos="4176"/>
      </w:tabs>
    </w:pPr>
  </w:style>
  <w:style w:type="paragraph" w:styleId="ListNumber2">
    <w:name w:val="List Number 2"/>
    <w:basedOn w:val="List2"/>
    <w:rsid w:val="00D3747D"/>
    <w:pPr>
      <w:numPr>
        <w:numId w:val="9"/>
      </w:numPr>
      <w:tabs>
        <w:tab w:val="clear" w:pos="1060"/>
      </w:tabs>
    </w:pPr>
  </w:style>
  <w:style w:type="paragraph" w:customStyle="1" w:styleId="MarginNote">
    <w:name w:val="Margin Note"/>
    <w:basedOn w:val="BodyText"/>
    <w:rsid w:val="00D37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4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47D"/>
    <w:rPr>
      <w:sz w:val="32"/>
    </w:rPr>
  </w:style>
  <w:style w:type="paragraph" w:customStyle="1" w:styleId="HeadingProcedure">
    <w:name w:val="Heading Procedure"/>
    <w:basedOn w:val="HeadingBase"/>
    <w:next w:val="Normal"/>
    <w:rsid w:val="00D3747D"/>
    <w:pPr>
      <w:tabs>
        <w:tab w:val="left" w:pos="0"/>
      </w:tabs>
      <w:spacing w:before="120" w:after="60"/>
    </w:pPr>
    <w:rPr>
      <w:i/>
      <w:color w:val="918585"/>
      <w:sz w:val="22"/>
    </w:rPr>
  </w:style>
  <w:style w:type="paragraph" w:customStyle="1" w:styleId="TableBodyText">
    <w:name w:val="Table Body Text"/>
    <w:basedOn w:val="BodyText"/>
    <w:rsid w:val="00D3747D"/>
    <w:pPr>
      <w:spacing w:before="60" w:after="60"/>
    </w:pPr>
  </w:style>
  <w:style w:type="paragraph" w:styleId="ListContinue">
    <w:name w:val="List Continue"/>
    <w:basedOn w:val="List"/>
    <w:rsid w:val="00D3747D"/>
    <w:pPr>
      <w:ind w:firstLine="0"/>
    </w:pPr>
  </w:style>
  <w:style w:type="paragraph" w:customStyle="1" w:styleId="ListNote">
    <w:name w:val="List Note"/>
    <w:basedOn w:val="List"/>
    <w:rsid w:val="00D3747D"/>
    <w:pPr>
      <w:pBdr>
        <w:top w:val="single" w:sz="6" w:space="2" w:color="918585"/>
        <w:bottom w:val="single" w:sz="6" w:space="2" w:color="918585"/>
      </w:pBdr>
      <w:tabs>
        <w:tab w:val="left" w:pos="1021"/>
      </w:tabs>
      <w:ind w:firstLine="0"/>
    </w:pPr>
  </w:style>
  <w:style w:type="paragraph" w:customStyle="1" w:styleId="Warning">
    <w:name w:val="Warning"/>
    <w:basedOn w:val="BodyText"/>
    <w:rsid w:val="00D3747D"/>
    <w:pPr>
      <w:shd w:val="clear" w:color="auto" w:fill="D9D9D9"/>
      <w:tabs>
        <w:tab w:val="left" w:pos="992"/>
      </w:tabs>
      <w:ind w:left="119" w:right="119"/>
    </w:pPr>
    <w:rPr>
      <w:sz w:val="20"/>
    </w:rPr>
  </w:style>
  <w:style w:type="paragraph" w:customStyle="1" w:styleId="MarginIcons">
    <w:name w:val="Margin Icons"/>
    <w:basedOn w:val="BodyText"/>
    <w:rsid w:val="00D37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47D"/>
    <w:rPr>
      <w:rFonts w:ascii="Courier New" w:hAnsi="Courier New"/>
    </w:rPr>
  </w:style>
  <w:style w:type="paragraph" w:customStyle="1" w:styleId="NoteBullet">
    <w:name w:val="Note Bullet"/>
    <w:basedOn w:val="Note"/>
    <w:rsid w:val="00D3747D"/>
    <w:pPr>
      <w:tabs>
        <w:tab w:val="clear" w:pos="680"/>
      </w:tabs>
      <w:spacing w:before="60" w:after="60"/>
    </w:pPr>
  </w:style>
  <w:style w:type="paragraph" w:customStyle="1" w:styleId="SubHeading2">
    <w:name w:val="SubHeading2"/>
    <w:basedOn w:val="HeadingBase"/>
    <w:rsid w:val="00D3747D"/>
    <w:pPr>
      <w:spacing w:before="240" w:after="60"/>
    </w:pPr>
    <w:rPr>
      <w:sz w:val="20"/>
    </w:rPr>
  </w:style>
  <w:style w:type="paragraph" w:customStyle="1" w:styleId="SubHeading1">
    <w:name w:val="SubHeading1"/>
    <w:basedOn w:val="HeadingBase"/>
    <w:rsid w:val="00D3747D"/>
    <w:pPr>
      <w:spacing w:before="240" w:after="60"/>
    </w:pPr>
    <w:rPr>
      <w:color w:val="918585"/>
      <w:sz w:val="22"/>
    </w:rPr>
  </w:style>
  <w:style w:type="paragraph" w:customStyle="1" w:styleId="SideHeading">
    <w:name w:val="Side Heading"/>
    <w:basedOn w:val="HeadingBase"/>
    <w:rsid w:val="00D37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47D"/>
    <w:pPr>
      <w:tabs>
        <w:tab w:val="num" w:pos="360"/>
      </w:tabs>
    </w:pPr>
  </w:style>
  <w:style w:type="paragraph" w:styleId="PlainText">
    <w:name w:val="Plain Text"/>
    <w:basedOn w:val="Normal"/>
    <w:link w:val="PlainTextChar"/>
    <w:rsid w:val="00D3747D"/>
    <w:rPr>
      <w:sz w:val="20"/>
    </w:rPr>
  </w:style>
  <w:style w:type="character" w:customStyle="1" w:styleId="PlainTextChar">
    <w:name w:val="Plain Text Char"/>
    <w:basedOn w:val="DefaultParagraphFont"/>
    <w:link w:val="PlainText"/>
    <w:rsid w:val="00D374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47D"/>
    <w:rPr>
      <w:b/>
      <w:smallCaps/>
    </w:rPr>
  </w:style>
  <w:style w:type="paragraph" w:customStyle="1" w:styleId="TableListNumber">
    <w:name w:val="Table List Number"/>
    <w:basedOn w:val="ListNumber"/>
    <w:rsid w:val="00D3747D"/>
    <w:pPr>
      <w:numPr>
        <w:numId w:val="0"/>
      </w:numPr>
    </w:pPr>
  </w:style>
  <w:style w:type="paragraph" w:styleId="TOC4">
    <w:name w:val="toc 4"/>
    <w:basedOn w:val="TOCBase"/>
    <w:next w:val="Normal"/>
    <w:semiHidden/>
    <w:rsid w:val="00D3747D"/>
    <w:pPr>
      <w:tabs>
        <w:tab w:val="right" w:leader="dot" w:pos="9071"/>
      </w:tabs>
      <w:ind w:left="1701"/>
    </w:pPr>
  </w:style>
  <w:style w:type="paragraph" w:customStyle="1" w:styleId="ListAlpha">
    <w:name w:val="List Alpha"/>
    <w:basedOn w:val="List"/>
    <w:rsid w:val="00D3747D"/>
    <w:pPr>
      <w:numPr>
        <w:numId w:val="8"/>
      </w:numPr>
    </w:pPr>
  </w:style>
  <w:style w:type="paragraph" w:customStyle="1" w:styleId="ListAlpha2">
    <w:name w:val="List Alpha 2"/>
    <w:basedOn w:val="List2"/>
    <w:rsid w:val="00D3747D"/>
    <w:pPr>
      <w:numPr>
        <w:numId w:val="7"/>
      </w:numPr>
    </w:pPr>
  </w:style>
  <w:style w:type="paragraph" w:styleId="List3">
    <w:name w:val="List 3"/>
    <w:basedOn w:val="BodyText"/>
    <w:rsid w:val="00D3747D"/>
    <w:pPr>
      <w:tabs>
        <w:tab w:val="left" w:pos="1021"/>
      </w:tabs>
      <w:spacing w:before="60" w:after="60"/>
      <w:ind w:left="1020" w:hanging="340"/>
    </w:pPr>
  </w:style>
  <w:style w:type="paragraph" w:styleId="List4">
    <w:name w:val="List 4"/>
    <w:basedOn w:val="BodyText"/>
    <w:rsid w:val="00D3747D"/>
    <w:pPr>
      <w:tabs>
        <w:tab w:val="left" w:pos="1361"/>
      </w:tabs>
      <w:spacing w:before="60" w:after="60"/>
      <w:ind w:left="1361" w:hanging="340"/>
    </w:pPr>
  </w:style>
  <w:style w:type="paragraph" w:styleId="List5">
    <w:name w:val="List 5"/>
    <w:basedOn w:val="BodyText"/>
    <w:rsid w:val="00D3747D"/>
    <w:pPr>
      <w:tabs>
        <w:tab w:val="left" w:pos="1701"/>
      </w:tabs>
      <w:spacing w:before="60" w:after="60"/>
      <w:ind w:left="1701" w:hanging="340"/>
    </w:pPr>
  </w:style>
  <w:style w:type="paragraph" w:styleId="ListBullet3">
    <w:name w:val="List Bullet 3"/>
    <w:basedOn w:val="List3"/>
    <w:rsid w:val="00D3747D"/>
    <w:pPr>
      <w:numPr>
        <w:numId w:val="14"/>
      </w:numPr>
      <w:tabs>
        <w:tab w:val="clear" w:pos="1021"/>
      </w:tabs>
      <w:ind w:left="1037" w:hanging="357"/>
    </w:pPr>
  </w:style>
  <w:style w:type="paragraph" w:styleId="ListBullet4">
    <w:name w:val="List Bullet 4"/>
    <w:basedOn w:val="List4"/>
    <w:rsid w:val="00D3747D"/>
    <w:pPr>
      <w:numPr>
        <w:numId w:val="2"/>
      </w:numPr>
    </w:pPr>
  </w:style>
  <w:style w:type="paragraph" w:styleId="ListBullet5">
    <w:name w:val="List Bullet 5"/>
    <w:basedOn w:val="List5"/>
    <w:rsid w:val="00D3747D"/>
    <w:pPr>
      <w:numPr>
        <w:numId w:val="3"/>
      </w:numPr>
    </w:pPr>
  </w:style>
  <w:style w:type="paragraph" w:styleId="ListContinue2">
    <w:name w:val="List Continue 2"/>
    <w:basedOn w:val="List2"/>
    <w:rsid w:val="00D3747D"/>
    <w:pPr>
      <w:ind w:firstLine="0"/>
    </w:pPr>
  </w:style>
  <w:style w:type="paragraph" w:styleId="ListContinue3">
    <w:name w:val="List Continue 3"/>
    <w:basedOn w:val="List3"/>
    <w:rsid w:val="00D3747D"/>
    <w:pPr>
      <w:ind w:left="1021" w:firstLine="0"/>
    </w:pPr>
  </w:style>
  <w:style w:type="paragraph" w:styleId="ListContinue4">
    <w:name w:val="List Continue 4"/>
    <w:basedOn w:val="List4"/>
    <w:rsid w:val="00D3747D"/>
    <w:pPr>
      <w:ind w:firstLine="0"/>
    </w:pPr>
  </w:style>
  <w:style w:type="paragraph" w:styleId="ListContinue5">
    <w:name w:val="List Continue 5"/>
    <w:basedOn w:val="List5"/>
    <w:rsid w:val="00D3747D"/>
    <w:pPr>
      <w:ind w:firstLine="0"/>
    </w:pPr>
  </w:style>
  <w:style w:type="paragraph" w:styleId="ListNumber3">
    <w:name w:val="List Number 3"/>
    <w:basedOn w:val="List3"/>
    <w:rsid w:val="00D3747D"/>
    <w:pPr>
      <w:numPr>
        <w:numId w:val="4"/>
      </w:numPr>
    </w:pPr>
  </w:style>
  <w:style w:type="paragraph" w:styleId="ListNumber4">
    <w:name w:val="List Number 4"/>
    <w:basedOn w:val="List4"/>
    <w:rsid w:val="00D3747D"/>
    <w:pPr>
      <w:numPr>
        <w:numId w:val="5"/>
      </w:numPr>
    </w:pPr>
  </w:style>
  <w:style w:type="paragraph" w:styleId="ListNumber5">
    <w:name w:val="List Number 5"/>
    <w:basedOn w:val="List5"/>
    <w:rsid w:val="00D3747D"/>
    <w:pPr>
      <w:numPr>
        <w:numId w:val="6"/>
      </w:numPr>
    </w:pPr>
  </w:style>
  <w:style w:type="paragraph" w:styleId="BlockText">
    <w:name w:val="Block Text"/>
    <w:basedOn w:val="Normal"/>
    <w:rsid w:val="00D3747D"/>
    <w:pPr>
      <w:spacing w:after="120"/>
      <w:ind w:left="1440" w:right="1440"/>
    </w:pPr>
  </w:style>
  <w:style w:type="character" w:customStyle="1" w:styleId="Subscript">
    <w:name w:val="Subscript"/>
    <w:basedOn w:val="DefaultParagraphFont"/>
    <w:rsid w:val="00D3747D"/>
    <w:rPr>
      <w:sz w:val="16"/>
      <w:vertAlign w:val="subscript"/>
    </w:rPr>
  </w:style>
  <w:style w:type="character" w:customStyle="1" w:styleId="Superscript">
    <w:name w:val="Superscript"/>
    <w:basedOn w:val="DefaultParagraphFont"/>
    <w:rsid w:val="00D3747D"/>
    <w:rPr>
      <w:sz w:val="16"/>
      <w:vertAlign w:val="superscript"/>
    </w:rPr>
  </w:style>
  <w:style w:type="character" w:customStyle="1" w:styleId="Symbols">
    <w:name w:val="Symbols"/>
    <w:basedOn w:val="DefaultParagraphFont"/>
    <w:rsid w:val="00D3747D"/>
    <w:rPr>
      <w:rFonts w:ascii="Symbol" w:hAnsi="Symbol"/>
    </w:rPr>
  </w:style>
  <w:style w:type="character" w:customStyle="1" w:styleId="MenuOptions">
    <w:name w:val="Menu Options"/>
    <w:basedOn w:val="DefaultParagraphFont"/>
    <w:rsid w:val="00D3747D"/>
    <w:rPr>
      <w:rFonts w:ascii="Arial Narrow" w:hAnsi="Arial Narrow"/>
      <w:smallCaps/>
    </w:rPr>
  </w:style>
  <w:style w:type="character" w:customStyle="1" w:styleId="Buttons">
    <w:name w:val="Buttons"/>
    <w:basedOn w:val="DefaultParagraphFont"/>
    <w:rsid w:val="00D3747D"/>
    <w:rPr>
      <w:b/>
    </w:rPr>
  </w:style>
  <w:style w:type="character" w:customStyle="1" w:styleId="Underlined">
    <w:name w:val="Underlined"/>
    <w:basedOn w:val="DefaultParagraphFont"/>
    <w:rsid w:val="00D3747D"/>
    <w:rPr>
      <w:u w:val="single"/>
    </w:rPr>
  </w:style>
  <w:style w:type="paragraph" w:customStyle="1" w:styleId="TableBodyTextRight">
    <w:name w:val="Table Body Text Right"/>
    <w:basedOn w:val="TableBodyText"/>
    <w:rsid w:val="00D3747D"/>
    <w:pPr>
      <w:widowControl w:val="0"/>
      <w:autoSpaceDE w:val="0"/>
      <w:autoSpaceDN w:val="0"/>
      <w:adjustRightInd w:val="0"/>
      <w:jc w:val="right"/>
    </w:pPr>
    <w:rPr>
      <w:rFonts w:cs="Arial"/>
      <w:szCs w:val="18"/>
    </w:rPr>
  </w:style>
  <w:style w:type="paragraph" w:customStyle="1" w:styleId="CopyrightText">
    <w:name w:val="Copyright Text"/>
    <w:basedOn w:val="BodyText"/>
    <w:rsid w:val="00D3747D"/>
    <w:rPr>
      <w:sz w:val="18"/>
    </w:rPr>
  </w:style>
  <w:style w:type="paragraph" w:customStyle="1" w:styleId="BodySmallRight">
    <w:name w:val="Body Small Right"/>
    <w:basedOn w:val="BodyTextRight"/>
    <w:rsid w:val="00D3747D"/>
    <w:rPr>
      <w:sz w:val="18"/>
      <w:szCs w:val="18"/>
    </w:rPr>
  </w:style>
  <w:style w:type="paragraph" w:customStyle="1" w:styleId="MarginEdition">
    <w:name w:val="Margin Edition"/>
    <w:basedOn w:val="MarginNote"/>
    <w:rsid w:val="00D3747D"/>
    <w:pPr>
      <w:spacing w:before="0" w:after="0"/>
    </w:pPr>
    <w:rPr>
      <w:rFonts w:ascii="Times New Roman" w:hAnsi="Times New Roman"/>
      <w:color w:val="999999"/>
    </w:rPr>
  </w:style>
  <w:style w:type="paragraph" w:customStyle="1" w:styleId="Spacer">
    <w:name w:val="Spacer"/>
    <w:basedOn w:val="Normal"/>
    <w:rsid w:val="00D3747D"/>
    <w:rPr>
      <w:sz w:val="2"/>
      <w:szCs w:val="2"/>
    </w:rPr>
  </w:style>
  <w:style w:type="character" w:customStyle="1" w:styleId="Small">
    <w:name w:val="Small"/>
    <w:basedOn w:val="DefaultParagraphFont"/>
    <w:rsid w:val="00D3747D"/>
    <w:rPr>
      <w:sz w:val="16"/>
    </w:rPr>
  </w:style>
  <w:style w:type="paragraph" w:customStyle="1" w:styleId="WideTable">
    <w:name w:val="Wide Table"/>
    <w:basedOn w:val="Normal"/>
    <w:rsid w:val="00D3747D"/>
    <w:pPr>
      <w:ind w:left="-1418"/>
    </w:pPr>
    <w:rPr>
      <w:sz w:val="2"/>
      <w:szCs w:val="2"/>
    </w:rPr>
  </w:style>
  <w:style w:type="character" w:styleId="PageNumber">
    <w:name w:val="page number"/>
    <w:basedOn w:val="DefaultParagraphFont"/>
    <w:rsid w:val="00D3747D"/>
  </w:style>
  <w:style w:type="paragraph" w:styleId="Quote">
    <w:name w:val="Quote"/>
    <w:basedOn w:val="Heading1"/>
    <w:link w:val="QuoteChar"/>
    <w:qFormat/>
    <w:rsid w:val="00D3747D"/>
    <w:rPr>
      <w:b w:val="0"/>
      <w:sz w:val="72"/>
      <w:szCs w:val="72"/>
      <w:lang w:val="en-NZ"/>
    </w:rPr>
  </w:style>
  <w:style w:type="character" w:customStyle="1" w:styleId="QuoteChar">
    <w:name w:val="Quote Char"/>
    <w:basedOn w:val="DefaultParagraphFont"/>
    <w:link w:val="Quote"/>
    <w:rsid w:val="00D37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47D"/>
    <w:pPr>
      <w:pageBreakBefore/>
    </w:pPr>
  </w:style>
  <w:style w:type="paragraph" w:customStyle="1" w:styleId="Border">
    <w:name w:val="Border"/>
    <w:basedOn w:val="Normal"/>
    <w:qFormat/>
    <w:rsid w:val="00D37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47D"/>
    <w:rPr>
      <w:b/>
      <w:bCs/>
      <w:i/>
      <w:iCs/>
      <w:color w:val="auto"/>
    </w:rPr>
  </w:style>
  <w:style w:type="paragraph" w:styleId="IntenseQuote">
    <w:name w:val="Intense Quote"/>
    <w:basedOn w:val="Normal"/>
    <w:next w:val="Normal"/>
    <w:link w:val="IntenseQuoteChar"/>
    <w:uiPriority w:val="30"/>
    <w:qFormat/>
    <w:rsid w:val="00D37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4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47D"/>
    <w:rPr>
      <w:smallCaps/>
      <w:color w:val="auto"/>
      <w:u w:val="single"/>
    </w:rPr>
  </w:style>
  <w:style w:type="character" w:styleId="IntenseReference">
    <w:name w:val="Intense Reference"/>
    <w:basedOn w:val="DefaultParagraphFont"/>
    <w:uiPriority w:val="32"/>
    <w:qFormat/>
    <w:rsid w:val="00D3747D"/>
    <w:rPr>
      <w:b/>
      <w:bCs/>
      <w:smallCaps/>
      <w:color w:val="auto"/>
      <w:spacing w:val="5"/>
      <w:u w:val="single"/>
    </w:rPr>
  </w:style>
  <w:style w:type="paragraph" w:customStyle="1" w:styleId="2ColumnHeading">
    <w:name w:val="2Column Heading"/>
    <w:basedOn w:val="BodyText"/>
    <w:qFormat/>
    <w:rsid w:val="00D3747D"/>
    <w:pPr>
      <w:spacing w:after="60"/>
      <w:ind w:left="-2268"/>
    </w:pPr>
    <w:rPr>
      <w:b/>
    </w:rPr>
  </w:style>
  <w:style w:type="paragraph" w:customStyle="1" w:styleId="Heading1TOC">
    <w:name w:val="Heading1 TOC"/>
    <w:basedOn w:val="Normal"/>
    <w:qFormat/>
    <w:rsid w:val="00D3747D"/>
    <w:pPr>
      <w:spacing w:before="240" w:after="120"/>
    </w:pPr>
    <w:rPr>
      <w:rFonts w:ascii="Times New Roman" w:hAnsi="Times New Roman"/>
      <w:b/>
      <w:sz w:val="32"/>
    </w:rPr>
  </w:style>
  <w:style w:type="paragraph" w:customStyle="1" w:styleId="Heading2TOC">
    <w:name w:val="Heading2 TOC"/>
    <w:basedOn w:val="Normal"/>
    <w:qFormat/>
    <w:rsid w:val="00D3747D"/>
    <w:pPr>
      <w:spacing w:before="240" w:after="60"/>
    </w:pPr>
    <w:rPr>
      <w:rFonts w:ascii="Times New Roman" w:hAnsi="Times New Roman"/>
      <w:b/>
      <w:sz w:val="28"/>
    </w:rPr>
  </w:style>
  <w:style w:type="character" w:customStyle="1" w:styleId="Underline">
    <w:name w:val="Underline"/>
    <w:basedOn w:val="DefaultParagraphFont"/>
    <w:qFormat/>
    <w:rsid w:val="00D3747D"/>
    <w:rPr>
      <w:u w:val="single"/>
    </w:rPr>
  </w:style>
  <w:style w:type="character" w:customStyle="1" w:styleId="BoldandItalics">
    <w:name w:val="Bold and Italics"/>
    <w:qFormat/>
    <w:rsid w:val="00D3747D"/>
    <w:rPr>
      <w:b/>
      <w:i/>
      <w:u w:val="none"/>
    </w:rPr>
  </w:style>
  <w:style w:type="paragraph" w:styleId="BalloonText">
    <w:name w:val="Balloon Text"/>
    <w:basedOn w:val="Normal"/>
    <w:link w:val="BalloonTextChar"/>
    <w:rsid w:val="00D3747D"/>
    <w:rPr>
      <w:rFonts w:ascii="Tahoma" w:hAnsi="Tahoma" w:cs="Tahoma"/>
      <w:sz w:val="16"/>
      <w:szCs w:val="16"/>
    </w:rPr>
  </w:style>
  <w:style w:type="character" w:customStyle="1" w:styleId="BalloonTextChar">
    <w:name w:val="Balloon Text Char"/>
    <w:basedOn w:val="DefaultParagraphFont"/>
    <w:link w:val="BalloonText"/>
    <w:rsid w:val="00D374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4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4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1634</Words>
  <Characters>9889</Characters>
  <Application>Microsoft Office Word</Application>
  <DocSecurity>0</DocSecurity>
  <Lines>292</Lines>
  <Paragraphs>160</Paragraphs>
  <ScaleCrop>false</ScaleCrop>
  <Company>Author-it Software Corporation Ltd.</Company>
  <LinksUpToDate>false</LinksUpToDate>
  <CharactersWithSpaces>11449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PMAOPS207B Operate powered separation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