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605" w:rsidP="009C7605">
      <w:pPr>
        <w:pStyle w:val="Title"/>
      </w:pPr>
      <w:r>
        <w:fldChar w:fldCharType="begin"/>
      </w:r>
      <w:r>
        <w:instrText xml:space="preserve"> TITLE   \* MERGEFORMAT </w:instrText>
      </w:r>
      <w:r>
        <w:fldChar w:fldCharType="separate"/>
      </w:r>
      <w:r>
        <w:t>PMAOMIR301B Undertake initial rescue</w:t>
      </w:r>
      <w:r>
        <w:fldChar w:fldCharType="end"/>
      </w:r>
    </w:p>
    <w:p w:rsidR="009C7605" w:rsidP="009C7605">
      <w:pPr>
        <w:pStyle w:val="Version"/>
        <w:sectPr w:rsidSect="000703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70326" w:rsidP="00070326">
      <w:pPr>
        <w:pStyle w:val="SuperHeading"/>
      </w:pPr>
      <w:r w:rsidRPr="00070326">
        <w:t>PMAOMIR301B Undertake initial rescue</w:t>
      </w:r>
    </w:p>
    <w:p w:rsidR="00000000" w:rsidRPr="00070326" w:rsidP="00070326">
      <w:pPr>
        <w:pStyle w:val="SuperHeading"/>
      </w:pPr>
    </w:p>
    <w:p w:rsidR="00000000" w:rsidRPr="00070326" w:rsidP="00070326">
      <w:pPr>
        <w:pStyle w:val="Heading1"/>
      </w:pPr>
      <w:bookmarkStart w:id="1" w:name="O_106311"/>
      <w:bookmarkEnd w:id="1"/>
      <w:r w:rsidRPr="00070326">
        <w:t>Modification History</w:t>
      </w:r>
    </w:p>
    <w:p w:rsidR="00000000" w:rsidRPr="00070326" w:rsidP="00070326">
      <w:pPr>
        <w:pStyle w:val="BodyText"/>
      </w:pPr>
      <w:r w:rsidRPr="00070326">
        <w:t>Not applicable.</w:t>
      </w:r>
    </w:p>
    <w:p w:rsidR="00000000" w:rsidRPr="00070326" w:rsidP="00070326">
      <w:pPr>
        <w:pStyle w:val="AllowPageBreak"/>
      </w:pPr>
    </w:p>
    <w:p w:rsidR="00000000" w:rsidRPr="00070326" w:rsidP="00070326">
      <w:pPr>
        <w:pStyle w:val="Heading1"/>
      </w:pPr>
      <w:bookmarkStart w:id="2" w:name="O_106312"/>
      <w:bookmarkEnd w:id="2"/>
      <w:r w:rsidRPr="00070326">
        <w:t>Unit Descriptor</w:t>
      </w:r>
    </w:p>
    <w:tbl>
      <w:tblPr>
        <w:tblW w:w="0" w:type="auto"/>
        <w:tblCellMar>
          <w:left w:w="62" w:type="dxa"/>
          <w:right w:w="62" w:type="dxa"/>
        </w:tblCellMar>
        <w:tblLook w:val="0000"/>
      </w:tblPr>
      <w:tblGrid>
        <w:gridCol w:w="2434"/>
        <w:gridCol w:w="6762"/>
      </w:tblGrid>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This unit of competence applies to a person who is required to effect an initial rescue arising from an incident o</w:t>
            </w:r>
            <w:r w:rsidRPr="00070326">
              <w:t>n or off-shore.  It could apply to any person operating as a team member in a facility and may involve a confined space.  This person might typically respond to an incident team leader once the incident is declared.</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3" w:name="O_106313"/>
      <w:bookmarkEnd w:id="3"/>
      <w:r w:rsidRPr="00070326">
        <w:t>Application of the Unit</w:t>
      </w:r>
    </w:p>
    <w:tbl>
      <w:tblPr>
        <w:tblW w:w="0" w:type="auto"/>
        <w:tblCellMar>
          <w:left w:w="62" w:type="dxa"/>
          <w:right w:w="62" w:type="dxa"/>
        </w:tblCellMar>
        <w:tblLook w:val="0000"/>
      </w:tblPr>
      <w:tblGrid>
        <w:gridCol w:w="2434"/>
        <w:gridCol w:w="6762"/>
      </w:tblGrid>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In a typical scenario, a person undertaking a task in a workplace may witness an incident involving a co-worker, or may be alerted to a difficulty involving a co-worker.  In these few initial critical minutes</w:t>
            </w:r>
            <w:r w:rsidRPr="00070326">
              <w:t xml:space="preserve"> before other help arrives, the actions of the person may have a significant effect on the wellbeing of their co-worker. </w:t>
            </w:r>
          </w:p>
          <w:p w:rsidR="00000000" w:rsidRPr="00070326" w:rsidP="00070326">
            <w:pPr>
              <w:pStyle w:val="BodyText"/>
            </w:pPr>
            <w:r w:rsidRPr="00070326">
              <w:t>At no time however should the person take any action which is likely to cause them to be equally placed at risk.</w:t>
            </w:r>
          </w:p>
          <w:p w:rsidR="00000000" w:rsidRPr="00070326" w:rsidP="00070326">
            <w:pPr>
              <w:pStyle w:val="BodyText"/>
            </w:pPr>
            <w:r w:rsidRPr="00070326">
              <w:t>Key aspects of the co</w:t>
            </w:r>
            <w:r w:rsidRPr="00070326">
              <w:t>mpetence include:</w:t>
            </w:r>
          </w:p>
          <w:p w:rsidR="00000000" w:rsidRPr="00070326" w:rsidP="00070326">
            <w:pPr>
              <w:pStyle w:val="ListBullet"/>
            </w:pPr>
            <w:r w:rsidRPr="00070326">
              <w:t>making the correct decisions concerning the initial actions to be taken</w:t>
            </w:r>
          </w:p>
          <w:p w:rsidR="00000000" w:rsidRPr="00070326" w:rsidP="00070326">
            <w:pPr>
              <w:pStyle w:val="ListBullet"/>
            </w:pPr>
            <w:r w:rsidRPr="00070326">
              <w:t>taking the correct actions in the right sequence</w:t>
            </w:r>
          </w:p>
          <w:p w:rsidR="00000000" w:rsidRPr="00070326" w:rsidP="00070326">
            <w:pPr>
              <w:pStyle w:val="ListBullet"/>
            </w:pPr>
            <w:r w:rsidRPr="00070326">
              <w:t>utilising all the available recourses</w:t>
            </w:r>
          </w:p>
          <w:p w:rsidR="00000000" w:rsidRPr="00070326" w:rsidP="00070326">
            <w:pPr>
              <w:pStyle w:val="ListBullet"/>
            </w:pPr>
            <w:r w:rsidRPr="00070326">
              <w:t>obtaining the necessary assistance</w:t>
            </w:r>
          </w:p>
          <w:p w:rsidR="00000000" w:rsidRPr="00070326" w:rsidP="00070326">
            <w:pPr>
              <w:pStyle w:val="BodyText"/>
            </w:pPr>
            <w:r w:rsidRPr="00070326">
              <w:t>The person may:</w:t>
            </w:r>
          </w:p>
          <w:p w:rsidR="00000000" w:rsidRPr="00070326" w:rsidP="00070326">
            <w:pPr>
              <w:pStyle w:val="ListBullet"/>
            </w:pPr>
            <w:r w:rsidRPr="00070326">
              <w:t>evaluate the situation bef</w:t>
            </w:r>
            <w:r w:rsidRPr="00070326">
              <w:t>ore taking any action</w:t>
            </w:r>
          </w:p>
          <w:p w:rsidR="00000000" w:rsidRPr="00070326" w:rsidP="00070326">
            <w:pPr>
              <w:pStyle w:val="ListBullet"/>
            </w:pPr>
            <w:r w:rsidRPr="00070326">
              <w:t>use appropriate methods to assist the person to be rescued</w:t>
            </w:r>
          </w:p>
          <w:p w:rsidR="00000000" w:rsidRPr="00070326" w:rsidP="00070326">
            <w:pPr>
              <w:pStyle w:val="ListBullet"/>
            </w:pPr>
            <w:r w:rsidRPr="00070326">
              <w:t>raise the alarm and alert others</w:t>
            </w:r>
          </w:p>
          <w:p w:rsidR="00000000" w:rsidRPr="00070326" w:rsidP="00070326">
            <w:pPr>
              <w:pStyle w:val="ListBullet"/>
            </w:pPr>
            <w:r w:rsidRPr="00070326">
              <w:t>use the correct equipment in effecting the rescue</w:t>
            </w:r>
          </w:p>
          <w:p w:rsidR="00000000" w:rsidRPr="00070326" w:rsidP="00070326">
            <w:pPr>
              <w:pStyle w:val="BodyText"/>
            </w:pPr>
            <w:r w:rsidRPr="00070326">
              <w:t>This person may be operating under a permit to work but would immediately contact other members of the team, other teams, management and possibly external emergency services as the circumstances and procedures allow.</w:t>
            </w:r>
          </w:p>
          <w:p w:rsidR="00000000" w:rsidRPr="00070326" w:rsidP="00070326">
            <w:pPr>
              <w:pStyle w:val="BodyText"/>
            </w:pPr>
            <w:r w:rsidRPr="00070326">
              <w:rPr>
                <w:rStyle w:val="Emphasis"/>
              </w:rPr>
              <w:t>Note</w:t>
            </w:r>
            <w:r w:rsidRPr="00070326">
              <w:t>: This competency does not cover the requirements to undertake comprehensive vertical, technical or confined space rescue, each of which may require the possession of:</w:t>
            </w:r>
          </w:p>
          <w:p w:rsidR="00000000" w:rsidRPr="00070326" w:rsidP="00070326">
            <w:pPr>
              <w:pStyle w:val="ListBullet"/>
            </w:pPr>
            <w:r w:rsidRPr="00070326">
              <w:rPr>
                <w:rStyle w:val="Emphasis"/>
              </w:rPr>
              <w:t>PUASAR004A Undertake vertical rescue</w:t>
            </w:r>
          </w:p>
          <w:p w:rsidR="00000000" w:rsidRPr="00070326" w:rsidP="00070326">
            <w:pPr>
              <w:pStyle w:val="ListBullet"/>
            </w:pPr>
            <w:r w:rsidRPr="00070326">
              <w:rPr>
                <w:rStyle w:val="Emphasis"/>
              </w:rPr>
              <w:t>PUASAR003A Undertake technical rescue</w:t>
            </w:r>
          </w:p>
          <w:p w:rsidR="00000000" w:rsidRPr="00070326" w:rsidP="00070326">
            <w:pPr>
              <w:pStyle w:val="ListBullet"/>
            </w:pPr>
            <w:r w:rsidRPr="00070326">
              <w:rPr>
                <w:rStyle w:val="Emphasis"/>
              </w:rPr>
              <w:t>PUASAR005A U</w:t>
            </w:r>
            <w:r w:rsidRPr="00070326">
              <w:rPr>
                <w:rStyle w:val="Emphasis"/>
              </w:rPr>
              <w:t>ndertake confined space rescue</w:t>
            </w:r>
          </w:p>
          <w:p w:rsidR="00000000" w:rsidRPr="00070326" w:rsidP="00070326">
            <w:pPr>
              <w:pStyle w:val="BodyText"/>
            </w:pPr>
            <w:r w:rsidRPr="00070326">
              <w:t>as described in the Public Safety Training Package PUA00.</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4" w:name="O_106314"/>
      <w:bookmarkEnd w:id="4"/>
      <w:r w:rsidRPr="00070326">
        <w:t>Licensing/Regulatory Information</w:t>
      </w:r>
    </w:p>
    <w:p w:rsidR="00000000" w:rsidRPr="00070326" w:rsidP="00070326">
      <w:pPr>
        <w:pStyle w:val="BodyText"/>
      </w:pPr>
      <w:r w:rsidRPr="00070326">
        <w:t>Not applicable.</w:t>
      </w:r>
    </w:p>
    <w:p w:rsidR="00000000" w:rsidRPr="00070326" w:rsidP="00070326">
      <w:pPr>
        <w:pStyle w:val="AllowPageBreak"/>
      </w:pPr>
    </w:p>
    <w:p w:rsidR="00000000" w:rsidRPr="00070326" w:rsidP="00070326">
      <w:pPr>
        <w:pStyle w:val="Heading1"/>
      </w:pPr>
      <w:bookmarkStart w:id="5" w:name="O_106316"/>
      <w:bookmarkEnd w:id="5"/>
      <w:r w:rsidRPr="00070326">
        <w:t>Pre-Requisites</w:t>
      </w:r>
    </w:p>
    <w:tbl>
      <w:tblPr>
        <w:tblW w:w="0" w:type="auto"/>
        <w:tblCellMar>
          <w:left w:w="62" w:type="dxa"/>
          <w:right w:w="62" w:type="dxa"/>
        </w:tblCellMar>
        <w:tblLook w:val="0000"/>
      </w:tblPr>
      <w:tblGrid>
        <w:gridCol w:w="2434"/>
        <w:gridCol w:w="2168"/>
        <w:gridCol w:w="4594"/>
      </w:tblGrid>
      <w:tr w:rsidTr="009C76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Prerequisite units</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rPr>
                <w:rStyle w:val="Emphasis"/>
              </w:rPr>
              <w:t>MSAPMOHS216A</w:t>
            </w:r>
            <w:r w:rsidRPr="0007032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Emphasis"/>
              </w:rPr>
              <w:t>Operate breathing apparatus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rPr>
                <w:rStyle w:val="Emphasis"/>
              </w:rPr>
              <w:t>MSAPMPER205B</w:t>
            </w:r>
            <w:r w:rsidRPr="0007032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Emphasis"/>
              </w:rPr>
              <w:t>Enter confined space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rPr>
                <w:rStyle w:val="Emphasis"/>
              </w:rPr>
              <w:t>MSAPMOHS220A</w:t>
            </w:r>
            <w:r w:rsidRPr="0007032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Emphasis"/>
              </w:rPr>
              <w:t>Provide initial First Aid response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rPr>
                <w:rStyle w:val="Emphasis"/>
              </w:rPr>
              <w:t>MSAPMOHS217A</w:t>
            </w:r>
            <w:r w:rsidRPr="0007032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Emphasis"/>
              </w:rPr>
              <w:t>Gas test atmospheres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rPr>
                <w:rStyle w:val="Emphasis"/>
              </w:rPr>
              <w:t>MSAPMPER200B</w:t>
            </w:r>
            <w:r w:rsidRPr="0007032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rPr>
                <w:rStyle w:val="Emphasis"/>
              </w:rPr>
              <w:t>Work in accordance with an issued permit</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6" w:name="O_106315"/>
      <w:bookmarkEnd w:id="6"/>
      <w:r w:rsidRPr="00070326">
        <w:t>Employability Skills Information</w:t>
      </w:r>
    </w:p>
    <w:tbl>
      <w:tblPr>
        <w:tblW w:w="0" w:type="auto"/>
        <w:tblCellMar>
          <w:left w:w="62" w:type="dxa"/>
          <w:right w:w="62" w:type="dxa"/>
        </w:tblCellMar>
        <w:tblLook w:val="0000"/>
      </w:tblPr>
      <w:tblGrid>
        <w:gridCol w:w="2434"/>
        <w:gridCol w:w="6762"/>
      </w:tblGrid>
      <w:tr w:rsidTr="009C76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This unit contains employability skills.</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7" w:name="O_106317"/>
      <w:bookmarkEnd w:id="7"/>
      <w:r w:rsidRPr="00070326">
        <w:t>Elements and Performance Criteria Pre-Content</w:t>
      </w:r>
    </w:p>
    <w:tbl>
      <w:tblPr>
        <w:tblW w:w="0" w:type="auto"/>
        <w:tblCellMar>
          <w:left w:w="62" w:type="dxa"/>
          <w:right w:w="62" w:type="dxa"/>
        </w:tblCellMar>
        <w:tblLook w:val="0000"/>
      </w:tblPr>
      <w:tblGrid>
        <w:gridCol w:w="2644"/>
        <w:gridCol w:w="6552"/>
      </w:tblGrid>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Performance criteria describe the performance needed to demonstrate achievement of the element.  Where bold italicised text is used, further information is detailed in the required skills and knowledge section and the range statement.  Assessment of perfor</w:t>
            </w:r>
            <w:r w:rsidRPr="00070326">
              <w:t>mance is to be consistent with the evidence guide.</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8" w:name="O_106318"/>
      <w:bookmarkEnd w:id="8"/>
      <w:r w:rsidRPr="00070326">
        <w:t>Elements and Performance Criteria</w:t>
      </w:r>
    </w:p>
    <w:tbl>
      <w:tblPr>
        <w:tblW w:w="0" w:type="auto"/>
        <w:tblCellMar>
          <w:left w:w="62" w:type="dxa"/>
          <w:right w:w="62" w:type="dxa"/>
        </w:tblCellMar>
        <w:tblLook w:val="0000"/>
      </w:tblPr>
      <w:tblGrid>
        <w:gridCol w:w="2644"/>
        <w:gridCol w:w="6552"/>
      </w:tblGrid>
      <w:tr w:rsidTr="009C76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PERFORMANCE CRITERIA</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1.</w:t>
            </w:r>
            <w:r w:rsidRPr="00070326">
              <w:tab/>
              <w:t>Respond to the incident surroundings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1.1.</w:t>
            </w:r>
            <w:r w:rsidRPr="00070326">
              <w:tab/>
              <w:t>Check the surroundings for signs of any hazards</w:t>
            </w:r>
          </w:p>
          <w:p w:rsidR="00000000" w:rsidRPr="00070326" w:rsidP="00070326">
            <w:pPr>
              <w:pStyle w:val="List2"/>
            </w:pPr>
            <w:r w:rsidRPr="00070326">
              <w:t>1.2.</w:t>
            </w:r>
            <w:r w:rsidRPr="00070326">
              <w:tab/>
            </w:r>
            <w:r w:rsidRPr="00070326">
              <w:t>Ascertain the condition of the person by visual and auditory means</w:t>
            </w:r>
          </w:p>
          <w:p w:rsidR="00000000" w:rsidRPr="00070326" w:rsidP="00070326">
            <w:pPr>
              <w:pStyle w:val="List2"/>
            </w:pPr>
            <w:r w:rsidRPr="00070326">
              <w:t>1.3.</w:t>
            </w:r>
            <w:r w:rsidRPr="00070326">
              <w:tab/>
              <w:t>Check that the person is wearing any prescribed PPE or harnesses</w:t>
            </w:r>
          </w:p>
          <w:p w:rsidR="00000000" w:rsidRPr="00070326" w:rsidP="00070326">
            <w:pPr>
              <w:pStyle w:val="List2"/>
            </w:pPr>
            <w:r w:rsidRPr="00070326">
              <w:t>1.4.</w:t>
            </w:r>
            <w:r w:rsidRPr="00070326">
              <w:tab/>
              <w:t>Test the atmosphere for safe, breathable air</w:t>
            </w:r>
          </w:p>
          <w:p w:rsidR="00000000" w:rsidP="00070326">
            <w:pPr>
              <w:pStyle w:val="List2"/>
              <w:rPr>
                <w:lang w:val="en-NZ"/>
              </w:rPr>
            </w:pPr>
            <w:r w:rsidRPr="00070326">
              <w:t>1.5.</w:t>
            </w:r>
            <w:r w:rsidRPr="00070326">
              <w:tab/>
              <w:t>Raise the alarm or alert other team members to the situation</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2.</w:t>
            </w:r>
            <w:r w:rsidRPr="00070326">
              <w:tab/>
              <w:t>Determine the condition of the person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2.1.</w:t>
            </w:r>
            <w:r w:rsidRPr="00070326">
              <w:tab/>
              <w:t>Communicate with the person to check on their condition if possible</w:t>
            </w:r>
          </w:p>
          <w:p w:rsidR="00000000" w:rsidRPr="00070326" w:rsidP="00070326">
            <w:pPr>
              <w:pStyle w:val="List2"/>
            </w:pPr>
            <w:r w:rsidRPr="00070326">
              <w:t>2.2.</w:t>
            </w:r>
            <w:r w:rsidRPr="00070326">
              <w:tab/>
              <w:t>Check the ability of the person to move unassisted</w:t>
            </w:r>
          </w:p>
          <w:p w:rsidR="00000000" w:rsidRPr="00070326" w:rsidP="00070326">
            <w:pPr>
              <w:pStyle w:val="List2"/>
            </w:pPr>
            <w:r w:rsidRPr="00070326">
              <w:t>2.3.</w:t>
            </w:r>
            <w:r w:rsidRPr="00070326">
              <w:tab/>
              <w:t>Gain access to the person providing using appropriate techniques if safe to do so</w:t>
            </w:r>
          </w:p>
          <w:p w:rsidR="00000000" w:rsidRPr="00070326" w:rsidP="00070326">
            <w:pPr>
              <w:pStyle w:val="List2"/>
            </w:pPr>
            <w:r w:rsidRPr="00070326">
              <w:t>2</w:t>
            </w:r>
            <w:r w:rsidRPr="00070326">
              <w:t>.4.</w:t>
            </w:r>
            <w:r w:rsidRPr="00070326">
              <w:tab/>
              <w:t>Check the person's condition and vital signs and the extent of any injuries</w:t>
            </w:r>
          </w:p>
          <w:p w:rsidR="00000000" w:rsidP="00070326">
            <w:pPr>
              <w:pStyle w:val="List2"/>
              <w:rPr>
                <w:lang w:val="en-NZ"/>
              </w:rPr>
            </w:pPr>
            <w:r w:rsidRPr="00070326">
              <w:t>2.5.</w:t>
            </w:r>
            <w:r w:rsidRPr="00070326">
              <w:tab/>
              <w:t>Determine whether the person can be moved and any obstacles that may need to be overcome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3.</w:t>
            </w:r>
            <w:r w:rsidRPr="00070326">
              <w:tab/>
              <w:t>Determine the appropriate rescue method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3.1.</w:t>
            </w:r>
            <w:r w:rsidRPr="00070326">
              <w:tab/>
            </w:r>
            <w:r w:rsidRPr="00070326">
              <w:t xml:space="preserve">Consider the condition of the person to be rescued </w:t>
            </w:r>
          </w:p>
          <w:p w:rsidR="00000000" w:rsidRPr="00070326" w:rsidP="00070326">
            <w:pPr>
              <w:pStyle w:val="List2"/>
            </w:pPr>
            <w:r w:rsidRPr="00070326">
              <w:t>3.2.</w:t>
            </w:r>
            <w:r w:rsidRPr="00070326">
              <w:tab/>
              <w:t>Consider the time since the occurrence of the incident</w:t>
            </w:r>
          </w:p>
          <w:p w:rsidR="00000000" w:rsidRPr="00070326" w:rsidP="00070326">
            <w:pPr>
              <w:pStyle w:val="List2"/>
            </w:pPr>
            <w:r w:rsidRPr="00070326">
              <w:t>3.3.</w:t>
            </w:r>
            <w:r w:rsidRPr="00070326">
              <w:tab/>
              <w:t>Consider the options for rescue and choose that most suitable for a single person rescue</w:t>
            </w:r>
          </w:p>
          <w:p w:rsidR="00000000" w:rsidRPr="00070326" w:rsidP="00070326">
            <w:pPr>
              <w:pStyle w:val="List2"/>
            </w:pPr>
            <w:r w:rsidRPr="00070326">
              <w:t>3.4.</w:t>
            </w:r>
            <w:r w:rsidRPr="00070326">
              <w:tab/>
              <w:t>Discontinue rescue efforts if it is evident t</w:t>
            </w:r>
            <w:r w:rsidRPr="00070326">
              <w:t>hat the rescue is beyond the your current capabilities</w:t>
            </w:r>
          </w:p>
          <w:p w:rsidR="00000000" w:rsidRPr="00070326" w:rsidP="00070326">
            <w:pPr>
              <w:pStyle w:val="List2"/>
            </w:pPr>
            <w:r w:rsidRPr="00070326">
              <w:t>3.5.</w:t>
            </w:r>
            <w:r w:rsidRPr="00070326">
              <w:tab/>
              <w:t>Make the person as comfortable as possible</w:t>
            </w:r>
          </w:p>
          <w:p w:rsidR="00000000" w:rsidRPr="00070326" w:rsidP="00070326">
            <w:pPr>
              <w:pStyle w:val="List2"/>
            </w:pPr>
            <w:r w:rsidRPr="00070326">
              <w:t>3.6.</w:t>
            </w:r>
            <w:r w:rsidRPr="00070326">
              <w:tab/>
              <w:t>Seek the assistance of rescue or emergency team members</w:t>
            </w:r>
          </w:p>
          <w:p w:rsidR="00000000" w:rsidP="00070326">
            <w:pPr>
              <w:pStyle w:val="BodyText"/>
              <w:rPr>
                <w:lang w:val="en-NZ"/>
              </w:rPr>
            </w:pPr>
            <w:r w:rsidRPr="00070326">
              <w:rPr>
                <w:rStyle w:val="Emphasis"/>
              </w:rPr>
              <w:t>Note</w:t>
            </w:r>
            <w:r w:rsidRPr="00070326">
              <w:t>: If rescue efforts are discontinued go to Element 5</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4.</w:t>
            </w:r>
            <w:r w:rsidRPr="00070326">
              <w:tab/>
              <w:t>Use specialised rescue equipmen</w:t>
            </w:r>
            <w:r w:rsidRPr="00070326">
              <w:t>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4.1.</w:t>
            </w:r>
            <w:r w:rsidRPr="00070326">
              <w:tab/>
              <w:t>Select the appropriate rescue equipment compatible to the rescue method</w:t>
            </w:r>
          </w:p>
          <w:p w:rsidR="00000000" w:rsidP="00070326">
            <w:pPr>
              <w:pStyle w:val="List2"/>
              <w:rPr>
                <w:lang w:val="en-NZ"/>
              </w:rPr>
            </w:pPr>
            <w:r w:rsidRPr="00070326">
              <w:t>4.2.</w:t>
            </w:r>
            <w:r w:rsidRPr="00070326">
              <w:tab/>
              <w:t>Use rescue equipment to effect a rescue in accordance with manufacturer specifications and organisational procedures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5.</w:t>
            </w:r>
            <w:r w:rsidRPr="00070326">
              <w:tab/>
              <w:t xml:space="preserve">Convey information to others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5.1.</w:t>
            </w:r>
            <w:r w:rsidRPr="00070326">
              <w:tab/>
              <w:t>Frequently and c</w:t>
            </w:r>
            <w:r w:rsidRPr="00070326">
              <w:t>ritically monitor the person during the rescue attempt</w:t>
            </w:r>
          </w:p>
          <w:p w:rsidR="00000000" w:rsidRPr="00070326" w:rsidP="00070326">
            <w:pPr>
              <w:pStyle w:val="List2"/>
            </w:pPr>
            <w:r w:rsidRPr="00070326">
              <w:t>5.2.</w:t>
            </w:r>
            <w:r w:rsidRPr="00070326">
              <w:tab/>
              <w:t>Convey information concerning the affected person to arriving team members</w:t>
            </w:r>
          </w:p>
          <w:p w:rsidR="00000000" w:rsidRPr="00070326" w:rsidP="00070326">
            <w:pPr>
              <w:pStyle w:val="List2"/>
            </w:pPr>
            <w:r w:rsidRPr="00070326">
              <w:t>5.3.</w:t>
            </w:r>
            <w:r w:rsidRPr="00070326">
              <w:tab/>
              <w:t>Convey information concerning the surrounding environment to team members</w:t>
            </w:r>
          </w:p>
          <w:p w:rsidR="00000000" w:rsidP="00070326">
            <w:pPr>
              <w:pStyle w:val="List2"/>
              <w:rPr>
                <w:lang w:val="en-NZ"/>
              </w:rPr>
            </w:pPr>
            <w:r w:rsidRPr="00070326">
              <w:t>5.4.</w:t>
            </w:r>
            <w:r w:rsidRPr="00070326">
              <w:tab/>
              <w:t>Communicate with emergency team leade</w:t>
            </w:r>
            <w:r w:rsidRPr="00070326">
              <w:t>r and advise progress of rescue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6.</w:t>
            </w:r>
            <w:r w:rsidRPr="00070326">
              <w:tab/>
              <w:t>Effect rescue if within your capabilities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6.1.</w:t>
            </w:r>
            <w:r w:rsidRPr="00070326">
              <w:tab/>
              <w:t>Consider local circumstances and effect rescue in the light of those circumstances</w:t>
            </w:r>
          </w:p>
          <w:p w:rsidR="00000000" w:rsidRPr="00070326" w:rsidP="00070326">
            <w:pPr>
              <w:pStyle w:val="List2"/>
            </w:pPr>
            <w:r w:rsidRPr="00070326">
              <w:t>6.2.</w:t>
            </w:r>
            <w:r w:rsidRPr="00070326">
              <w:tab/>
              <w:t>Use appropriate methods to remove person from incident location</w:t>
            </w:r>
          </w:p>
          <w:p w:rsidR="00000000" w:rsidRPr="00070326" w:rsidP="00070326">
            <w:pPr>
              <w:pStyle w:val="List2"/>
            </w:pPr>
            <w:r w:rsidRPr="00070326">
              <w:t>6.3.</w:t>
            </w:r>
            <w:r w:rsidRPr="00070326">
              <w:tab/>
            </w:r>
            <w:r w:rsidRPr="00070326">
              <w:t>Monitor the condition of the person once removed from immediate danger or incident area</w:t>
            </w:r>
          </w:p>
          <w:p w:rsidR="00000000" w:rsidRPr="00070326" w:rsidP="00070326">
            <w:pPr>
              <w:pStyle w:val="List2"/>
            </w:pPr>
            <w:r w:rsidRPr="00070326">
              <w:t>6.4.</w:t>
            </w:r>
            <w:r w:rsidRPr="00070326">
              <w:tab/>
              <w:t>Continue to communicate the need to obtain assistance in the event assistance has not arrived</w:t>
            </w:r>
          </w:p>
          <w:p w:rsidR="00000000" w:rsidRPr="00070326" w:rsidP="00070326">
            <w:pPr>
              <w:pStyle w:val="List2"/>
            </w:pPr>
            <w:r w:rsidRPr="00070326">
              <w:t>6.5.</w:t>
            </w:r>
            <w:r w:rsidRPr="00070326">
              <w:tab/>
              <w:t>Assist person affected by the incident to acquire necessary medi</w:t>
            </w:r>
            <w:r w:rsidRPr="00070326">
              <w:t>cal or other attention</w:t>
            </w:r>
          </w:p>
          <w:p w:rsidR="00000000" w:rsidP="00070326">
            <w:pPr>
              <w:pStyle w:val="List2"/>
              <w:rPr>
                <w:lang w:val="en-NZ"/>
              </w:rPr>
            </w:pPr>
            <w:r w:rsidRPr="00070326">
              <w:t>6.6.</w:t>
            </w:r>
            <w:r w:rsidRPr="00070326">
              <w:tab/>
              <w:t>Hand person over to appropriate individual for further attention</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7.</w:t>
            </w:r>
            <w:r w:rsidRPr="00070326">
              <w:tab/>
              <w:t>Complete incident reports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7.1.</w:t>
            </w:r>
            <w:r w:rsidRPr="00070326">
              <w:tab/>
              <w:t>Provide a verbal briefing to incident manager giving any details of injuries or ongoing unsafe conditions</w:t>
            </w:r>
          </w:p>
          <w:p w:rsidR="00000000" w:rsidRPr="00070326" w:rsidP="00070326">
            <w:pPr>
              <w:pStyle w:val="List2"/>
            </w:pPr>
            <w:r w:rsidRPr="00070326">
              <w:t>7.2.</w:t>
            </w:r>
            <w:r w:rsidRPr="00070326">
              <w:tab/>
              <w:t>Complete incident</w:t>
            </w:r>
            <w:r w:rsidRPr="00070326">
              <w:t xml:space="preserve"> report in accordance with organisational procedures</w:t>
            </w:r>
          </w:p>
          <w:p w:rsidR="00000000" w:rsidRPr="00070326" w:rsidP="00070326">
            <w:pPr>
              <w:pStyle w:val="List2"/>
            </w:pPr>
            <w:r w:rsidRPr="00070326">
              <w:t>7.3.</w:t>
            </w:r>
            <w:r w:rsidRPr="00070326">
              <w:tab/>
              <w:t>Report any injuries or trauma effecting self and seek appropriate support</w:t>
            </w:r>
          </w:p>
          <w:p w:rsidR="00000000" w:rsidP="00070326">
            <w:pPr>
              <w:pStyle w:val="List2"/>
              <w:rPr>
                <w:lang w:val="en-NZ"/>
              </w:rPr>
            </w:pPr>
            <w:r w:rsidRPr="00070326">
              <w:t>7.4.</w:t>
            </w:r>
            <w:r w:rsidRPr="00070326">
              <w:tab/>
              <w:t>Suggest any measures to control the risks in the incident area in accordance with procedures and duty of care.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List"/>
              <w:rPr>
                <w:lang w:val="en-NZ"/>
              </w:rPr>
            </w:pPr>
            <w:r w:rsidRPr="00070326">
              <w:t>8.</w:t>
            </w:r>
            <w:r w:rsidRPr="00070326">
              <w:tab/>
              <w:t>Reco</w:t>
            </w:r>
            <w:r w:rsidRPr="00070326">
              <w:t>mmend improvements to the rescue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List2"/>
            </w:pPr>
            <w:r w:rsidRPr="00070326">
              <w:t>8.1.</w:t>
            </w:r>
            <w:r w:rsidRPr="00070326">
              <w:tab/>
              <w:t>Identify possible problems in rescue equipment or process</w:t>
            </w:r>
          </w:p>
          <w:p w:rsidR="00000000" w:rsidRPr="00070326" w:rsidP="00070326">
            <w:pPr>
              <w:pStyle w:val="List2"/>
            </w:pPr>
            <w:r w:rsidRPr="00070326">
              <w:t>8.2.</w:t>
            </w:r>
            <w:r w:rsidRPr="00070326">
              <w:tab/>
              <w:t>Identify problems needing action</w:t>
            </w:r>
          </w:p>
          <w:p w:rsidR="00000000" w:rsidRPr="00070326" w:rsidP="00070326">
            <w:pPr>
              <w:pStyle w:val="List2"/>
            </w:pPr>
            <w:r w:rsidRPr="00070326">
              <w:t>8.3.</w:t>
            </w:r>
            <w:r w:rsidRPr="00070326">
              <w:tab/>
              <w:t>Identify possible causes</w:t>
            </w:r>
          </w:p>
          <w:p w:rsidR="00000000" w:rsidRPr="00070326" w:rsidP="00070326">
            <w:pPr>
              <w:pStyle w:val="List2"/>
            </w:pPr>
            <w:r w:rsidRPr="00070326">
              <w:t>8.4.</w:t>
            </w:r>
            <w:r w:rsidRPr="00070326">
              <w:tab/>
              <w:t>Recommend appropriate solutions within area of responsibility</w:t>
            </w:r>
          </w:p>
          <w:p w:rsidR="00000000" w:rsidRPr="00070326" w:rsidP="00070326">
            <w:pPr>
              <w:pStyle w:val="List2"/>
            </w:pPr>
            <w:r w:rsidRPr="00070326">
              <w:t>8.5.</w:t>
            </w:r>
            <w:r w:rsidRPr="00070326">
              <w:tab/>
            </w:r>
            <w:r w:rsidRPr="00070326">
              <w:t>Report problems outside area of responsibility to designated person.</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9" w:name="O_106319"/>
      <w:bookmarkEnd w:id="9"/>
      <w:r w:rsidRPr="00070326">
        <w:t>Required Skills and Knowledge</w:t>
      </w:r>
    </w:p>
    <w:tbl>
      <w:tblPr>
        <w:tblW w:w="0" w:type="auto"/>
        <w:tblCellMar>
          <w:left w:w="62" w:type="dxa"/>
          <w:right w:w="62" w:type="dxa"/>
        </w:tblCellMar>
        <w:tblLook w:val="0000"/>
      </w:tblPr>
      <w:tblGrid>
        <w:gridCol w:w="9196"/>
      </w:tblGrid>
      <w:tr w:rsidTr="009C76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REQUIRED SKILLS AND KNOWLEDGE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t>This describes the essential skills and knowledge and their level, required for this unit.</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Required skills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Competence includes the ability to isolate the causes of problems within the incident response system and to be able to distinguish between causes of problems indicated by:</w:t>
            </w:r>
          </w:p>
          <w:p w:rsidR="00000000" w:rsidRPr="00070326" w:rsidP="00070326">
            <w:pPr>
              <w:pStyle w:val="ListBullet"/>
            </w:pPr>
            <w:r w:rsidRPr="00070326">
              <w:t>inability to call for assistance at the incident scene</w:t>
            </w:r>
          </w:p>
          <w:p w:rsidR="00000000" w:rsidRPr="00070326" w:rsidP="00070326">
            <w:pPr>
              <w:pStyle w:val="ListBullet"/>
            </w:pPr>
            <w:r w:rsidRPr="00070326">
              <w:t>non-functional or non-res</w:t>
            </w:r>
            <w:r w:rsidRPr="00070326">
              <w:t>ponding safety equipment</w:t>
            </w:r>
          </w:p>
          <w:p w:rsidR="00000000" w:rsidP="00070326">
            <w:pPr>
              <w:pStyle w:val="ListBullet"/>
              <w:rPr>
                <w:lang w:val="en-NZ"/>
              </w:rPr>
            </w:pPr>
            <w:r w:rsidRPr="00070326">
              <w:t>non-functional or non-responding rescue equipment.</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Required knowledge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The knowledge referred to in the Evidence Guide for this unit includes:</w:t>
            </w:r>
          </w:p>
          <w:p w:rsidR="00000000" w:rsidRPr="00070326" w:rsidP="00070326">
            <w:pPr>
              <w:pStyle w:val="ListBullet"/>
            </w:pPr>
            <w:r w:rsidRPr="00070326">
              <w:t>essential First Aid practices</w:t>
            </w:r>
          </w:p>
          <w:p w:rsidR="00000000" w:rsidRPr="00070326" w:rsidP="00070326">
            <w:pPr>
              <w:pStyle w:val="ListBullet"/>
            </w:pPr>
            <w:r w:rsidRPr="00070326">
              <w:t xml:space="preserve">safe working practices related to the type of plant and </w:t>
            </w:r>
            <w:r w:rsidRPr="00070326">
              <w:t>equipment being worked on</w:t>
            </w:r>
          </w:p>
          <w:p w:rsidR="00000000" w:rsidRPr="00070326" w:rsidP="00070326">
            <w:pPr>
              <w:pStyle w:val="ListBullet"/>
            </w:pPr>
            <w:r w:rsidRPr="00070326">
              <w:t>essential rescue principles and techniques</w:t>
            </w:r>
          </w:p>
          <w:p w:rsidR="00000000" w:rsidRPr="00070326" w:rsidP="00070326">
            <w:pPr>
              <w:pStyle w:val="ListBullet"/>
            </w:pPr>
            <w:r w:rsidRPr="00070326">
              <w:t>basic rescue equipment types and uses</w:t>
            </w:r>
          </w:p>
          <w:p w:rsidR="00000000" w:rsidRPr="00070326" w:rsidP="00070326">
            <w:pPr>
              <w:pStyle w:val="ListBullet"/>
            </w:pPr>
            <w:r w:rsidRPr="00070326">
              <w:t>obligations and implications of the organisation's work permit system</w:t>
            </w:r>
          </w:p>
          <w:p w:rsidR="00000000" w:rsidRPr="00070326" w:rsidP="00070326">
            <w:pPr>
              <w:pStyle w:val="ListBullet"/>
            </w:pPr>
            <w:r w:rsidRPr="00070326">
              <w:t>PPE and special purpose safety devices such as safety harnesses required for the task being undertaken</w:t>
            </w:r>
          </w:p>
          <w:p w:rsidR="00000000" w:rsidRPr="00070326" w:rsidP="00070326">
            <w:pPr>
              <w:pStyle w:val="ListBullet"/>
            </w:pPr>
            <w:r w:rsidRPr="00070326">
              <w:t>emergency communications systems, their location and operation.</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10" w:name="O_106320"/>
      <w:bookmarkEnd w:id="10"/>
      <w:r w:rsidRPr="00070326">
        <w:t>Evidence Guide</w:t>
      </w:r>
    </w:p>
    <w:tbl>
      <w:tblPr>
        <w:tblW w:w="0" w:type="auto"/>
        <w:tblCellMar>
          <w:left w:w="62" w:type="dxa"/>
          <w:right w:w="62" w:type="dxa"/>
        </w:tblCellMar>
        <w:tblLook w:val="0000"/>
      </w:tblPr>
      <w:tblGrid>
        <w:gridCol w:w="2515"/>
        <w:gridCol w:w="6681"/>
      </w:tblGrid>
      <w:tr w:rsidTr="009C760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EVIDENCE GUIDE</w:t>
            </w:r>
          </w:p>
        </w:tc>
      </w:tr>
      <w:tr w:rsidTr="009C760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t>The Evidence Guide provides advice on assessment and must be read in conjunction with the Performance Criteria, Required Skills and Knowledge, the Range Statement and the Assessment Guidelines for the Training Package.</w:t>
            </w:r>
          </w:p>
        </w:tc>
      </w:tr>
      <w:tr w:rsidTr="009C7605">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Assessment f</w:t>
            </w:r>
            <w:r w:rsidRPr="00070326">
              <w:t>or this unit of competency will be by way of simulation or observation under incident conditions.  The unit will be assessed in as holistic a manner as is practical and may be integrated with the assessment of other relevant units of competency.  Assessmen</w:t>
            </w:r>
            <w:r w:rsidRPr="00070326">
              <w:t>t will occur over a range of situations which can include a variety of incident circumstances.</w:t>
            </w:r>
          </w:p>
          <w:p w:rsidR="00000000" w:rsidRPr="00070326" w:rsidP="00070326">
            <w:pPr>
              <w:pStyle w:val="BodyText"/>
            </w:pPr>
            <w:r w:rsidRPr="00070326">
              <w:t>Simulations must, as closely as possible, approximate actual incident conditions and should be based on the actual facility.  Assessments should include walk-thr</w:t>
            </w:r>
            <w:r w:rsidRPr="00070326">
              <w:t>oughs of the relevant competency components and may include the use of case studies/scenarios and role plays.</w:t>
            </w:r>
          </w:p>
          <w:p w:rsidR="00000000" w:rsidP="00070326">
            <w:pPr>
              <w:pStyle w:val="BodyText"/>
              <w:rPr>
                <w:lang w:val="en-NZ"/>
              </w:rPr>
            </w:pPr>
            <w:r w:rsidRPr="00070326">
              <w:t>This unit of competency requires a significant body of knowledge which will be assessed through questioning and the use of 'what-if' scenarios bot</w:t>
            </w:r>
            <w:r w:rsidRPr="00070326">
              <w:t>h in the facility (during demonstration of normal operations and walk-throughs of abnormal operations) and off the site.</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Competence must be demonstrated in the ab</w:t>
            </w:r>
            <w:r w:rsidRPr="00070326">
              <w:t xml:space="preserve">ility to recognise and analyse potential situations requiring action and then in implementing appropriate responsive action.  The emphasis should be on the ability to deal effectively with the incident or to contribute effectively to the recovery from the </w:t>
            </w:r>
            <w:r w:rsidRPr="00070326">
              <w:t>incident.</w:t>
            </w:r>
          </w:p>
          <w:p w:rsidR="00000000" w:rsidRPr="00070326" w:rsidP="00070326">
            <w:pPr>
              <w:pStyle w:val="BodyText"/>
            </w:pPr>
            <w:r w:rsidRPr="00070326">
              <w:t>Consistent performance should be demonstrated. In particular look to see that:</w:t>
            </w:r>
          </w:p>
          <w:p w:rsidR="00000000" w:rsidRPr="00070326" w:rsidP="00070326">
            <w:pPr>
              <w:pStyle w:val="ListBullet"/>
            </w:pPr>
            <w:r w:rsidRPr="00070326">
              <w:t>incident responses are in accordance with prescribed company procedures</w:t>
            </w:r>
          </w:p>
          <w:p w:rsidR="00000000" w:rsidRPr="00070326" w:rsidP="00070326">
            <w:pPr>
              <w:pStyle w:val="ListBullet"/>
            </w:pPr>
            <w:r w:rsidRPr="00070326">
              <w:t>correct incident response equipment (where required) is used appropriately</w:t>
            </w:r>
          </w:p>
          <w:p w:rsidR="00000000" w:rsidRPr="00070326" w:rsidP="00070326">
            <w:pPr>
              <w:pStyle w:val="ListBullet"/>
            </w:pPr>
            <w:r w:rsidRPr="00070326">
              <w:t>the safety and/or successful recovery of the individual and others affected by the incident response is afforded priority in the actions taken</w:t>
            </w:r>
          </w:p>
          <w:p w:rsidR="00000000" w:rsidRPr="00070326" w:rsidP="00070326">
            <w:pPr>
              <w:pStyle w:val="ListBullet"/>
            </w:pPr>
            <w:r w:rsidRPr="00070326">
              <w:t>actions taken do not inhibit incident response effectiveness or further contribute to the incident</w:t>
            </w:r>
          </w:p>
          <w:p w:rsidR="00000000" w:rsidRPr="00070326" w:rsidP="00070326">
            <w:pPr>
              <w:pStyle w:val="ListBullet"/>
            </w:pPr>
            <w:r w:rsidRPr="00070326">
              <w:t>appropriate do</w:t>
            </w:r>
            <w:r w:rsidRPr="00070326">
              <w:t>cumentation including reports, journal entries, logs and/or clearances are completed in accordance with procedures</w:t>
            </w:r>
          </w:p>
          <w:p w:rsidR="00000000" w:rsidP="00070326">
            <w:pPr>
              <w:pStyle w:val="BodyText"/>
              <w:rPr>
                <w:lang w:val="en-NZ"/>
              </w:rPr>
            </w:pPr>
            <w:r w:rsidRPr="00070326">
              <w:t>These assessment activities should include a range of problems, including new, unusual and improbable situations which may have been generate</w:t>
            </w:r>
            <w:r w:rsidRPr="00070326">
              <w:t>d from past workplace incident history, incidents in similar workplaces around the world, hazard analysis activities and/or similar sources.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t>Assessment will require (1) access to an accurately simulated env</w:t>
            </w:r>
            <w:r w:rsidRPr="00070326">
              <w:t xml:space="preserve">ironment in the absence of an on-site incident environment, or (2) a suitable method of gathering evidence of responding ability over a range of situations.  A bank of scenarios/case studies/what-ifs will be required as will a bank of questions which will </w:t>
            </w:r>
            <w:r w:rsidRPr="00070326">
              <w:t>be used to probe the reasoning behind the observable actions.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Method of assessment</w:t>
            </w:r>
            <w:r w:rsidRPr="0007032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t>In all environments it may be appropriate to assess this unit concurrently with other relevant units.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Assessment processes and techniques must be culturally appropriate and appropriate to the oracy, language and literacy capacity of the assessee and the work being performed.</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11" w:name="O_106321"/>
      <w:bookmarkEnd w:id="11"/>
      <w:r w:rsidRPr="00070326">
        <w:t>Range Statement</w:t>
      </w:r>
    </w:p>
    <w:tbl>
      <w:tblPr>
        <w:tblW w:w="0" w:type="auto"/>
        <w:tblCellMar>
          <w:left w:w="62" w:type="dxa"/>
          <w:right w:w="62" w:type="dxa"/>
        </w:tblCellMar>
        <w:tblLook w:val="0000"/>
      </w:tblPr>
      <w:tblGrid>
        <w:gridCol w:w="2510"/>
        <w:gridCol w:w="6686"/>
      </w:tblGrid>
      <w:tr w:rsidTr="009C7605">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RANGE STATEMENT</w:t>
            </w:r>
          </w:p>
        </w:tc>
      </w:tr>
      <w:tr w:rsidTr="009C7605">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t>The Range Statement relates t</w:t>
            </w:r>
            <w:r w:rsidRPr="00070326">
              <w:t>o the unit of competency as a whole. It allows for different work environments and situations that may affect performance. Bold italicised wording, if used in the Performance Criteria, is detailed below. Add any essential operating conditions that may be p</w:t>
            </w:r>
            <w:r w:rsidRPr="00070326">
              <w:t>resent with training and assessment depending on the work situation, needs if the candidate, accessibility of the item, and local industry and regional contexts.</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Codes of practice</w:t>
            </w:r>
            <w:r w:rsidRPr="00070326">
              <w:t xml:space="preserve">/ </w:t>
            </w:r>
            <w:r w:rsidRPr="0007032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t>Where reference is made to industry codes of practice, and/or Australian/international standards, the latest version must be used.</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This unit of competency includes all such items of equipment and workplace activity which forms part of the incident</w:t>
            </w:r>
            <w:r w:rsidRPr="00070326">
              <w:t xml:space="preserve"> response system. </w:t>
            </w:r>
          </w:p>
          <w:p w:rsidR="00000000" w:rsidRPr="00070326" w:rsidP="00070326">
            <w:pPr>
              <w:pStyle w:val="BodyText"/>
            </w:pPr>
            <w:r w:rsidRPr="00070326">
              <w:t>For your work environment this may include (select relevant items):</w:t>
            </w:r>
          </w:p>
          <w:p w:rsidR="00000000" w:rsidRPr="00070326" w:rsidP="00070326">
            <w:pPr>
              <w:pStyle w:val="ListBullet"/>
            </w:pPr>
            <w:r w:rsidRPr="00070326">
              <w:t>atmosphere testing equipment</w:t>
            </w:r>
          </w:p>
          <w:p w:rsidR="00000000" w:rsidRPr="00070326" w:rsidP="00070326">
            <w:pPr>
              <w:pStyle w:val="ListBullet"/>
            </w:pPr>
            <w:r w:rsidRPr="00070326">
              <w:t>ladders</w:t>
            </w:r>
          </w:p>
          <w:p w:rsidR="00000000" w:rsidRPr="00070326" w:rsidP="00070326">
            <w:pPr>
              <w:pStyle w:val="ListBullet"/>
            </w:pPr>
            <w:r w:rsidRPr="00070326">
              <w:t>lifting tackle</w:t>
            </w:r>
          </w:p>
          <w:p w:rsidR="00000000" w:rsidRPr="00070326" w:rsidP="00070326">
            <w:pPr>
              <w:pStyle w:val="ListBullet"/>
            </w:pPr>
            <w:r w:rsidRPr="00070326">
              <w:t>slings and harnesses</w:t>
            </w:r>
          </w:p>
          <w:p w:rsidR="00000000" w:rsidRPr="00070326" w:rsidP="00070326">
            <w:pPr>
              <w:pStyle w:val="ListBullet"/>
            </w:pPr>
            <w:r w:rsidRPr="00070326">
              <w:t>tripods</w:t>
            </w:r>
          </w:p>
          <w:p w:rsidR="00000000" w:rsidRPr="00070326" w:rsidP="00070326">
            <w:pPr>
              <w:pStyle w:val="ListBullet"/>
            </w:pPr>
            <w:r w:rsidRPr="00070326">
              <w:t>stretchers</w:t>
            </w:r>
          </w:p>
          <w:p w:rsidR="00000000" w:rsidRPr="00070326" w:rsidP="00070326">
            <w:pPr>
              <w:pStyle w:val="ListBullet"/>
            </w:pPr>
            <w:r w:rsidRPr="00070326">
              <w:t>other equipment integral to the rescue operation.</w:t>
            </w:r>
          </w:p>
          <w:p w:rsidR="00000000" w:rsidRPr="00070326" w:rsidP="00070326">
            <w:pPr>
              <w:pStyle w:val="BodyText"/>
            </w:pPr>
            <w:r w:rsidRPr="00070326">
              <w:t>Typical problems for your facility may include:</w:t>
            </w:r>
          </w:p>
          <w:p w:rsidR="00000000" w:rsidRPr="00070326" w:rsidP="00070326">
            <w:pPr>
              <w:pStyle w:val="ListBullet"/>
            </w:pPr>
            <w:r w:rsidRPr="00070326">
              <w:t>unsafe working conditions</w:t>
            </w:r>
          </w:p>
          <w:p w:rsidR="00000000" w:rsidRPr="00070326" w:rsidP="00070326">
            <w:pPr>
              <w:pStyle w:val="ListBullet"/>
            </w:pPr>
            <w:r w:rsidRPr="00070326">
              <w:t>faulty or defective equipment</w:t>
            </w:r>
          </w:p>
          <w:p w:rsidR="00000000" w:rsidRPr="00070326" w:rsidP="00070326">
            <w:pPr>
              <w:pStyle w:val="ListBullet"/>
            </w:pPr>
            <w:r w:rsidRPr="00070326">
              <w:t>lack of appropriate safety equipment on hand</w:t>
            </w:r>
          </w:p>
          <w:p w:rsidR="00000000" w:rsidRPr="00070326" w:rsidP="00070326">
            <w:pPr>
              <w:pStyle w:val="ListBullet"/>
            </w:pPr>
            <w:r w:rsidRPr="00070326">
              <w:t>inappropriate work procedures</w:t>
            </w:r>
          </w:p>
          <w:p w:rsidR="00000000" w:rsidP="00070326">
            <w:pPr>
              <w:pStyle w:val="ListBullet"/>
              <w:rPr>
                <w:lang w:val="en-NZ"/>
              </w:rPr>
            </w:pPr>
            <w:r w:rsidRPr="00070326">
              <w:t>lack of attention.</w:t>
            </w:r>
          </w:p>
        </w:tc>
      </w:tr>
      <w:tr w:rsidTr="009C76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Health</w:t>
            </w:r>
            <w:r w:rsidRPr="00070326">
              <w:t xml:space="preserve">, </w:t>
            </w:r>
            <w:r w:rsidRPr="00070326">
              <w:rPr>
                <w:rStyle w:val="SpecialBold"/>
              </w:rPr>
              <w:t>safety and environment</w:t>
            </w:r>
            <w:r w:rsidRPr="00070326">
              <w:t xml:space="preserve"> (</w:t>
            </w:r>
            <w:r w:rsidRPr="00070326">
              <w:rPr>
                <w:rStyle w:val="SpecialBold"/>
              </w:rPr>
              <w:t>HSE</w:t>
            </w:r>
            <w:r w:rsidRPr="0007032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All operations to w</w:t>
            </w:r>
            <w:r w:rsidRPr="00070326">
              <w:t xml:space="preserve">hich this unit applies are subject to stringent health, safety and environment requirements, which may be imposed through State or Federal legislation, and these must not be compromised at any time.  Where there is an apparent conflict between Performance </w:t>
            </w:r>
            <w:r w:rsidRPr="00070326">
              <w:t>Criteria and HSE requirements, the HSE requirements take precedence.</w:t>
            </w:r>
          </w:p>
        </w:tc>
      </w:tr>
    </w:tbl>
    <w:p w:rsidR="009C7605" w:rsidP="00070326">
      <w:pPr>
        <w:pStyle w:val="BodyText"/>
      </w:pPr>
    </w:p>
    <w:p w:rsidR="009C7605" w:rsidP="00070326">
      <w:pPr>
        <w:pStyle w:val="BodyText"/>
      </w:pPr>
    </w:p>
    <w:p w:rsidR="00000000" w:rsidRPr="00070326" w:rsidP="00070326">
      <w:pPr>
        <w:pStyle w:val="Heading1"/>
      </w:pPr>
      <w:bookmarkStart w:id="12" w:name="O_106322"/>
      <w:bookmarkEnd w:id="12"/>
      <w:r w:rsidRPr="00070326">
        <w:t>Unit Sector(s)</w:t>
      </w:r>
    </w:p>
    <w:tbl>
      <w:tblPr>
        <w:tblW w:w="0" w:type="auto"/>
        <w:tblCellMar>
          <w:left w:w="62" w:type="dxa"/>
          <w:right w:w="62" w:type="dxa"/>
        </w:tblCellMar>
        <w:tblLook w:val="0000"/>
      </w:tblPr>
      <w:tblGrid>
        <w:gridCol w:w="2434"/>
        <w:gridCol w:w="6762"/>
      </w:tblGrid>
      <w:tr w:rsidTr="009C76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r w:rsidRPr="00070326">
              <w:t>Support/generic</w:t>
            </w: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13" w:name="O_159841"/>
      <w:bookmarkEnd w:id="13"/>
      <w:r w:rsidRPr="00070326">
        <w:t>Competency field</w:t>
      </w:r>
    </w:p>
    <w:tbl>
      <w:tblPr>
        <w:tblW w:w="0" w:type="auto"/>
        <w:tblCellMar>
          <w:left w:w="62" w:type="dxa"/>
          <w:right w:w="62" w:type="dxa"/>
        </w:tblCellMar>
        <w:tblLook w:val="0000"/>
      </w:tblPr>
      <w:tblGrid>
        <w:gridCol w:w="2434"/>
        <w:gridCol w:w="6762"/>
      </w:tblGrid>
      <w:tr w:rsidTr="009C76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p>
        </w:tc>
      </w:tr>
    </w:tbl>
    <w:p w:rsidR="00000000" w:rsidRPr="00070326" w:rsidP="00070326">
      <w:pPr>
        <w:pStyle w:val="BodyText"/>
      </w:pPr>
    </w:p>
    <w:p w:rsidR="00000000" w:rsidRPr="00070326" w:rsidP="00070326">
      <w:pPr>
        <w:pStyle w:val="AllowPageBreak"/>
      </w:pPr>
    </w:p>
    <w:p w:rsidR="00000000" w:rsidRPr="00070326" w:rsidP="00070326">
      <w:pPr>
        <w:pStyle w:val="Heading1"/>
      </w:pPr>
      <w:bookmarkStart w:id="14" w:name="O_159840"/>
      <w:bookmarkEnd w:id="14"/>
      <w:r w:rsidRPr="00070326">
        <w:t>Co-requisite units</w:t>
      </w:r>
    </w:p>
    <w:tbl>
      <w:tblPr>
        <w:tblW w:w="0" w:type="auto"/>
        <w:tblCellMar>
          <w:left w:w="62" w:type="dxa"/>
          <w:right w:w="62" w:type="dxa"/>
        </w:tblCellMar>
        <w:tblLook w:val="0000"/>
      </w:tblPr>
      <w:tblGrid>
        <w:gridCol w:w="2434"/>
        <w:gridCol w:w="2168"/>
        <w:gridCol w:w="4594"/>
      </w:tblGrid>
      <w:tr w:rsidTr="009C7605">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0326">
            <w:pPr>
              <w:pStyle w:val="BodyText"/>
              <w:rPr>
                <w:lang w:val="en-NZ"/>
              </w:rPr>
            </w:pPr>
            <w:r w:rsidRPr="0007032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0326" w:rsidP="00070326">
            <w:pPr>
              <w:pStyle w:val="BodyText"/>
            </w:pPr>
          </w:p>
        </w:tc>
      </w:tr>
    </w:tbl>
    <w:p w:rsidR="00000000" w:rsidRPr="00070326" w:rsidP="00070326">
      <w:pPr>
        <w:pStyle w:val="BodyText"/>
      </w:pPr>
    </w:p>
    <w:p w:rsidR="00000000" w:rsidRPr="00070326" w:rsidP="00070326"/>
    <w:sectPr w:rsidSect="000703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3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605" w:rsidP="009C76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3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05" w:rsidP="000703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7605" w:rsidP="000703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7605" w:rsidP="000703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3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605" w:rsidP="009C76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3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05" w:rsidP="00070326">
    <w:pPr>
      <w:pStyle w:val="Header"/>
      <w:framePr w:wrap="around"/>
    </w:pPr>
    <w:r>
      <w:fldChar w:fldCharType="begin"/>
    </w:r>
    <w:r>
      <w:instrText xml:space="preserve"> TITLE   \* MERGEFORMAT </w:instrText>
    </w:r>
    <w:r>
      <w:fldChar w:fldCharType="separate"/>
    </w:r>
    <w:r>
      <w:t>PMAOMIR301B Undertake initial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7605" w:rsidP="000703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7EDE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2122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3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0326"/>
    <w:pPr>
      <w:spacing w:before="360" w:after="60"/>
      <w:outlineLvl w:val="0"/>
    </w:pPr>
    <w:rPr>
      <w:sz w:val="32"/>
    </w:rPr>
  </w:style>
  <w:style w:type="paragraph" w:styleId="Heading2">
    <w:name w:val="heading 2"/>
    <w:basedOn w:val="HeadingBase"/>
    <w:next w:val="BodyText"/>
    <w:link w:val="Heading2Char"/>
    <w:qFormat/>
    <w:rsid w:val="00070326"/>
    <w:pPr>
      <w:keepLines/>
      <w:spacing w:before="240" w:after="120"/>
      <w:outlineLvl w:val="1"/>
    </w:pPr>
    <w:rPr>
      <w:sz w:val="28"/>
      <w:szCs w:val="40"/>
    </w:rPr>
  </w:style>
  <w:style w:type="paragraph" w:styleId="Heading3">
    <w:name w:val="heading 3"/>
    <w:basedOn w:val="HeadingBase"/>
    <w:next w:val="BodyText"/>
    <w:link w:val="Heading3Char"/>
    <w:qFormat/>
    <w:rsid w:val="00070326"/>
    <w:pPr>
      <w:spacing w:before="180" w:after="120"/>
      <w:outlineLvl w:val="2"/>
    </w:pPr>
    <w:rPr>
      <w:spacing w:val="-10"/>
      <w:kern w:val="32"/>
    </w:rPr>
  </w:style>
  <w:style w:type="paragraph" w:styleId="Heading4">
    <w:name w:val="heading 4"/>
    <w:basedOn w:val="HeadingBase"/>
    <w:next w:val="BodyText"/>
    <w:link w:val="Heading4Char"/>
    <w:qFormat/>
    <w:rsid w:val="00070326"/>
    <w:pPr>
      <w:spacing w:before="160" w:after="120"/>
      <w:outlineLvl w:val="3"/>
    </w:pPr>
    <w:rPr>
      <w:sz w:val="22"/>
    </w:rPr>
  </w:style>
  <w:style w:type="paragraph" w:styleId="Heading5">
    <w:name w:val="heading 5"/>
    <w:basedOn w:val="HeadingBase"/>
    <w:next w:val="Normal"/>
    <w:link w:val="Heading5Char"/>
    <w:qFormat/>
    <w:rsid w:val="00070326"/>
    <w:pPr>
      <w:spacing w:before="80"/>
      <w:outlineLvl w:val="4"/>
    </w:pPr>
    <w:rPr>
      <w:color w:val="918585"/>
      <w:sz w:val="20"/>
    </w:rPr>
  </w:style>
  <w:style w:type="paragraph" w:styleId="Heading6">
    <w:name w:val="heading 6"/>
    <w:basedOn w:val="HeadingBase"/>
    <w:next w:val="Normal"/>
    <w:link w:val="Heading6Char"/>
    <w:qFormat/>
    <w:rsid w:val="00070326"/>
    <w:pPr>
      <w:spacing w:before="60"/>
      <w:outlineLvl w:val="5"/>
    </w:pPr>
    <w:rPr>
      <w:color w:val="918585"/>
      <w:sz w:val="20"/>
    </w:rPr>
  </w:style>
  <w:style w:type="paragraph" w:styleId="Heading7">
    <w:name w:val="heading 7"/>
    <w:basedOn w:val="Normal"/>
    <w:next w:val="Normal"/>
    <w:link w:val="Heading7Char"/>
    <w:qFormat/>
    <w:rsid w:val="00070326"/>
    <w:pPr>
      <w:ind w:left="720"/>
      <w:outlineLvl w:val="6"/>
    </w:pPr>
    <w:rPr>
      <w:i/>
    </w:rPr>
  </w:style>
  <w:style w:type="paragraph" w:styleId="Heading8">
    <w:name w:val="heading 8"/>
    <w:basedOn w:val="Normal"/>
    <w:next w:val="Normal"/>
    <w:link w:val="Heading8Char"/>
    <w:qFormat/>
    <w:rsid w:val="00070326"/>
    <w:pPr>
      <w:ind w:left="720"/>
      <w:outlineLvl w:val="7"/>
    </w:pPr>
    <w:rPr>
      <w:i/>
    </w:rPr>
  </w:style>
  <w:style w:type="paragraph" w:styleId="Heading9">
    <w:name w:val="heading 9"/>
    <w:basedOn w:val="Normal"/>
    <w:next w:val="Normal"/>
    <w:link w:val="Heading9Char"/>
    <w:qFormat/>
    <w:rsid w:val="00070326"/>
    <w:pPr>
      <w:ind w:left="720"/>
      <w:outlineLvl w:val="8"/>
    </w:pPr>
    <w:rPr>
      <w:i/>
    </w:rPr>
  </w:style>
  <w:style w:type="character" w:default="1" w:styleId="DefaultParagraphFont">
    <w:name w:val="Default Paragraph Font"/>
    <w:uiPriority w:val="1"/>
    <w:unhideWhenUsed/>
    <w:rsid w:val="000703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326"/>
  </w:style>
  <w:style w:type="character" w:customStyle="1" w:styleId="Heading1Char">
    <w:name w:val="Heading 1 Char"/>
    <w:basedOn w:val="DefaultParagraphFont"/>
    <w:link w:val="Heading1"/>
    <w:rsid w:val="00070326"/>
    <w:rPr>
      <w:rFonts w:ascii="Times New Roman" w:eastAsia="Times New Roman" w:hAnsi="Times New Roman" w:cs="Times New Roman"/>
      <w:b/>
      <w:sz w:val="32"/>
      <w:szCs w:val="20"/>
      <w:lang w:eastAsia="en-US"/>
    </w:rPr>
  </w:style>
  <w:style w:type="paragraph" w:styleId="BodyText">
    <w:name w:val="Body Text"/>
    <w:basedOn w:val="Normal"/>
    <w:link w:val="BodyTextChar"/>
    <w:rsid w:val="000703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0326"/>
    <w:rPr>
      <w:rFonts w:ascii="Times New Roman" w:eastAsia="Times New Roman" w:hAnsi="Times New Roman" w:cs="Times New Roman"/>
      <w:sz w:val="24"/>
      <w:lang w:val="en-US" w:eastAsia="en-US"/>
    </w:rPr>
  </w:style>
  <w:style w:type="paragraph" w:styleId="Footer">
    <w:name w:val="footer"/>
    <w:basedOn w:val="Normal"/>
    <w:link w:val="FooterChar"/>
    <w:rsid w:val="000703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326"/>
    <w:rPr>
      <w:rFonts w:ascii="Times New Roman" w:eastAsia="Times New Roman" w:hAnsi="Times New Roman" w:cs="Times New Roman"/>
      <w:sz w:val="16"/>
      <w:lang w:val="en-US" w:eastAsia="en-US"/>
    </w:rPr>
  </w:style>
  <w:style w:type="paragraph" w:styleId="List">
    <w:name w:val="List"/>
    <w:basedOn w:val="BodyText"/>
    <w:next w:val="BodyText"/>
    <w:rsid w:val="00070326"/>
    <w:pPr>
      <w:tabs>
        <w:tab w:val="left" w:pos="340"/>
      </w:tabs>
      <w:spacing w:before="60" w:after="60"/>
      <w:ind w:left="340" w:hanging="340"/>
    </w:pPr>
  </w:style>
  <w:style w:type="paragraph" w:styleId="ListBullet">
    <w:name w:val="List Bullet"/>
    <w:basedOn w:val="List"/>
    <w:rsid w:val="00070326"/>
    <w:pPr>
      <w:numPr>
        <w:numId w:val="12"/>
      </w:numPr>
      <w:tabs>
        <w:tab w:val="clear" w:pos="340"/>
      </w:tabs>
      <w:spacing w:before="40" w:after="40"/>
    </w:pPr>
  </w:style>
  <w:style w:type="character" w:customStyle="1" w:styleId="SpecialBold">
    <w:name w:val="Special Bold"/>
    <w:basedOn w:val="DefaultParagraphFont"/>
    <w:rsid w:val="00070326"/>
    <w:rPr>
      <w:b/>
      <w:spacing w:val="0"/>
    </w:rPr>
  </w:style>
  <w:style w:type="paragraph" w:styleId="Header">
    <w:name w:val="header"/>
    <w:basedOn w:val="Normal"/>
    <w:link w:val="HeaderChar"/>
    <w:rsid w:val="000703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32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70326"/>
    <w:rPr>
      <w:i/>
    </w:rPr>
  </w:style>
  <w:style w:type="paragraph" w:customStyle="1" w:styleId="SuperHeading">
    <w:name w:val="SuperHeading"/>
    <w:basedOn w:val="Normal"/>
    <w:rsid w:val="00070326"/>
    <w:pPr>
      <w:spacing w:before="240" w:after="120"/>
      <w:outlineLvl w:val="0"/>
    </w:pPr>
    <w:rPr>
      <w:rFonts w:ascii="Times New Roman" w:hAnsi="Times New Roman"/>
      <w:b/>
      <w:sz w:val="28"/>
    </w:rPr>
  </w:style>
  <w:style w:type="paragraph" w:customStyle="1" w:styleId="AllowPageBreak">
    <w:name w:val="AllowPageBreak"/>
    <w:rsid w:val="000703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0326"/>
    <w:pPr>
      <w:tabs>
        <w:tab w:val="left" w:pos="680"/>
      </w:tabs>
      <w:spacing w:before="60" w:after="60"/>
      <w:ind w:left="680" w:hanging="340"/>
    </w:pPr>
  </w:style>
  <w:style w:type="character" w:customStyle="1" w:styleId="Heading2Char">
    <w:name w:val="Heading 2 Char"/>
    <w:basedOn w:val="DefaultParagraphFont"/>
    <w:link w:val="Heading2"/>
    <w:rsid w:val="000703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3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3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3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3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3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03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0326"/>
    <w:rPr>
      <w:rFonts w:ascii="Courier New" w:eastAsia="Times New Roman" w:hAnsi="Courier New" w:cs="Times New Roman"/>
      <w:i/>
      <w:szCs w:val="20"/>
      <w:lang w:val="en-US" w:eastAsia="en-US"/>
    </w:rPr>
  </w:style>
  <w:style w:type="paragraph" w:customStyle="1" w:styleId="HeadingBase">
    <w:name w:val="Heading Base"/>
    <w:rsid w:val="000703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326"/>
    <w:pPr>
      <w:tabs>
        <w:tab w:val="right" w:leader="dot" w:pos="9072"/>
      </w:tabs>
      <w:ind w:left="567"/>
    </w:pPr>
    <w:rPr>
      <w:szCs w:val="22"/>
    </w:rPr>
  </w:style>
  <w:style w:type="paragraph" w:customStyle="1" w:styleId="TOCBase">
    <w:name w:val="TOC Base"/>
    <w:rsid w:val="000703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326"/>
    <w:pPr>
      <w:tabs>
        <w:tab w:val="right" w:leader="dot" w:pos="9072"/>
      </w:tabs>
      <w:spacing w:before="40" w:after="40"/>
      <w:ind w:left="284"/>
    </w:pPr>
    <w:rPr>
      <w:rFonts w:ascii="Times New Roman" w:hAnsi="Times New Roman"/>
    </w:rPr>
  </w:style>
  <w:style w:type="paragraph" w:styleId="TOC1">
    <w:name w:val="toc 1"/>
    <w:basedOn w:val="TOCBase"/>
    <w:next w:val="Normal"/>
    <w:rsid w:val="000703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0326"/>
    <w:pPr>
      <w:spacing w:before="5040"/>
      <w:jc w:val="center"/>
    </w:pPr>
    <w:rPr>
      <w:sz w:val="48"/>
      <w:szCs w:val="72"/>
      <w:lang w:val="en-US"/>
    </w:rPr>
  </w:style>
  <w:style w:type="character" w:customStyle="1" w:styleId="TitleChar">
    <w:name w:val="Title Char"/>
    <w:basedOn w:val="DefaultParagraphFont"/>
    <w:link w:val="Title"/>
    <w:rsid w:val="000703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326"/>
    <w:pPr>
      <w:tabs>
        <w:tab w:val="left" w:pos="3600"/>
        <w:tab w:val="left" w:pos="3958"/>
      </w:tabs>
    </w:pPr>
  </w:style>
  <w:style w:type="paragraph" w:customStyle="1" w:styleId="Note">
    <w:name w:val="Note"/>
    <w:basedOn w:val="BodyText"/>
    <w:rsid w:val="000703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0326"/>
    <w:pPr>
      <w:framePr w:wrap="auto" w:hAnchor="text" w:y="6049"/>
    </w:pPr>
    <w:rPr>
      <w:color w:val="000000"/>
      <w:sz w:val="40"/>
    </w:rPr>
  </w:style>
  <w:style w:type="paragraph" w:customStyle="1" w:styleId="TOCTitle">
    <w:name w:val="TOCTitle"/>
    <w:basedOn w:val="Heading1"/>
    <w:rsid w:val="00070326"/>
    <w:pPr>
      <w:spacing w:after="240"/>
      <w:jc w:val="center"/>
      <w:outlineLvl w:val="9"/>
    </w:pPr>
    <w:rPr>
      <w:caps/>
    </w:rPr>
  </w:style>
  <w:style w:type="paragraph" w:customStyle="1" w:styleId="Version">
    <w:name w:val="Version"/>
    <w:rsid w:val="000703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326"/>
    <w:pPr>
      <w:numPr>
        <w:numId w:val="13"/>
      </w:numPr>
      <w:tabs>
        <w:tab w:val="clear" w:pos="680"/>
      </w:tabs>
    </w:pPr>
  </w:style>
  <w:style w:type="paragraph" w:styleId="Index1">
    <w:name w:val="index 1"/>
    <w:basedOn w:val="Normal"/>
    <w:next w:val="Normal"/>
    <w:semiHidden/>
    <w:rsid w:val="00070326"/>
    <w:pPr>
      <w:keepNext w:val="0"/>
      <w:tabs>
        <w:tab w:val="right" w:pos="4176"/>
      </w:tabs>
      <w:ind w:left="198" w:hanging="198"/>
    </w:pPr>
    <w:rPr>
      <w:rFonts w:ascii="Garamond" w:hAnsi="Garamond"/>
    </w:rPr>
  </w:style>
  <w:style w:type="paragraph" w:styleId="IndexHeading">
    <w:name w:val="index heading"/>
    <w:basedOn w:val="Normal"/>
    <w:next w:val="Index1"/>
    <w:semiHidden/>
    <w:rsid w:val="00070326"/>
    <w:pPr>
      <w:spacing w:before="120" w:after="120"/>
    </w:pPr>
    <w:rPr>
      <w:rFonts w:ascii="Arial" w:hAnsi="Arial"/>
      <w:b/>
      <w:color w:val="918585"/>
      <w:sz w:val="24"/>
    </w:rPr>
  </w:style>
  <w:style w:type="paragraph" w:customStyle="1" w:styleId="Chapter">
    <w:name w:val="Chapter"/>
    <w:basedOn w:val="Normal"/>
    <w:rsid w:val="00070326"/>
    <w:pPr>
      <w:spacing w:before="240"/>
    </w:pPr>
    <w:rPr>
      <w:rFonts w:ascii="Times New Roman" w:hAnsi="Times New Roman"/>
      <w:smallCaps/>
      <w:spacing w:val="80"/>
      <w:sz w:val="28"/>
    </w:rPr>
  </w:style>
  <w:style w:type="paragraph" w:customStyle="1" w:styleId="InChapter">
    <w:name w:val="InChapter"/>
    <w:basedOn w:val="Heading3"/>
    <w:rsid w:val="00070326"/>
    <w:pPr>
      <w:spacing w:after="240"/>
      <w:outlineLvl w:val="9"/>
    </w:pPr>
    <w:rPr>
      <w:noProof/>
    </w:rPr>
  </w:style>
  <w:style w:type="paragraph" w:styleId="Index2">
    <w:name w:val="index 2"/>
    <w:basedOn w:val="Normal"/>
    <w:next w:val="Normal"/>
    <w:semiHidden/>
    <w:rsid w:val="00070326"/>
    <w:pPr>
      <w:tabs>
        <w:tab w:val="right" w:pos="4176"/>
      </w:tabs>
      <w:ind w:left="568" w:hanging="284"/>
    </w:pPr>
    <w:rPr>
      <w:rFonts w:ascii="Garamond" w:hAnsi="Garamond"/>
    </w:rPr>
  </w:style>
  <w:style w:type="paragraph" w:customStyle="1" w:styleId="Byline">
    <w:name w:val="Byline"/>
    <w:rsid w:val="000703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326"/>
    <w:pPr>
      <w:tabs>
        <w:tab w:val="clear" w:pos="3600"/>
        <w:tab w:val="clear" w:pos="3958"/>
      </w:tabs>
      <w:jc w:val="right"/>
    </w:pPr>
  </w:style>
  <w:style w:type="paragraph" w:styleId="Caption">
    <w:name w:val="caption"/>
    <w:basedOn w:val="BodyText"/>
    <w:next w:val="Normal"/>
    <w:qFormat/>
    <w:rsid w:val="00070326"/>
    <w:pPr>
      <w:framePr w:w="2268" w:hSpace="181" w:vSpace="181" w:wrap="around" w:vAnchor="text" w:hAnchor="page" w:x="1135" w:y="285" w:anchorLock="1"/>
    </w:pPr>
    <w:rPr>
      <w:i/>
    </w:rPr>
  </w:style>
  <w:style w:type="paragraph" w:customStyle="1" w:styleId="MiniTOCTitle">
    <w:name w:val="MiniTOCTitle"/>
    <w:basedOn w:val="Heading4"/>
    <w:rsid w:val="00070326"/>
    <w:pPr>
      <w:spacing w:before="240"/>
      <w:outlineLvl w:val="9"/>
    </w:pPr>
    <w:rPr>
      <w:noProof/>
      <w:sz w:val="24"/>
    </w:rPr>
  </w:style>
  <w:style w:type="paragraph" w:customStyle="1" w:styleId="MiniTOCItem">
    <w:name w:val="MiniTOCItem"/>
    <w:basedOn w:val="ListBullet"/>
    <w:rsid w:val="00070326"/>
    <w:pPr>
      <w:numPr>
        <w:numId w:val="0"/>
      </w:numPr>
      <w:tabs>
        <w:tab w:val="right" w:leader="dot" w:pos="6521"/>
      </w:tabs>
      <w:spacing w:before="0" w:after="0"/>
    </w:pPr>
  </w:style>
  <w:style w:type="paragraph" w:customStyle="1" w:styleId="TOFTitle">
    <w:name w:val="TOFTitle"/>
    <w:basedOn w:val="TOCTitle"/>
    <w:rsid w:val="00070326"/>
  </w:style>
  <w:style w:type="paragraph" w:styleId="TableofFigures">
    <w:name w:val="table of figures"/>
    <w:basedOn w:val="Normal"/>
    <w:next w:val="Normal"/>
    <w:semiHidden/>
    <w:rsid w:val="00070326"/>
    <w:pPr>
      <w:tabs>
        <w:tab w:val="right" w:leader="dot" w:pos="9072"/>
      </w:tabs>
      <w:ind w:left="970" w:hanging="403"/>
    </w:pPr>
    <w:rPr>
      <w:rFonts w:ascii="Times New Roman" w:hAnsi="Times New Roman"/>
      <w:b/>
    </w:rPr>
  </w:style>
  <w:style w:type="paragraph" w:styleId="ListNumber">
    <w:name w:val="List Number"/>
    <w:basedOn w:val="List"/>
    <w:rsid w:val="00070326"/>
    <w:pPr>
      <w:numPr>
        <w:numId w:val="10"/>
      </w:numPr>
    </w:pPr>
  </w:style>
  <w:style w:type="character" w:customStyle="1" w:styleId="WingdingSymbols">
    <w:name w:val="Wingding Symbols"/>
    <w:rsid w:val="00070326"/>
    <w:rPr>
      <w:rFonts w:ascii="Wingdings" w:hAnsi="Wingdings"/>
    </w:rPr>
  </w:style>
  <w:style w:type="paragraph" w:customStyle="1" w:styleId="TableHeading">
    <w:name w:val="Table Heading"/>
    <w:basedOn w:val="HeadingBase"/>
    <w:rsid w:val="00070326"/>
    <w:pPr>
      <w:keepLines/>
      <w:pBdr>
        <w:bottom w:val="single" w:sz="6" w:space="1" w:color="918585"/>
      </w:pBdr>
      <w:spacing w:before="240"/>
    </w:pPr>
  </w:style>
  <w:style w:type="character" w:customStyle="1" w:styleId="HotSpot">
    <w:name w:val="HotSpot"/>
    <w:rsid w:val="00070326"/>
    <w:rPr>
      <w:color w:val="0033CC"/>
      <w:u w:val="none"/>
    </w:rPr>
  </w:style>
  <w:style w:type="paragraph" w:customStyle="1" w:styleId="BodyTextRight">
    <w:name w:val="Body Text Right"/>
    <w:basedOn w:val="BodyText"/>
    <w:rsid w:val="00070326"/>
    <w:pPr>
      <w:spacing w:before="0" w:after="0"/>
      <w:jc w:val="right"/>
    </w:pPr>
  </w:style>
  <w:style w:type="paragraph" w:styleId="Index3">
    <w:name w:val="index 3"/>
    <w:basedOn w:val="ListNumber2"/>
    <w:next w:val="Normal"/>
    <w:semiHidden/>
    <w:rsid w:val="00070326"/>
    <w:pPr>
      <w:numPr>
        <w:numId w:val="0"/>
      </w:numPr>
      <w:tabs>
        <w:tab w:val="right" w:leader="dot" w:pos="4176"/>
      </w:tabs>
    </w:pPr>
  </w:style>
  <w:style w:type="paragraph" w:styleId="ListNumber2">
    <w:name w:val="List Number 2"/>
    <w:basedOn w:val="List2"/>
    <w:rsid w:val="00070326"/>
    <w:pPr>
      <w:numPr>
        <w:numId w:val="9"/>
      </w:numPr>
      <w:tabs>
        <w:tab w:val="clear" w:pos="1060"/>
      </w:tabs>
    </w:pPr>
  </w:style>
  <w:style w:type="paragraph" w:customStyle="1" w:styleId="MarginNote">
    <w:name w:val="Margin Note"/>
    <w:basedOn w:val="BodyText"/>
    <w:rsid w:val="000703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3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3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0326"/>
    <w:rPr>
      <w:sz w:val="32"/>
    </w:rPr>
  </w:style>
  <w:style w:type="paragraph" w:customStyle="1" w:styleId="HeadingProcedure">
    <w:name w:val="Heading Procedure"/>
    <w:basedOn w:val="HeadingBase"/>
    <w:next w:val="Normal"/>
    <w:rsid w:val="00070326"/>
    <w:pPr>
      <w:tabs>
        <w:tab w:val="left" w:pos="0"/>
      </w:tabs>
      <w:spacing w:before="120" w:after="60"/>
    </w:pPr>
    <w:rPr>
      <w:i/>
      <w:color w:val="918585"/>
      <w:sz w:val="22"/>
    </w:rPr>
  </w:style>
  <w:style w:type="paragraph" w:customStyle="1" w:styleId="TableBodyText">
    <w:name w:val="Table Body Text"/>
    <w:basedOn w:val="BodyText"/>
    <w:rsid w:val="00070326"/>
    <w:pPr>
      <w:spacing w:before="60" w:after="60"/>
    </w:pPr>
  </w:style>
  <w:style w:type="paragraph" w:styleId="ListContinue">
    <w:name w:val="List Continue"/>
    <w:basedOn w:val="List"/>
    <w:rsid w:val="00070326"/>
    <w:pPr>
      <w:ind w:firstLine="0"/>
    </w:pPr>
  </w:style>
  <w:style w:type="paragraph" w:customStyle="1" w:styleId="ListNote">
    <w:name w:val="List Note"/>
    <w:basedOn w:val="List"/>
    <w:rsid w:val="00070326"/>
    <w:pPr>
      <w:pBdr>
        <w:top w:val="single" w:sz="6" w:space="2" w:color="918585"/>
        <w:bottom w:val="single" w:sz="6" w:space="2" w:color="918585"/>
      </w:pBdr>
      <w:tabs>
        <w:tab w:val="left" w:pos="1021"/>
      </w:tabs>
      <w:ind w:firstLine="0"/>
    </w:pPr>
  </w:style>
  <w:style w:type="paragraph" w:customStyle="1" w:styleId="Warning">
    <w:name w:val="Warning"/>
    <w:basedOn w:val="BodyText"/>
    <w:rsid w:val="00070326"/>
    <w:pPr>
      <w:shd w:val="clear" w:color="auto" w:fill="D9D9D9"/>
      <w:tabs>
        <w:tab w:val="left" w:pos="992"/>
      </w:tabs>
      <w:ind w:left="119" w:right="119"/>
    </w:pPr>
    <w:rPr>
      <w:sz w:val="20"/>
    </w:rPr>
  </w:style>
  <w:style w:type="paragraph" w:customStyle="1" w:styleId="MarginIcons">
    <w:name w:val="Margin Icons"/>
    <w:basedOn w:val="BodyText"/>
    <w:rsid w:val="000703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326"/>
    <w:rPr>
      <w:rFonts w:ascii="Courier New" w:hAnsi="Courier New"/>
    </w:rPr>
  </w:style>
  <w:style w:type="paragraph" w:customStyle="1" w:styleId="NoteBullet">
    <w:name w:val="Note Bullet"/>
    <w:basedOn w:val="Note"/>
    <w:rsid w:val="00070326"/>
    <w:pPr>
      <w:tabs>
        <w:tab w:val="clear" w:pos="680"/>
      </w:tabs>
      <w:spacing w:before="60" w:after="60"/>
    </w:pPr>
  </w:style>
  <w:style w:type="paragraph" w:customStyle="1" w:styleId="SubHeading2">
    <w:name w:val="SubHeading2"/>
    <w:basedOn w:val="HeadingBase"/>
    <w:rsid w:val="00070326"/>
    <w:pPr>
      <w:spacing w:before="240" w:after="60"/>
    </w:pPr>
    <w:rPr>
      <w:sz w:val="20"/>
    </w:rPr>
  </w:style>
  <w:style w:type="paragraph" w:customStyle="1" w:styleId="SubHeading1">
    <w:name w:val="SubHeading1"/>
    <w:basedOn w:val="HeadingBase"/>
    <w:rsid w:val="00070326"/>
    <w:pPr>
      <w:spacing w:before="240" w:after="60"/>
    </w:pPr>
    <w:rPr>
      <w:color w:val="918585"/>
      <w:sz w:val="22"/>
    </w:rPr>
  </w:style>
  <w:style w:type="paragraph" w:customStyle="1" w:styleId="SideHeading">
    <w:name w:val="Side Heading"/>
    <w:basedOn w:val="HeadingBase"/>
    <w:rsid w:val="000703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326"/>
    <w:pPr>
      <w:tabs>
        <w:tab w:val="num" w:pos="360"/>
      </w:tabs>
    </w:pPr>
  </w:style>
  <w:style w:type="paragraph" w:styleId="PlainText">
    <w:name w:val="Plain Text"/>
    <w:basedOn w:val="Normal"/>
    <w:link w:val="PlainTextChar"/>
    <w:rsid w:val="00070326"/>
    <w:rPr>
      <w:sz w:val="20"/>
    </w:rPr>
  </w:style>
  <w:style w:type="character" w:customStyle="1" w:styleId="PlainTextChar">
    <w:name w:val="Plain Text Char"/>
    <w:basedOn w:val="DefaultParagraphFont"/>
    <w:link w:val="PlainText"/>
    <w:rsid w:val="000703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0326"/>
    <w:rPr>
      <w:b/>
      <w:smallCaps/>
    </w:rPr>
  </w:style>
  <w:style w:type="paragraph" w:customStyle="1" w:styleId="TableListNumber">
    <w:name w:val="Table List Number"/>
    <w:basedOn w:val="ListNumber"/>
    <w:rsid w:val="00070326"/>
    <w:pPr>
      <w:numPr>
        <w:numId w:val="0"/>
      </w:numPr>
    </w:pPr>
  </w:style>
  <w:style w:type="paragraph" w:styleId="TOC4">
    <w:name w:val="toc 4"/>
    <w:basedOn w:val="TOCBase"/>
    <w:next w:val="Normal"/>
    <w:semiHidden/>
    <w:rsid w:val="00070326"/>
    <w:pPr>
      <w:tabs>
        <w:tab w:val="right" w:leader="dot" w:pos="9071"/>
      </w:tabs>
      <w:ind w:left="1701"/>
    </w:pPr>
  </w:style>
  <w:style w:type="paragraph" w:customStyle="1" w:styleId="ListAlpha">
    <w:name w:val="List Alpha"/>
    <w:basedOn w:val="List"/>
    <w:rsid w:val="00070326"/>
    <w:pPr>
      <w:numPr>
        <w:numId w:val="8"/>
      </w:numPr>
    </w:pPr>
  </w:style>
  <w:style w:type="paragraph" w:customStyle="1" w:styleId="ListAlpha2">
    <w:name w:val="List Alpha 2"/>
    <w:basedOn w:val="List2"/>
    <w:rsid w:val="00070326"/>
    <w:pPr>
      <w:numPr>
        <w:numId w:val="7"/>
      </w:numPr>
    </w:pPr>
  </w:style>
  <w:style w:type="paragraph" w:styleId="List3">
    <w:name w:val="List 3"/>
    <w:basedOn w:val="BodyText"/>
    <w:rsid w:val="00070326"/>
    <w:pPr>
      <w:tabs>
        <w:tab w:val="left" w:pos="1021"/>
      </w:tabs>
      <w:spacing w:before="60" w:after="60"/>
      <w:ind w:left="1020" w:hanging="340"/>
    </w:pPr>
  </w:style>
  <w:style w:type="paragraph" w:styleId="List4">
    <w:name w:val="List 4"/>
    <w:basedOn w:val="BodyText"/>
    <w:rsid w:val="00070326"/>
    <w:pPr>
      <w:tabs>
        <w:tab w:val="left" w:pos="1361"/>
      </w:tabs>
      <w:spacing w:before="60" w:after="60"/>
      <w:ind w:left="1361" w:hanging="340"/>
    </w:pPr>
  </w:style>
  <w:style w:type="paragraph" w:styleId="List5">
    <w:name w:val="List 5"/>
    <w:basedOn w:val="BodyText"/>
    <w:rsid w:val="00070326"/>
    <w:pPr>
      <w:tabs>
        <w:tab w:val="left" w:pos="1701"/>
      </w:tabs>
      <w:spacing w:before="60" w:after="60"/>
      <w:ind w:left="1701" w:hanging="340"/>
    </w:pPr>
  </w:style>
  <w:style w:type="paragraph" w:styleId="ListBullet3">
    <w:name w:val="List Bullet 3"/>
    <w:basedOn w:val="List3"/>
    <w:rsid w:val="00070326"/>
    <w:pPr>
      <w:numPr>
        <w:numId w:val="14"/>
      </w:numPr>
      <w:tabs>
        <w:tab w:val="clear" w:pos="1021"/>
      </w:tabs>
      <w:ind w:left="1037" w:hanging="357"/>
    </w:pPr>
  </w:style>
  <w:style w:type="paragraph" w:styleId="ListBullet4">
    <w:name w:val="List Bullet 4"/>
    <w:basedOn w:val="List4"/>
    <w:rsid w:val="00070326"/>
    <w:pPr>
      <w:numPr>
        <w:numId w:val="2"/>
      </w:numPr>
    </w:pPr>
  </w:style>
  <w:style w:type="paragraph" w:styleId="ListBullet5">
    <w:name w:val="List Bullet 5"/>
    <w:basedOn w:val="List5"/>
    <w:rsid w:val="00070326"/>
    <w:pPr>
      <w:numPr>
        <w:numId w:val="3"/>
      </w:numPr>
    </w:pPr>
  </w:style>
  <w:style w:type="paragraph" w:styleId="ListContinue2">
    <w:name w:val="List Continue 2"/>
    <w:basedOn w:val="List2"/>
    <w:rsid w:val="00070326"/>
    <w:pPr>
      <w:ind w:firstLine="0"/>
    </w:pPr>
  </w:style>
  <w:style w:type="paragraph" w:styleId="ListContinue3">
    <w:name w:val="List Continue 3"/>
    <w:basedOn w:val="List3"/>
    <w:rsid w:val="00070326"/>
    <w:pPr>
      <w:ind w:left="1021" w:firstLine="0"/>
    </w:pPr>
  </w:style>
  <w:style w:type="paragraph" w:styleId="ListContinue4">
    <w:name w:val="List Continue 4"/>
    <w:basedOn w:val="List4"/>
    <w:rsid w:val="00070326"/>
    <w:pPr>
      <w:ind w:firstLine="0"/>
    </w:pPr>
  </w:style>
  <w:style w:type="paragraph" w:styleId="ListContinue5">
    <w:name w:val="List Continue 5"/>
    <w:basedOn w:val="List5"/>
    <w:rsid w:val="00070326"/>
    <w:pPr>
      <w:ind w:firstLine="0"/>
    </w:pPr>
  </w:style>
  <w:style w:type="paragraph" w:styleId="ListNumber3">
    <w:name w:val="List Number 3"/>
    <w:basedOn w:val="List3"/>
    <w:rsid w:val="00070326"/>
    <w:pPr>
      <w:numPr>
        <w:numId w:val="4"/>
      </w:numPr>
    </w:pPr>
  </w:style>
  <w:style w:type="paragraph" w:styleId="ListNumber4">
    <w:name w:val="List Number 4"/>
    <w:basedOn w:val="List4"/>
    <w:rsid w:val="00070326"/>
    <w:pPr>
      <w:numPr>
        <w:numId w:val="5"/>
      </w:numPr>
    </w:pPr>
  </w:style>
  <w:style w:type="paragraph" w:styleId="ListNumber5">
    <w:name w:val="List Number 5"/>
    <w:basedOn w:val="List5"/>
    <w:rsid w:val="00070326"/>
    <w:pPr>
      <w:numPr>
        <w:numId w:val="6"/>
      </w:numPr>
    </w:pPr>
  </w:style>
  <w:style w:type="paragraph" w:styleId="BlockText">
    <w:name w:val="Block Text"/>
    <w:basedOn w:val="Normal"/>
    <w:rsid w:val="00070326"/>
    <w:pPr>
      <w:spacing w:after="120"/>
      <w:ind w:left="1440" w:right="1440"/>
    </w:pPr>
  </w:style>
  <w:style w:type="character" w:customStyle="1" w:styleId="Subscript">
    <w:name w:val="Subscript"/>
    <w:basedOn w:val="DefaultParagraphFont"/>
    <w:rsid w:val="00070326"/>
    <w:rPr>
      <w:sz w:val="16"/>
      <w:vertAlign w:val="subscript"/>
    </w:rPr>
  </w:style>
  <w:style w:type="character" w:customStyle="1" w:styleId="Superscript">
    <w:name w:val="Superscript"/>
    <w:basedOn w:val="DefaultParagraphFont"/>
    <w:rsid w:val="00070326"/>
    <w:rPr>
      <w:sz w:val="16"/>
      <w:vertAlign w:val="superscript"/>
    </w:rPr>
  </w:style>
  <w:style w:type="character" w:customStyle="1" w:styleId="Symbols">
    <w:name w:val="Symbols"/>
    <w:basedOn w:val="DefaultParagraphFont"/>
    <w:rsid w:val="00070326"/>
    <w:rPr>
      <w:rFonts w:ascii="Symbol" w:hAnsi="Symbol"/>
    </w:rPr>
  </w:style>
  <w:style w:type="character" w:customStyle="1" w:styleId="MenuOptions">
    <w:name w:val="Menu Options"/>
    <w:basedOn w:val="DefaultParagraphFont"/>
    <w:rsid w:val="00070326"/>
    <w:rPr>
      <w:rFonts w:ascii="Arial Narrow" w:hAnsi="Arial Narrow"/>
      <w:smallCaps/>
    </w:rPr>
  </w:style>
  <w:style w:type="character" w:customStyle="1" w:styleId="Buttons">
    <w:name w:val="Buttons"/>
    <w:basedOn w:val="DefaultParagraphFont"/>
    <w:rsid w:val="00070326"/>
    <w:rPr>
      <w:b/>
    </w:rPr>
  </w:style>
  <w:style w:type="character" w:customStyle="1" w:styleId="Underlined">
    <w:name w:val="Underlined"/>
    <w:basedOn w:val="DefaultParagraphFont"/>
    <w:rsid w:val="00070326"/>
    <w:rPr>
      <w:u w:val="single"/>
    </w:rPr>
  </w:style>
  <w:style w:type="paragraph" w:customStyle="1" w:styleId="TableBodyTextRight">
    <w:name w:val="Table Body Text Right"/>
    <w:basedOn w:val="TableBodyText"/>
    <w:rsid w:val="00070326"/>
    <w:pPr>
      <w:widowControl w:val="0"/>
      <w:autoSpaceDE w:val="0"/>
      <w:autoSpaceDN w:val="0"/>
      <w:adjustRightInd w:val="0"/>
      <w:jc w:val="right"/>
    </w:pPr>
    <w:rPr>
      <w:rFonts w:cs="Arial"/>
      <w:szCs w:val="18"/>
    </w:rPr>
  </w:style>
  <w:style w:type="paragraph" w:customStyle="1" w:styleId="CopyrightText">
    <w:name w:val="Copyright Text"/>
    <w:basedOn w:val="BodyText"/>
    <w:rsid w:val="00070326"/>
    <w:rPr>
      <w:sz w:val="18"/>
    </w:rPr>
  </w:style>
  <w:style w:type="paragraph" w:customStyle="1" w:styleId="BodySmallRight">
    <w:name w:val="Body Small Right"/>
    <w:basedOn w:val="BodyTextRight"/>
    <w:rsid w:val="00070326"/>
    <w:rPr>
      <w:sz w:val="18"/>
      <w:szCs w:val="18"/>
    </w:rPr>
  </w:style>
  <w:style w:type="paragraph" w:customStyle="1" w:styleId="MarginEdition">
    <w:name w:val="Margin Edition"/>
    <w:basedOn w:val="MarginNote"/>
    <w:rsid w:val="00070326"/>
    <w:pPr>
      <w:spacing w:before="0" w:after="0"/>
    </w:pPr>
    <w:rPr>
      <w:rFonts w:ascii="Times New Roman" w:hAnsi="Times New Roman"/>
      <w:color w:val="999999"/>
    </w:rPr>
  </w:style>
  <w:style w:type="paragraph" w:customStyle="1" w:styleId="Spacer">
    <w:name w:val="Spacer"/>
    <w:basedOn w:val="Normal"/>
    <w:rsid w:val="00070326"/>
    <w:rPr>
      <w:sz w:val="2"/>
      <w:szCs w:val="2"/>
    </w:rPr>
  </w:style>
  <w:style w:type="character" w:customStyle="1" w:styleId="Small">
    <w:name w:val="Small"/>
    <w:basedOn w:val="DefaultParagraphFont"/>
    <w:rsid w:val="00070326"/>
    <w:rPr>
      <w:sz w:val="16"/>
    </w:rPr>
  </w:style>
  <w:style w:type="paragraph" w:customStyle="1" w:styleId="WideTable">
    <w:name w:val="Wide Table"/>
    <w:basedOn w:val="Normal"/>
    <w:rsid w:val="00070326"/>
    <w:pPr>
      <w:ind w:left="-1418"/>
    </w:pPr>
    <w:rPr>
      <w:sz w:val="2"/>
      <w:szCs w:val="2"/>
    </w:rPr>
  </w:style>
  <w:style w:type="character" w:styleId="PageNumber">
    <w:name w:val="page number"/>
    <w:basedOn w:val="DefaultParagraphFont"/>
    <w:rsid w:val="00070326"/>
  </w:style>
  <w:style w:type="paragraph" w:styleId="Quote">
    <w:name w:val="Quote"/>
    <w:basedOn w:val="Heading1"/>
    <w:link w:val="QuoteChar"/>
    <w:qFormat/>
    <w:rsid w:val="00070326"/>
    <w:rPr>
      <w:b w:val="0"/>
      <w:sz w:val="72"/>
      <w:szCs w:val="72"/>
      <w:lang w:val="en-NZ"/>
    </w:rPr>
  </w:style>
  <w:style w:type="character" w:customStyle="1" w:styleId="QuoteChar">
    <w:name w:val="Quote Char"/>
    <w:basedOn w:val="DefaultParagraphFont"/>
    <w:link w:val="Quote"/>
    <w:rsid w:val="000703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326"/>
    <w:pPr>
      <w:pageBreakBefore/>
    </w:pPr>
  </w:style>
  <w:style w:type="paragraph" w:customStyle="1" w:styleId="Border">
    <w:name w:val="Border"/>
    <w:basedOn w:val="Normal"/>
    <w:qFormat/>
    <w:rsid w:val="000703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326"/>
    <w:rPr>
      <w:b/>
      <w:bCs/>
      <w:i/>
      <w:iCs/>
      <w:color w:val="auto"/>
    </w:rPr>
  </w:style>
  <w:style w:type="paragraph" w:styleId="IntenseQuote">
    <w:name w:val="Intense Quote"/>
    <w:basedOn w:val="Normal"/>
    <w:next w:val="Normal"/>
    <w:link w:val="IntenseQuoteChar"/>
    <w:uiPriority w:val="30"/>
    <w:qFormat/>
    <w:rsid w:val="000703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3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0326"/>
    <w:rPr>
      <w:smallCaps/>
      <w:color w:val="auto"/>
      <w:u w:val="single"/>
    </w:rPr>
  </w:style>
  <w:style w:type="character" w:styleId="IntenseReference">
    <w:name w:val="Intense Reference"/>
    <w:basedOn w:val="DefaultParagraphFont"/>
    <w:uiPriority w:val="32"/>
    <w:qFormat/>
    <w:rsid w:val="00070326"/>
    <w:rPr>
      <w:b/>
      <w:bCs/>
      <w:smallCaps/>
      <w:color w:val="auto"/>
      <w:spacing w:val="5"/>
      <w:u w:val="single"/>
    </w:rPr>
  </w:style>
  <w:style w:type="paragraph" w:customStyle="1" w:styleId="2ColumnHeading">
    <w:name w:val="2Column Heading"/>
    <w:basedOn w:val="BodyText"/>
    <w:qFormat/>
    <w:rsid w:val="00070326"/>
    <w:pPr>
      <w:spacing w:after="60"/>
      <w:ind w:left="-2268"/>
    </w:pPr>
    <w:rPr>
      <w:b/>
    </w:rPr>
  </w:style>
  <w:style w:type="paragraph" w:customStyle="1" w:styleId="Heading1TOC">
    <w:name w:val="Heading1 TOC"/>
    <w:basedOn w:val="Normal"/>
    <w:qFormat/>
    <w:rsid w:val="00070326"/>
    <w:pPr>
      <w:spacing w:before="240" w:after="120"/>
    </w:pPr>
    <w:rPr>
      <w:rFonts w:ascii="Times New Roman" w:hAnsi="Times New Roman"/>
      <w:b/>
      <w:sz w:val="32"/>
    </w:rPr>
  </w:style>
  <w:style w:type="paragraph" w:customStyle="1" w:styleId="Heading2TOC">
    <w:name w:val="Heading2 TOC"/>
    <w:basedOn w:val="Normal"/>
    <w:qFormat/>
    <w:rsid w:val="00070326"/>
    <w:pPr>
      <w:spacing w:before="240" w:after="60"/>
    </w:pPr>
    <w:rPr>
      <w:rFonts w:ascii="Times New Roman" w:hAnsi="Times New Roman"/>
      <w:b/>
      <w:sz w:val="28"/>
    </w:rPr>
  </w:style>
  <w:style w:type="character" w:customStyle="1" w:styleId="Underline">
    <w:name w:val="Underline"/>
    <w:basedOn w:val="DefaultParagraphFont"/>
    <w:qFormat/>
    <w:rsid w:val="00070326"/>
    <w:rPr>
      <w:u w:val="single"/>
    </w:rPr>
  </w:style>
  <w:style w:type="character" w:customStyle="1" w:styleId="BoldandItalics">
    <w:name w:val="Bold and Italics"/>
    <w:qFormat/>
    <w:rsid w:val="00070326"/>
    <w:rPr>
      <w:b/>
      <w:i/>
      <w:u w:val="none"/>
    </w:rPr>
  </w:style>
  <w:style w:type="paragraph" w:styleId="BalloonText">
    <w:name w:val="Balloon Text"/>
    <w:basedOn w:val="Normal"/>
    <w:link w:val="BalloonTextChar"/>
    <w:rsid w:val="00070326"/>
    <w:rPr>
      <w:rFonts w:ascii="Tahoma" w:hAnsi="Tahoma" w:cs="Tahoma"/>
      <w:sz w:val="16"/>
      <w:szCs w:val="16"/>
    </w:rPr>
  </w:style>
  <w:style w:type="character" w:customStyle="1" w:styleId="BalloonTextChar">
    <w:name w:val="Balloon Text Char"/>
    <w:basedOn w:val="DefaultParagraphFont"/>
    <w:link w:val="BalloonText"/>
    <w:rsid w:val="000703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03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03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1762</Words>
  <Characters>10210</Characters>
  <Application>Microsoft Office Word</Application>
  <DocSecurity>0</DocSecurity>
  <Lines>311</Lines>
  <Paragraphs>166</Paragraphs>
  <ScaleCrop>false</ScaleCrop>
  <Company>Author-it Software Corporation Ltd.</Company>
  <LinksUpToDate>false</LinksUpToDate>
  <CharactersWithSpaces>11864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PMAOMIR301B Undertake initial rescue</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2012-05-26T07:56:00Z</dcterms:created>
  <dcterms:modified xsi:type="dcterms:W3CDTF">2012-05-26T07:56:00Z</dcterms:modified>
</cp:coreProperties>
</file>