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5CE7" w:rsidP="002F5CE7">
      <w:pPr>
        <w:pStyle w:val="Title"/>
      </w:pPr>
      <w:r>
        <w:fldChar w:fldCharType="begin"/>
      </w:r>
      <w:r>
        <w:instrText xml:space="preserve"> TITLE   \* MERGEFORMAT </w:instrText>
      </w:r>
      <w:r>
        <w:fldChar w:fldCharType="separate"/>
      </w:r>
      <w:r>
        <w:t>PMAOHS214B Undertake helicopter safety and escape</w:t>
      </w:r>
      <w:r>
        <w:fldChar w:fldCharType="end"/>
      </w:r>
    </w:p>
    <w:p w:rsidR="002F5CE7" w:rsidP="002F5CE7">
      <w:pPr>
        <w:pStyle w:val="Version"/>
        <w:sectPr w:rsidSect="00BF0F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F0F90" w:rsidP="00BF0F90">
      <w:pPr>
        <w:pStyle w:val="SuperHeading"/>
      </w:pPr>
      <w:r w:rsidRPr="00BF0F90">
        <w:t>PMAOHS214B Undertake helicopter safety and escape</w:t>
      </w:r>
    </w:p>
    <w:p w:rsidR="00000000" w:rsidRPr="00BF0F90" w:rsidP="00BF0F90">
      <w:pPr>
        <w:pStyle w:val="SuperHeading"/>
      </w:pPr>
    </w:p>
    <w:p w:rsidR="00000000" w:rsidRPr="00BF0F90" w:rsidP="00BF0F90">
      <w:pPr>
        <w:pStyle w:val="Heading1"/>
      </w:pPr>
      <w:bookmarkStart w:id="1" w:name="O_106167"/>
      <w:bookmarkEnd w:id="1"/>
      <w:r w:rsidRPr="00BF0F90">
        <w:t>Modification History</w:t>
      </w:r>
    </w:p>
    <w:p w:rsidR="00000000" w:rsidRPr="00BF0F90" w:rsidP="00BF0F90">
      <w:pPr>
        <w:pStyle w:val="BodyText"/>
      </w:pPr>
      <w:r w:rsidRPr="00BF0F90">
        <w:t>Not applicable.</w:t>
      </w:r>
    </w:p>
    <w:p w:rsidR="00000000" w:rsidRPr="00BF0F90" w:rsidP="00BF0F90">
      <w:pPr>
        <w:pStyle w:val="AllowPageBreak"/>
      </w:pPr>
    </w:p>
    <w:p w:rsidR="00000000" w:rsidRPr="00BF0F90" w:rsidP="00BF0F90">
      <w:pPr>
        <w:pStyle w:val="Heading1"/>
      </w:pPr>
      <w:bookmarkStart w:id="2" w:name="O_106168"/>
      <w:bookmarkEnd w:id="2"/>
      <w:r w:rsidRPr="00BF0F90">
        <w:t>Unit Descriptor</w:t>
      </w:r>
    </w:p>
    <w:tbl>
      <w:tblPr>
        <w:tblW w:w="0" w:type="auto"/>
        <w:tblCellMar>
          <w:left w:w="62" w:type="dxa"/>
          <w:right w:w="62" w:type="dxa"/>
        </w:tblCellMar>
        <w:tblLook w:val="0000"/>
      </w:tblPr>
      <w:tblGrid>
        <w:gridCol w:w="2479"/>
        <w:gridCol w:w="6717"/>
      </w:tblGrid>
      <w:tr w:rsidTr="002F5CE7">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F90">
            <w:pPr>
              <w:pStyle w:val="BodyText"/>
              <w:rPr>
                <w:lang w:val="en-NZ"/>
              </w:rPr>
            </w:pPr>
            <w:r w:rsidRPr="00BF0F90">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F90" w:rsidP="00BF0F90">
            <w:pPr>
              <w:pStyle w:val="BodyText"/>
            </w:pPr>
            <w:r w:rsidRPr="00BF0F90">
              <w:t>In an emergency scenario, a person traveling by helicopter to an offshore facility may have to exit</w:t>
            </w:r>
            <w:r w:rsidRPr="00BF0F90">
              <w:t xml:space="preserve"> the aircraft under abnormal conditions. </w:t>
            </w:r>
          </w:p>
        </w:tc>
      </w:tr>
    </w:tbl>
    <w:p w:rsidR="00000000" w:rsidRPr="00BF0F90" w:rsidP="00BF0F90">
      <w:pPr>
        <w:pStyle w:val="BodyText"/>
      </w:pPr>
    </w:p>
    <w:p w:rsidR="00000000" w:rsidRPr="00BF0F90" w:rsidP="00BF0F90">
      <w:pPr>
        <w:pStyle w:val="AllowPageBreak"/>
      </w:pPr>
    </w:p>
    <w:p w:rsidR="00000000" w:rsidRPr="00BF0F90" w:rsidP="00BF0F90">
      <w:pPr>
        <w:pStyle w:val="Heading1"/>
      </w:pPr>
      <w:bookmarkStart w:id="3" w:name="O_106169"/>
      <w:bookmarkEnd w:id="3"/>
      <w:r w:rsidRPr="00BF0F90">
        <w:t>Application of the Unit</w:t>
      </w:r>
    </w:p>
    <w:tbl>
      <w:tblPr>
        <w:tblW w:w="0" w:type="auto"/>
        <w:tblCellMar>
          <w:left w:w="62" w:type="dxa"/>
          <w:right w:w="62" w:type="dxa"/>
        </w:tblCellMar>
        <w:tblLook w:val="0000"/>
      </w:tblPr>
      <w:tblGrid>
        <w:gridCol w:w="2479"/>
        <w:gridCol w:w="6717"/>
      </w:tblGrid>
      <w:tr w:rsidTr="002F5CE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F90">
            <w:pPr>
              <w:pStyle w:val="BodyText"/>
              <w:rPr>
                <w:lang w:val="en-NZ"/>
              </w:rPr>
            </w:pPr>
            <w:r w:rsidRPr="00BF0F90">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F90" w:rsidP="00BF0F90">
            <w:pPr>
              <w:pStyle w:val="BodyText"/>
            </w:pPr>
            <w:r w:rsidRPr="00BF0F90">
              <w:t xml:space="preserve">This unit of competency is designed to improve the chance of an individual surviving a helicopter incident at sea through the application of </w:t>
            </w:r>
            <w:r w:rsidRPr="00BF0F90">
              <w:t>thorough pre-flight preparation, the correct use of safety equipment, and appropriate helicopter safety techniques.</w:t>
            </w:r>
          </w:p>
          <w:p w:rsidR="00000000" w:rsidRPr="00BF0F90" w:rsidP="00BF0F90">
            <w:pPr>
              <w:pStyle w:val="BodyText"/>
            </w:pPr>
            <w:r w:rsidRPr="00BF0F90">
              <w:t>This unit of competency would be applied to all persons who regularly travel by helicopter to any of the following installations or faciliti</w:t>
            </w:r>
            <w:r w:rsidRPr="00BF0F90">
              <w:t>es:</w:t>
            </w:r>
          </w:p>
          <w:p w:rsidR="00000000" w:rsidRPr="00BF0F90" w:rsidP="00BF0F90">
            <w:pPr>
              <w:pStyle w:val="ListBullet"/>
            </w:pPr>
            <w:r w:rsidRPr="00BF0F90">
              <w:t>offshore rig/installation</w:t>
            </w:r>
          </w:p>
          <w:p w:rsidR="00000000" w:rsidRPr="00BF0F90" w:rsidP="00BF0F90">
            <w:pPr>
              <w:pStyle w:val="ListBullet"/>
            </w:pPr>
            <w:r w:rsidRPr="00BF0F90">
              <w:t>floating production vessel</w:t>
            </w:r>
          </w:p>
          <w:p w:rsidR="00000000" w:rsidRPr="00BF0F90" w:rsidP="00BF0F90">
            <w:pPr>
              <w:pStyle w:val="ListBullet"/>
            </w:pPr>
            <w:r w:rsidRPr="00BF0F90">
              <w:t>support vessel</w:t>
            </w:r>
          </w:p>
          <w:p w:rsidR="00000000" w:rsidRPr="00BF0F90" w:rsidP="00BF0F90">
            <w:pPr>
              <w:pStyle w:val="ListBullet"/>
            </w:pPr>
            <w:r w:rsidRPr="00BF0F90">
              <w:t xml:space="preserve">In an emergency the operations technician would: </w:t>
            </w:r>
          </w:p>
          <w:p w:rsidR="00000000" w:rsidRPr="00BF0F90" w:rsidP="00BF0F90">
            <w:pPr>
              <w:pStyle w:val="ListBullet"/>
            </w:pPr>
            <w:r w:rsidRPr="00BF0F90">
              <w:t>escape from an inverted and/or submerged helicopter</w:t>
            </w:r>
          </w:p>
          <w:p w:rsidR="00000000" w:rsidRPr="00BF0F90" w:rsidP="00BF0F90">
            <w:pPr>
              <w:pStyle w:val="ListBullet"/>
            </w:pPr>
            <w:r w:rsidRPr="00BF0F90">
              <w:t>don and successfully employ a life jacket</w:t>
            </w:r>
          </w:p>
          <w:p w:rsidR="00000000" w:rsidRPr="00BF0F90" w:rsidP="00BF0F90">
            <w:pPr>
              <w:pStyle w:val="ListBullet"/>
            </w:pPr>
            <w:r w:rsidRPr="00BF0F90">
              <w:t>deploy safety and emergency equipment</w:t>
            </w:r>
          </w:p>
          <w:p w:rsidR="00000000" w:rsidRPr="00BF0F90" w:rsidP="00BF0F90">
            <w:pPr>
              <w:pStyle w:val="ListBullet"/>
            </w:pPr>
            <w:r w:rsidRPr="00BF0F90">
              <w:t>deploy life rafts.</w:t>
            </w:r>
          </w:p>
        </w:tc>
      </w:tr>
    </w:tbl>
    <w:p w:rsidR="00000000" w:rsidRPr="00BF0F90" w:rsidP="00BF0F90">
      <w:pPr>
        <w:pStyle w:val="BodyText"/>
      </w:pPr>
    </w:p>
    <w:p w:rsidR="00000000" w:rsidRPr="00BF0F90" w:rsidP="00BF0F90">
      <w:pPr>
        <w:pStyle w:val="AllowPageBreak"/>
      </w:pPr>
    </w:p>
    <w:p w:rsidR="00000000" w:rsidRPr="00BF0F90" w:rsidP="00BF0F90">
      <w:pPr>
        <w:pStyle w:val="Heading1"/>
      </w:pPr>
      <w:bookmarkStart w:id="4" w:name="O_106170"/>
      <w:bookmarkEnd w:id="4"/>
      <w:r w:rsidRPr="00BF0F90">
        <w:t>Licensing/Regulatory Information</w:t>
      </w:r>
    </w:p>
    <w:p w:rsidR="00000000" w:rsidRPr="00BF0F90" w:rsidP="00BF0F90">
      <w:pPr>
        <w:pStyle w:val="BodyText"/>
      </w:pPr>
      <w:r w:rsidRPr="00BF0F90">
        <w:t>Not applicable.</w:t>
      </w:r>
    </w:p>
    <w:p w:rsidR="00000000" w:rsidRPr="00BF0F90" w:rsidP="00BF0F90">
      <w:pPr>
        <w:pStyle w:val="AllowPageBreak"/>
      </w:pPr>
    </w:p>
    <w:p w:rsidR="00000000" w:rsidRPr="00BF0F90" w:rsidP="00BF0F90">
      <w:pPr>
        <w:pStyle w:val="Heading1"/>
      </w:pPr>
      <w:bookmarkStart w:id="5" w:name="O_106172"/>
      <w:bookmarkEnd w:id="5"/>
      <w:r w:rsidRPr="00BF0F90">
        <w:t>Pre-Requisites</w:t>
      </w:r>
    </w:p>
    <w:tbl>
      <w:tblPr>
        <w:tblW w:w="0" w:type="auto"/>
        <w:tblCellMar>
          <w:left w:w="62" w:type="dxa"/>
          <w:right w:w="62" w:type="dxa"/>
        </w:tblCellMar>
        <w:tblLook w:val="0000"/>
      </w:tblPr>
      <w:tblGrid>
        <w:gridCol w:w="2479"/>
        <w:gridCol w:w="3358"/>
        <w:gridCol w:w="3359"/>
      </w:tblGrid>
      <w:tr w:rsidTr="002F5CE7">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F90">
            <w:pPr>
              <w:pStyle w:val="BodyText"/>
              <w:rPr>
                <w:lang w:val="en-NZ"/>
              </w:rPr>
            </w:pPr>
            <w:r w:rsidRPr="00BF0F90">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F90" w:rsidP="00BF0F90">
            <w:pPr>
              <w:pStyle w:val="BodyText"/>
            </w:pPr>
          </w:p>
        </w:tc>
      </w:tr>
    </w:tbl>
    <w:p w:rsidR="00000000" w:rsidRPr="00BF0F90" w:rsidP="00BF0F90">
      <w:pPr>
        <w:pStyle w:val="BodyText"/>
      </w:pPr>
    </w:p>
    <w:p w:rsidR="00000000" w:rsidRPr="00BF0F90" w:rsidP="00BF0F90">
      <w:pPr>
        <w:pStyle w:val="AllowPageBreak"/>
      </w:pPr>
    </w:p>
    <w:p w:rsidR="00000000" w:rsidRPr="00BF0F90" w:rsidP="00BF0F90">
      <w:pPr>
        <w:pStyle w:val="Heading1"/>
      </w:pPr>
      <w:bookmarkStart w:id="6" w:name="O_106171"/>
      <w:bookmarkEnd w:id="6"/>
      <w:r w:rsidRPr="00BF0F90">
        <w:t>Employability Skills Information</w:t>
      </w:r>
    </w:p>
    <w:tbl>
      <w:tblPr>
        <w:tblW w:w="0" w:type="auto"/>
        <w:tblCellMar>
          <w:left w:w="62" w:type="dxa"/>
          <w:right w:w="62" w:type="dxa"/>
        </w:tblCellMar>
        <w:tblLook w:val="0000"/>
      </w:tblPr>
      <w:tblGrid>
        <w:gridCol w:w="2479"/>
        <w:gridCol w:w="6717"/>
      </w:tblGrid>
      <w:tr w:rsidTr="002F5CE7">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F90">
            <w:pPr>
              <w:pStyle w:val="BodyText"/>
              <w:rPr>
                <w:lang w:val="en-NZ"/>
              </w:rPr>
            </w:pPr>
            <w:r w:rsidRPr="00BF0F90">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F90" w:rsidP="00BF0F90">
            <w:pPr>
              <w:pStyle w:val="BodyText"/>
            </w:pPr>
            <w:r w:rsidRPr="00BF0F90">
              <w:t>This unit contains employability skills.</w:t>
            </w:r>
          </w:p>
        </w:tc>
      </w:tr>
    </w:tbl>
    <w:p w:rsidR="00000000" w:rsidRPr="00BF0F90" w:rsidP="00BF0F90">
      <w:pPr>
        <w:pStyle w:val="BodyText"/>
      </w:pPr>
    </w:p>
    <w:p w:rsidR="00000000" w:rsidRPr="00BF0F90" w:rsidP="00BF0F90">
      <w:pPr>
        <w:pStyle w:val="AllowPageBreak"/>
      </w:pPr>
    </w:p>
    <w:p w:rsidR="00000000" w:rsidRPr="00BF0F90" w:rsidP="00BF0F90">
      <w:pPr>
        <w:pStyle w:val="Heading1"/>
      </w:pPr>
      <w:bookmarkStart w:id="7" w:name="O_106173"/>
      <w:bookmarkEnd w:id="7"/>
      <w:r w:rsidRPr="00BF0F90">
        <w:t>Elements and Performance Criteria Pre-Content</w:t>
      </w:r>
    </w:p>
    <w:tbl>
      <w:tblPr>
        <w:tblW w:w="0" w:type="auto"/>
        <w:tblCellMar>
          <w:left w:w="62" w:type="dxa"/>
          <w:right w:w="62" w:type="dxa"/>
        </w:tblCellMar>
        <w:tblLook w:val="0000"/>
      </w:tblPr>
      <w:tblGrid>
        <w:gridCol w:w="2644"/>
        <w:gridCol w:w="6552"/>
      </w:tblGrid>
      <w:tr w:rsidTr="002F5CE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F90">
            <w:pPr>
              <w:pStyle w:val="BodyText"/>
              <w:rPr>
                <w:lang w:val="en-NZ"/>
              </w:rPr>
            </w:pPr>
            <w:r w:rsidRPr="00BF0F90">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F90" w:rsidP="00BF0F90">
            <w:pPr>
              <w:pStyle w:val="BodyText"/>
            </w:pPr>
            <w:r w:rsidRPr="00BF0F90">
              <w:t xml:space="preserve">Performance criteria describe the performance needed to demonstrate achievement of the element.  Where bold italicised text is </w:t>
            </w:r>
            <w:r w:rsidRPr="00BF0F90">
              <w:t>used, further information is detailed in the required skills and knowledge section and the range statement.  Assessment of performance is to be consistent with the evidence guide.</w:t>
            </w:r>
          </w:p>
        </w:tc>
      </w:tr>
    </w:tbl>
    <w:p w:rsidR="00000000" w:rsidRPr="00BF0F90" w:rsidP="00BF0F90">
      <w:pPr>
        <w:pStyle w:val="BodyText"/>
      </w:pPr>
    </w:p>
    <w:p w:rsidR="00000000" w:rsidRPr="00BF0F90" w:rsidP="00BF0F90">
      <w:pPr>
        <w:pStyle w:val="AllowPageBreak"/>
      </w:pPr>
    </w:p>
    <w:p w:rsidR="00000000" w:rsidRPr="00BF0F90" w:rsidP="00BF0F90">
      <w:pPr>
        <w:pStyle w:val="Heading1"/>
      </w:pPr>
      <w:bookmarkStart w:id="8" w:name="O_106174"/>
      <w:bookmarkEnd w:id="8"/>
      <w:r w:rsidRPr="00BF0F90">
        <w:t>Elements and Performance Criteria</w:t>
      </w:r>
    </w:p>
    <w:tbl>
      <w:tblPr>
        <w:tblW w:w="0" w:type="auto"/>
        <w:tblCellMar>
          <w:left w:w="62" w:type="dxa"/>
          <w:right w:w="62" w:type="dxa"/>
        </w:tblCellMar>
        <w:tblLook w:val="0000"/>
      </w:tblPr>
      <w:tblGrid>
        <w:gridCol w:w="2644"/>
        <w:gridCol w:w="6552"/>
      </w:tblGrid>
      <w:tr w:rsidTr="002F5CE7">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F90" w:rsidP="00BF0F90">
            <w:pPr>
              <w:pStyle w:val="BodyText"/>
            </w:pPr>
            <w:r w:rsidRPr="00BF0F90">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F90">
            <w:pPr>
              <w:pStyle w:val="BodyText"/>
              <w:rPr>
                <w:lang w:val="en-NZ"/>
              </w:rPr>
            </w:pPr>
            <w:r w:rsidRPr="00BF0F90">
              <w:rPr>
                <w:rStyle w:val="SpecialBold"/>
              </w:rPr>
              <w:t>PERFORMANCE CRITERIA</w:t>
            </w:r>
          </w:p>
        </w:tc>
      </w:tr>
      <w:tr w:rsidTr="002F5CE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F90">
            <w:pPr>
              <w:pStyle w:val="List"/>
              <w:rPr>
                <w:lang w:val="en-NZ"/>
              </w:rPr>
            </w:pPr>
            <w:r w:rsidRPr="00BF0F90">
              <w:t>1.</w:t>
            </w:r>
            <w:r w:rsidRPr="00BF0F90">
              <w:tab/>
              <w:t>Prepare for flight.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F90" w:rsidP="00BF0F90">
            <w:pPr>
              <w:pStyle w:val="List2"/>
            </w:pPr>
            <w:r w:rsidRPr="00BF0F90">
              <w:t>1.1.</w:t>
            </w:r>
            <w:r w:rsidRPr="00BF0F90">
              <w:tab/>
              <w:t>Listen to and follow pre-flight instructions from pilot or boarding controller</w:t>
            </w:r>
          </w:p>
          <w:p w:rsidR="00000000" w:rsidRPr="00BF0F90" w:rsidP="00BF0F90">
            <w:pPr>
              <w:pStyle w:val="List2"/>
            </w:pPr>
            <w:r w:rsidRPr="00BF0F90">
              <w:t>1.2.</w:t>
            </w:r>
            <w:r w:rsidRPr="00BF0F90">
              <w:tab/>
              <w:t>Undertake pre-flight preparation including wearing appropriate clothing and personal safety equipment such as immersion su</w:t>
            </w:r>
            <w:r w:rsidRPr="00BF0F90">
              <w:t>its and personal floatation devices (life jacket)</w:t>
            </w:r>
          </w:p>
          <w:p w:rsidR="00000000" w:rsidRPr="00BF0F90" w:rsidP="00BF0F90">
            <w:pPr>
              <w:pStyle w:val="List2"/>
            </w:pPr>
            <w:r w:rsidRPr="00BF0F90">
              <w:t>1.3.</w:t>
            </w:r>
            <w:r w:rsidRPr="00BF0F90">
              <w:tab/>
              <w:t>Check own gear for suitability including covered footwear, long trousers, and no loose items or hats</w:t>
            </w:r>
          </w:p>
          <w:p w:rsidR="00000000" w:rsidP="00BF0F90">
            <w:pPr>
              <w:pStyle w:val="List2"/>
              <w:rPr>
                <w:lang w:val="en-NZ"/>
              </w:rPr>
            </w:pPr>
            <w:r w:rsidRPr="00BF0F90">
              <w:t>1.4.</w:t>
            </w:r>
            <w:r w:rsidRPr="00BF0F90">
              <w:tab/>
              <w:t>Check the supplied safety gear is fitted and worn correctly</w:t>
            </w:r>
          </w:p>
        </w:tc>
      </w:tr>
      <w:tr w:rsidTr="002F5CE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F90">
            <w:pPr>
              <w:pStyle w:val="List"/>
              <w:rPr>
                <w:lang w:val="en-NZ"/>
              </w:rPr>
            </w:pPr>
            <w:r w:rsidRPr="00BF0F90">
              <w:t>2.</w:t>
            </w:r>
            <w:r w:rsidRPr="00BF0F90">
              <w:tab/>
              <w:t>Board the helicopter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F90" w:rsidP="00BF0F90">
            <w:pPr>
              <w:pStyle w:val="List2"/>
            </w:pPr>
            <w:r w:rsidRPr="00BF0F90">
              <w:t>2.1.</w:t>
            </w:r>
            <w:r w:rsidRPr="00BF0F90">
              <w:tab/>
            </w:r>
            <w:r w:rsidRPr="00BF0F90">
              <w:t>Approach helicopter as directed by the pilot or ground crew</w:t>
            </w:r>
          </w:p>
          <w:p w:rsidR="00000000" w:rsidRPr="00BF0F90" w:rsidP="00BF0F90">
            <w:pPr>
              <w:pStyle w:val="List2"/>
            </w:pPr>
            <w:r w:rsidRPr="00BF0F90">
              <w:t>2.2.</w:t>
            </w:r>
            <w:r w:rsidRPr="00BF0F90">
              <w:tab/>
              <w:t>Put on seat belt and hearing protection.</w:t>
            </w:r>
          </w:p>
          <w:p w:rsidR="00000000" w:rsidRPr="00BF0F90" w:rsidP="00BF0F90">
            <w:pPr>
              <w:pStyle w:val="List2"/>
            </w:pPr>
            <w:r w:rsidRPr="00BF0F90">
              <w:t>2.3.</w:t>
            </w:r>
            <w:r w:rsidRPr="00BF0F90">
              <w:tab/>
              <w:t>Familiarise oneself with the helicopter layout</w:t>
            </w:r>
          </w:p>
          <w:p w:rsidR="00000000" w:rsidRPr="00BF0F90" w:rsidP="00BF0F90">
            <w:pPr>
              <w:pStyle w:val="List2"/>
            </w:pPr>
            <w:r w:rsidRPr="00BF0F90">
              <w:t>2.4.</w:t>
            </w:r>
            <w:r w:rsidRPr="00BF0F90">
              <w:tab/>
              <w:t>Locate and identify all the safety equipment</w:t>
            </w:r>
          </w:p>
          <w:p w:rsidR="00000000" w:rsidRPr="00BF0F90" w:rsidP="00BF0F90">
            <w:pPr>
              <w:pStyle w:val="List2"/>
            </w:pPr>
            <w:r w:rsidRPr="00BF0F90">
              <w:t>2.5.</w:t>
            </w:r>
            <w:r w:rsidRPr="00BF0F90">
              <w:tab/>
              <w:t>Locate and identify primary and secondary e</w:t>
            </w:r>
            <w:r w:rsidRPr="00BF0F90">
              <w:t>xits</w:t>
            </w:r>
          </w:p>
          <w:p w:rsidR="00000000" w:rsidP="00BF0F90">
            <w:pPr>
              <w:pStyle w:val="List2"/>
              <w:rPr>
                <w:lang w:val="en-NZ"/>
              </w:rPr>
            </w:pPr>
            <w:r w:rsidRPr="00BF0F90">
              <w:t>2.6.</w:t>
            </w:r>
            <w:r w:rsidRPr="00BF0F90">
              <w:tab/>
              <w:t>Listen to instructions on emergency egress from the aircraft.</w:t>
            </w:r>
          </w:p>
        </w:tc>
      </w:tr>
      <w:tr w:rsidTr="002F5CE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F90">
            <w:pPr>
              <w:pStyle w:val="List"/>
              <w:rPr>
                <w:lang w:val="en-NZ"/>
              </w:rPr>
            </w:pPr>
            <w:r w:rsidRPr="00BF0F90">
              <w:t>3.</w:t>
            </w:r>
            <w:r w:rsidRPr="00BF0F90">
              <w:tab/>
              <w:t>Prepare for helicopter ditching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F90" w:rsidP="00BF0F90">
            <w:pPr>
              <w:pStyle w:val="List2"/>
            </w:pPr>
            <w:r w:rsidRPr="00BF0F90">
              <w:t>3.1.</w:t>
            </w:r>
            <w:r w:rsidRPr="00BF0F90">
              <w:tab/>
              <w:t>Facilitate a controlled and safe egress from a ditched helicopter from a knowledge of helicopter layout, including the location and operation o</w:t>
            </w:r>
            <w:r w:rsidRPr="00BF0F90">
              <w:t>f emergency exits and equipment</w:t>
            </w:r>
          </w:p>
          <w:p w:rsidR="00000000" w:rsidRPr="00BF0F90" w:rsidP="00BF0F90">
            <w:pPr>
              <w:pStyle w:val="List2"/>
            </w:pPr>
            <w:r w:rsidRPr="00BF0F90">
              <w:t>3.2.</w:t>
            </w:r>
            <w:r w:rsidRPr="00BF0F90">
              <w:tab/>
              <w:t>Secure personal items within the cabin prior to the evacuation to facilitate escape</w:t>
            </w:r>
          </w:p>
          <w:p w:rsidR="00000000" w:rsidRPr="00BF0F90" w:rsidP="00BF0F90">
            <w:pPr>
              <w:pStyle w:val="List2"/>
            </w:pPr>
            <w:r w:rsidRPr="00BF0F90">
              <w:t>3.3.</w:t>
            </w:r>
            <w:r w:rsidRPr="00BF0F90">
              <w:tab/>
              <w:t xml:space="preserve">Check harnesses, seat belts and life jackets to ensure that they are properly fastened and secured prior to the ditching in order </w:t>
            </w:r>
            <w:r w:rsidRPr="00BF0F90">
              <w:t>to minimise personal injury or gear failure</w:t>
            </w:r>
          </w:p>
          <w:p w:rsidR="00000000" w:rsidRPr="00BF0F90" w:rsidP="00BF0F90">
            <w:pPr>
              <w:pStyle w:val="List2"/>
            </w:pPr>
            <w:r w:rsidRPr="00BF0F90">
              <w:t>3.4.</w:t>
            </w:r>
            <w:r w:rsidRPr="00BF0F90">
              <w:tab/>
              <w:t>Adopt the required brace position in order to allow for proper positioning prior to ditching</w:t>
            </w:r>
          </w:p>
          <w:p w:rsidR="00000000" w:rsidP="00BF0F90">
            <w:pPr>
              <w:pStyle w:val="List2"/>
              <w:rPr>
                <w:lang w:val="en-NZ"/>
              </w:rPr>
            </w:pPr>
            <w:r w:rsidRPr="00BF0F90">
              <w:t>3.5.</w:t>
            </w:r>
            <w:r w:rsidRPr="00BF0F90">
              <w:tab/>
              <w:t xml:space="preserve">Acknowledge and respond to information communicated by the helicopter crew advising the nature and extent of </w:t>
            </w:r>
            <w:r w:rsidRPr="00BF0F90">
              <w:t>the situation.</w:t>
            </w:r>
          </w:p>
        </w:tc>
      </w:tr>
      <w:tr w:rsidTr="002F5CE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F90">
            <w:pPr>
              <w:pStyle w:val="List"/>
              <w:rPr>
                <w:lang w:val="en-NZ"/>
              </w:rPr>
            </w:pPr>
            <w:r w:rsidRPr="00BF0F90">
              <w:t>4.</w:t>
            </w:r>
            <w:r w:rsidRPr="00BF0F90">
              <w:tab/>
              <w:t>Undertake evacuation from the helicopter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F90" w:rsidP="00BF0F90">
            <w:pPr>
              <w:pStyle w:val="List2"/>
            </w:pPr>
            <w:r w:rsidRPr="00BF0F90">
              <w:t>4.1.</w:t>
            </w:r>
            <w:r w:rsidRPr="00BF0F90">
              <w:tab/>
              <w:t>Identify appropriate primary and secondary escape routes in order to determine the locations through which the evacuation will be undertaken</w:t>
            </w:r>
          </w:p>
          <w:p w:rsidR="00000000" w:rsidRPr="00BF0F90" w:rsidP="00BF0F90">
            <w:pPr>
              <w:pStyle w:val="List2"/>
            </w:pPr>
            <w:r w:rsidRPr="00BF0F90">
              <w:t>4.2.</w:t>
            </w:r>
            <w:r w:rsidRPr="00BF0F90">
              <w:tab/>
              <w:t>Wait until rotors have stopped turning and al</w:t>
            </w:r>
            <w:r w:rsidRPr="00BF0F90">
              <w:t>l movement has ceased</w:t>
            </w:r>
          </w:p>
          <w:p w:rsidR="00000000" w:rsidRPr="00BF0F90" w:rsidP="00BF0F90">
            <w:pPr>
              <w:pStyle w:val="List2"/>
            </w:pPr>
            <w:r w:rsidRPr="00BF0F90">
              <w:t>4.3.</w:t>
            </w:r>
            <w:r w:rsidRPr="00BF0F90">
              <w:tab/>
              <w:t>Undo, in a controlled sequential manner seat belts and harnesses to facilitate exit from the helicopter</w:t>
            </w:r>
          </w:p>
          <w:p w:rsidR="00000000" w:rsidRPr="00BF0F90" w:rsidP="00BF0F90">
            <w:pPr>
              <w:pStyle w:val="List2"/>
            </w:pPr>
            <w:r w:rsidRPr="00BF0F90">
              <w:t>4.4.</w:t>
            </w:r>
            <w:r w:rsidRPr="00BF0F90">
              <w:tab/>
              <w:t xml:space="preserve">Deploy available safety equipment as instructed in order to assist the individual's sea survival </w:t>
            </w:r>
            <w:r w:rsidRPr="00BF0F90">
              <w:t xml:space="preserve">after evacuation has been safely completed </w:t>
            </w:r>
          </w:p>
          <w:p w:rsidR="00000000" w:rsidP="00BF0F90">
            <w:pPr>
              <w:pStyle w:val="List2"/>
              <w:rPr>
                <w:lang w:val="en-NZ"/>
              </w:rPr>
            </w:pPr>
            <w:r w:rsidRPr="00BF0F90">
              <w:t>4.5.</w:t>
            </w:r>
            <w:r w:rsidRPr="00BF0F90">
              <w:tab/>
              <w:t>Acknowledge and respond to information communicated by the helicopter crew advising the nature and extent of the situation.</w:t>
            </w:r>
          </w:p>
        </w:tc>
      </w:tr>
      <w:tr w:rsidTr="002F5CE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F90">
            <w:pPr>
              <w:pStyle w:val="List"/>
              <w:rPr>
                <w:lang w:val="en-NZ"/>
              </w:rPr>
            </w:pPr>
            <w:r w:rsidRPr="00BF0F90">
              <w:t>5.</w:t>
            </w:r>
            <w:r w:rsidRPr="00BF0F90">
              <w:tab/>
              <w:t>Facilitate recovery process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F90" w:rsidP="00BF0F90">
            <w:pPr>
              <w:pStyle w:val="List2"/>
            </w:pPr>
            <w:r w:rsidRPr="00BF0F90">
              <w:t>5.1.</w:t>
            </w:r>
            <w:r w:rsidRPr="00BF0F90">
              <w:tab/>
              <w:t>Deploy position indicating devices and use app</w:t>
            </w:r>
            <w:r w:rsidRPr="00BF0F90">
              <w:t>ropriate signalling devices to facilitate the location of personnel by air-sea rescue group</w:t>
            </w:r>
          </w:p>
          <w:p w:rsidR="00000000" w:rsidRPr="00BF0F90" w:rsidP="00BF0F90">
            <w:pPr>
              <w:pStyle w:val="List2"/>
            </w:pPr>
            <w:r w:rsidRPr="00BF0F90">
              <w:t>5.2.</w:t>
            </w:r>
            <w:r w:rsidRPr="00BF0F90">
              <w:tab/>
              <w:t>Use emergency supplies and equipment to ensure that available supplies are maximised and are able to meet the nature and extent of the emergency</w:t>
            </w:r>
          </w:p>
          <w:p w:rsidR="00000000" w:rsidP="00BF0F90">
            <w:pPr>
              <w:pStyle w:val="List2"/>
              <w:rPr>
                <w:lang w:val="en-NZ"/>
              </w:rPr>
            </w:pPr>
            <w:r w:rsidRPr="00BF0F90">
              <w:t>5.3.</w:t>
            </w:r>
            <w:r w:rsidRPr="00BF0F90">
              <w:tab/>
              <w:t>Apply app</w:t>
            </w:r>
            <w:r w:rsidRPr="00BF0F90">
              <w:t>ropriate helicopter/vessel rescue techniques to the recovery process.</w:t>
            </w:r>
          </w:p>
        </w:tc>
      </w:tr>
      <w:tr w:rsidTr="002F5CE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F90">
            <w:pPr>
              <w:pStyle w:val="List"/>
              <w:rPr>
                <w:lang w:val="en-NZ"/>
              </w:rPr>
            </w:pPr>
            <w:r w:rsidRPr="00BF0F90">
              <w:t>6.</w:t>
            </w:r>
            <w:r w:rsidRPr="00BF0F90">
              <w:tab/>
              <w:t>Control hazards.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F90" w:rsidP="00BF0F90">
            <w:pPr>
              <w:pStyle w:val="List2"/>
            </w:pPr>
            <w:r w:rsidRPr="00BF0F90">
              <w:t>6.1.</w:t>
            </w:r>
            <w:r w:rsidRPr="00BF0F90">
              <w:tab/>
              <w:t>Identify and act upon potential hazards to minimise injury to personnel or damage to equipment</w:t>
            </w:r>
          </w:p>
          <w:p w:rsidR="00000000" w:rsidRPr="00BF0F90" w:rsidP="00BF0F90">
            <w:pPr>
              <w:pStyle w:val="List2"/>
            </w:pPr>
            <w:r w:rsidRPr="00BF0F90">
              <w:t>6.2.</w:t>
            </w:r>
            <w:r w:rsidRPr="00BF0F90">
              <w:tab/>
              <w:t>Manage use of life raft by applying a knowledge of life raft</w:t>
            </w:r>
            <w:r w:rsidRPr="00BF0F90">
              <w:t xml:space="preserve"> operation and requirements</w:t>
            </w:r>
          </w:p>
          <w:p w:rsidR="00000000" w:rsidRPr="00BF0F90" w:rsidP="00BF0F90">
            <w:pPr>
              <w:pStyle w:val="List2"/>
            </w:pPr>
            <w:r w:rsidRPr="00BF0F90">
              <w:t>6.3.</w:t>
            </w:r>
            <w:r w:rsidRPr="00BF0F90">
              <w:tab/>
              <w:t>Apply suitable swimming techniques (whilst wearing life jacket) in the water in order to aid movement and boarding of the deployed life raft</w:t>
            </w:r>
          </w:p>
          <w:p w:rsidR="00000000" w:rsidRPr="00BF0F90" w:rsidP="00BF0F90">
            <w:pPr>
              <w:pStyle w:val="List2"/>
            </w:pPr>
            <w:r w:rsidRPr="00BF0F90">
              <w:t>6.4.</w:t>
            </w:r>
            <w:r w:rsidRPr="00BF0F90">
              <w:tab/>
              <w:t>Rescue and recover persons in the water, minimising further potential for inj</w:t>
            </w:r>
            <w:r w:rsidRPr="00BF0F90">
              <w:t xml:space="preserve">ury through the appropriate raft boarding and righting techniques. </w:t>
            </w:r>
          </w:p>
          <w:p w:rsidR="00000000" w:rsidRPr="00BF0F90" w:rsidP="00BF0F90">
            <w:pPr>
              <w:pStyle w:val="List2"/>
            </w:pPr>
            <w:r w:rsidRPr="00BF0F90">
              <w:t>6.5.</w:t>
            </w:r>
            <w:r w:rsidRPr="00BF0F90">
              <w:tab/>
              <w:t>Employ suitable techniques, both in the life raft and in the water, in order to delay the onset of hypothermia</w:t>
            </w:r>
          </w:p>
          <w:p w:rsidR="00000000" w:rsidRPr="00BF0F90" w:rsidP="00BF0F90">
            <w:pPr>
              <w:pStyle w:val="List2"/>
            </w:pPr>
            <w:r w:rsidRPr="00BF0F90">
              <w:t>6.6.</w:t>
            </w:r>
            <w:r w:rsidRPr="00BF0F90">
              <w:tab/>
              <w:t>Assess and treat hypothermia as required.</w:t>
            </w:r>
          </w:p>
        </w:tc>
      </w:tr>
    </w:tbl>
    <w:p w:rsidR="00000000" w:rsidRPr="00BF0F90" w:rsidP="00BF0F90">
      <w:pPr>
        <w:pStyle w:val="BodyText"/>
      </w:pPr>
    </w:p>
    <w:p w:rsidR="00000000" w:rsidRPr="00BF0F90" w:rsidP="00BF0F90">
      <w:pPr>
        <w:pStyle w:val="AllowPageBreak"/>
      </w:pPr>
    </w:p>
    <w:p w:rsidR="00000000" w:rsidRPr="00BF0F90" w:rsidP="00BF0F90">
      <w:pPr>
        <w:pStyle w:val="Heading1"/>
      </w:pPr>
      <w:bookmarkStart w:id="9" w:name="O_106175"/>
      <w:bookmarkEnd w:id="9"/>
      <w:r w:rsidRPr="00BF0F90">
        <w:t>Required Skills and Knowledge</w:t>
      </w:r>
    </w:p>
    <w:tbl>
      <w:tblPr>
        <w:tblW w:w="0" w:type="auto"/>
        <w:tblCellMar>
          <w:left w:w="62" w:type="dxa"/>
          <w:right w:w="62" w:type="dxa"/>
        </w:tblCellMar>
        <w:tblLook w:val="0000"/>
      </w:tblPr>
      <w:tblGrid>
        <w:gridCol w:w="9196"/>
      </w:tblGrid>
      <w:tr w:rsidTr="002F5CE7">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F90">
            <w:pPr>
              <w:pStyle w:val="BodyText"/>
              <w:rPr>
                <w:lang w:val="en-NZ"/>
              </w:rPr>
            </w:pPr>
            <w:r w:rsidRPr="00BF0F90">
              <w:rPr>
                <w:rStyle w:val="SpecialBold"/>
              </w:rPr>
              <w:t>REQUIRED SKILLS AND KNOWLEDGE</w:t>
            </w:r>
          </w:p>
        </w:tc>
      </w:tr>
      <w:tr w:rsidTr="002F5CE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F90">
            <w:pPr>
              <w:pStyle w:val="BodyText"/>
              <w:rPr>
                <w:lang w:val="en-NZ"/>
              </w:rPr>
            </w:pPr>
            <w:r w:rsidRPr="00BF0F90">
              <w:t>This describes the essential skills and knowledge and their level, required for this unit.</w:t>
            </w:r>
          </w:p>
        </w:tc>
      </w:tr>
      <w:tr w:rsidTr="002F5CE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F90">
            <w:pPr>
              <w:pStyle w:val="BodyText"/>
              <w:rPr>
                <w:lang w:val="en-NZ"/>
              </w:rPr>
            </w:pPr>
            <w:r w:rsidRPr="00BF0F90">
              <w:rPr>
                <w:rStyle w:val="SpecialBold"/>
              </w:rPr>
              <w:t>Required skills</w:t>
            </w:r>
          </w:p>
        </w:tc>
      </w:tr>
      <w:tr w:rsidTr="002F5CE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F90" w:rsidP="00BF0F90">
            <w:pPr>
              <w:pStyle w:val="BodyText"/>
            </w:pPr>
            <w:r w:rsidRPr="00BF0F90">
              <w:t>Competence includes the ability to:</w:t>
            </w:r>
          </w:p>
          <w:p w:rsidR="00000000" w:rsidRPr="00BF0F90" w:rsidP="00BF0F90">
            <w:pPr>
              <w:pStyle w:val="ListBullet"/>
            </w:pPr>
            <w:r w:rsidRPr="00BF0F90">
              <w:t>correctly fit and wear required personal emergenc</w:t>
            </w:r>
            <w:r w:rsidRPr="00BF0F90">
              <w:t>y equipment</w:t>
            </w:r>
          </w:p>
          <w:p w:rsidR="00000000" w:rsidRPr="00BF0F90" w:rsidP="00BF0F90">
            <w:pPr>
              <w:pStyle w:val="ListBullet"/>
            </w:pPr>
            <w:r w:rsidRPr="00BF0F90">
              <w:t>respond instantly to pilot commands</w:t>
            </w:r>
          </w:p>
          <w:p w:rsidR="00000000" w:rsidRPr="00BF0F90" w:rsidP="00BF0F90">
            <w:pPr>
              <w:pStyle w:val="ListBullet"/>
            </w:pPr>
            <w:r w:rsidRPr="00BF0F90">
              <w:t>deploy life rafts or other emergency equipment as commanded</w:t>
            </w:r>
          </w:p>
          <w:p w:rsidR="00000000" w:rsidRPr="00BF0F90" w:rsidP="00BF0F90">
            <w:pPr>
              <w:pStyle w:val="ListBullet"/>
            </w:pPr>
            <w:r w:rsidRPr="00BF0F90">
              <w:t>orient oneself whilst upside down under water</w:t>
            </w:r>
          </w:p>
          <w:p w:rsidR="00000000" w:rsidRPr="00BF0F90" w:rsidP="00BF0F90">
            <w:pPr>
              <w:pStyle w:val="ListBullet"/>
            </w:pPr>
            <w:r w:rsidRPr="00BF0F90">
              <w:t>remove as necessary doors or windows from the aircraft</w:t>
            </w:r>
          </w:p>
          <w:p w:rsidR="00000000" w:rsidRPr="00BF0F90" w:rsidP="00BF0F90">
            <w:pPr>
              <w:pStyle w:val="ListBullet"/>
            </w:pPr>
            <w:r w:rsidRPr="00BF0F90">
              <w:t>extricate oneself from the aircraft</w:t>
            </w:r>
          </w:p>
          <w:p w:rsidR="00000000" w:rsidRPr="00BF0F90" w:rsidP="00BF0F90">
            <w:pPr>
              <w:pStyle w:val="ListBullet"/>
            </w:pPr>
            <w:r w:rsidRPr="00BF0F90">
              <w:t>correctly inflate life jacket</w:t>
            </w:r>
          </w:p>
          <w:p w:rsidR="00000000" w:rsidRPr="00BF0F90" w:rsidP="00BF0F90">
            <w:pPr>
              <w:pStyle w:val="ListBullet"/>
            </w:pPr>
            <w:r w:rsidRPr="00BF0F90">
              <w:t>locate and gain access to life raft where deployed</w:t>
            </w:r>
          </w:p>
          <w:p w:rsidR="00000000" w:rsidP="00BF0F90">
            <w:pPr>
              <w:pStyle w:val="ListBullet"/>
              <w:rPr>
                <w:lang w:val="en-NZ"/>
              </w:rPr>
            </w:pPr>
            <w:r w:rsidRPr="00BF0F90">
              <w:t>locate and link up with other survivors.</w:t>
            </w:r>
          </w:p>
        </w:tc>
      </w:tr>
      <w:tr w:rsidTr="002F5CE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F90">
            <w:pPr>
              <w:pStyle w:val="BodyText"/>
              <w:rPr>
                <w:lang w:val="en-NZ"/>
              </w:rPr>
            </w:pPr>
            <w:r w:rsidRPr="00BF0F90">
              <w:rPr>
                <w:rStyle w:val="SpecialBold"/>
              </w:rPr>
              <w:t>Required knowledge</w:t>
            </w:r>
          </w:p>
        </w:tc>
      </w:tr>
      <w:tr w:rsidTr="002F5CE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F90" w:rsidP="00BF0F90">
            <w:pPr>
              <w:pStyle w:val="BodyText"/>
            </w:pPr>
            <w:r w:rsidRPr="00BF0F90">
              <w:t>The knowledge referred to in the Evidence Guide for this unit includes:</w:t>
            </w:r>
          </w:p>
          <w:p w:rsidR="00000000" w:rsidRPr="00BF0F90" w:rsidP="00BF0F90">
            <w:pPr>
              <w:pStyle w:val="ListBullet"/>
            </w:pPr>
            <w:r w:rsidRPr="00BF0F90">
              <w:t>helicopter escape techniques</w:t>
            </w:r>
          </w:p>
          <w:p w:rsidR="00000000" w:rsidRPr="00BF0F90" w:rsidP="00BF0F90">
            <w:pPr>
              <w:pStyle w:val="ListBullet"/>
            </w:pPr>
            <w:r w:rsidRPr="00BF0F90">
              <w:t>integral eq</w:t>
            </w:r>
            <w:r w:rsidRPr="00BF0F90">
              <w:t xml:space="preserve">uipment functions to the level needed to act rationally and recognise and resolve problems </w:t>
            </w:r>
          </w:p>
          <w:p w:rsidR="00000000" w:rsidRPr="00BF0F90" w:rsidP="00BF0F90">
            <w:pPr>
              <w:pStyle w:val="ListBullet"/>
            </w:pPr>
            <w:r w:rsidRPr="00BF0F90">
              <w:t>hazards boarding and departing from helicopters under normal and emergency situations</w:t>
            </w:r>
          </w:p>
          <w:p w:rsidR="00000000" w:rsidRPr="00BF0F90" w:rsidP="00BF0F90">
            <w:pPr>
              <w:pStyle w:val="ListBullet"/>
            </w:pPr>
            <w:r w:rsidRPr="00BF0F90">
              <w:t>inverted and submerged helicopter escape techniques</w:t>
            </w:r>
          </w:p>
          <w:p w:rsidR="00000000" w:rsidRPr="00BF0F90" w:rsidP="00BF0F90">
            <w:pPr>
              <w:pStyle w:val="ListBullet"/>
            </w:pPr>
            <w:r w:rsidRPr="00BF0F90">
              <w:t>life jacket operation</w:t>
            </w:r>
          </w:p>
          <w:p w:rsidR="00000000" w:rsidRPr="00BF0F90" w:rsidP="00BF0F90">
            <w:pPr>
              <w:pStyle w:val="ListBullet"/>
            </w:pPr>
            <w:r w:rsidRPr="00BF0F90">
              <w:t>emergency equipment deployment techniques</w:t>
            </w:r>
          </w:p>
          <w:p w:rsidR="00000000" w:rsidRPr="00BF0F90" w:rsidP="00BF0F90">
            <w:pPr>
              <w:pStyle w:val="ListBullet"/>
            </w:pPr>
            <w:r w:rsidRPr="00BF0F90">
              <w:t>life raft operation and deployment</w:t>
            </w:r>
          </w:p>
          <w:p w:rsidR="00000000" w:rsidRPr="00BF0F90" w:rsidP="00BF0F90">
            <w:pPr>
              <w:pStyle w:val="ListBullet"/>
            </w:pPr>
            <w:r w:rsidRPr="00BF0F90">
              <w:t>rescue and recovery techniques</w:t>
            </w:r>
          </w:p>
          <w:p w:rsidR="00000000" w:rsidRPr="00BF0F90" w:rsidP="00BF0F90">
            <w:pPr>
              <w:pStyle w:val="ListBullet"/>
            </w:pPr>
            <w:r w:rsidRPr="00BF0F90">
              <w:t>hypothermia prevention and reduction techniques (delaying and offsetting).</w:t>
            </w:r>
          </w:p>
        </w:tc>
      </w:tr>
    </w:tbl>
    <w:p w:rsidR="00000000" w:rsidRPr="00BF0F90" w:rsidP="00BF0F90">
      <w:pPr>
        <w:pStyle w:val="BodyText"/>
      </w:pPr>
    </w:p>
    <w:p w:rsidR="00000000" w:rsidRPr="00BF0F90" w:rsidP="00BF0F90">
      <w:pPr>
        <w:pStyle w:val="AllowPageBreak"/>
      </w:pPr>
    </w:p>
    <w:p w:rsidR="00000000" w:rsidRPr="00BF0F90" w:rsidP="00BF0F90">
      <w:pPr>
        <w:pStyle w:val="Heading1"/>
      </w:pPr>
      <w:bookmarkStart w:id="10" w:name="O_106176"/>
      <w:bookmarkEnd w:id="10"/>
      <w:r w:rsidRPr="00BF0F90">
        <w:t>Evidence Guide</w:t>
      </w:r>
    </w:p>
    <w:tbl>
      <w:tblPr>
        <w:tblW w:w="0" w:type="auto"/>
        <w:tblCellMar>
          <w:left w:w="62" w:type="dxa"/>
          <w:right w:w="62" w:type="dxa"/>
        </w:tblCellMar>
        <w:tblLook w:val="0000"/>
      </w:tblPr>
      <w:tblGrid>
        <w:gridCol w:w="2515"/>
        <w:gridCol w:w="6681"/>
      </w:tblGrid>
      <w:tr w:rsidTr="002F5CE7">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F90">
            <w:pPr>
              <w:pStyle w:val="BodyText"/>
              <w:rPr>
                <w:lang w:val="en-NZ"/>
              </w:rPr>
            </w:pPr>
            <w:r w:rsidRPr="00BF0F90">
              <w:rPr>
                <w:rStyle w:val="SpecialBold"/>
              </w:rPr>
              <w:t>EVIDENCE GUIDE</w:t>
            </w:r>
          </w:p>
        </w:tc>
      </w:tr>
      <w:tr w:rsidTr="002F5CE7">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F90">
            <w:pPr>
              <w:pStyle w:val="BodyText"/>
              <w:rPr>
                <w:lang w:val="en-NZ"/>
              </w:rPr>
            </w:pPr>
            <w:r w:rsidRPr="00BF0F90">
              <w:t>The Evidence Guide provides advice on assessment and must be read in conjunction with the Performance Criteria, Required Skills and Knowledge, the Range Statement and the Assessment Guidelines for the Training Package.</w:t>
            </w:r>
          </w:p>
        </w:tc>
      </w:tr>
      <w:tr w:rsidTr="002F5CE7">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F0F90">
            <w:pPr>
              <w:pStyle w:val="BodyText"/>
              <w:rPr>
                <w:lang w:val="en-NZ"/>
              </w:rPr>
            </w:pPr>
            <w:r w:rsidRPr="00BF0F90">
              <w:rPr>
                <w:rStyle w:val="SpecialBold"/>
              </w:rPr>
              <w:t>Overview of assessment</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BF0F90" w:rsidP="00BF0F90">
            <w:pPr>
              <w:pStyle w:val="BodyText"/>
            </w:pPr>
            <w:r w:rsidRPr="00BF0F90">
              <w:t>Assessment f</w:t>
            </w:r>
            <w:r w:rsidRPr="00BF0F90">
              <w:t>or this unit of competency will involve a helicopter simulator.  The unit will be assessed in as holistic a manner as is practical and may be integrated with the assessment of other relevant units of competency.  Assessment will occur over a range of situa</w:t>
            </w:r>
            <w:r w:rsidRPr="00BF0F90">
              <w:t>tions.</w:t>
            </w:r>
          </w:p>
          <w:p w:rsidR="00000000" w:rsidRPr="00BF0F90" w:rsidP="00BF0F90">
            <w:pPr>
              <w:pStyle w:val="BodyText"/>
            </w:pPr>
            <w:r w:rsidRPr="00BF0F90">
              <w:t>Simulation should be based on actual helicopter ditchings and will include walk-throughs of the relevant competency components. Simulations may also include the use of case studies/scenarios, role plays and 3D virtual reality interactive systems.  I</w:t>
            </w:r>
            <w:r w:rsidRPr="00BF0F90">
              <w:t>n the case of evacuation training or training for competencies practised in life threatening situations, simulation may be used for the bulk of the training.</w:t>
            </w:r>
          </w:p>
          <w:p w:rsidR="00000000" w:rsidP="00BF0F90">
            <w:pPr>
              <w:pStyle w:val="BodyText"/>
              <w:rPr>
                <w:lang w:val="en-NZ"/>
              </w:rPr>
            </w:pPr>
            <w:r w:rsidRPr="00BF0F90">
              <w:t>This unit of competency requires an application of the knowledge contained in the use of the aircr</w:t>
            </w:r>
            <w:r w:rsidRPr="00BF0F90">
              <w:t>aft's survival systems and their integral equipment, to the level needed to maintain control and recognise and resolve problems.  This can be assessed through questioning and the use of what-if scenarios both on the facility (during demonstration of normal</w:t>
            </w:r>
            <w:r w:rsidRPr="00BF0F90">
              <w:t xml:space="preserve"> operations and walk-throughs of abnormal operations) and off the plant.</w:t>
            </w:r>
          </w:p>
        </w:tc>
      </w:tr>
      <w:tr w:rsidTr="002F5CE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F90">
            <w:pPr>
              <w:pStyle w:val="BodyText"/>
              <w:rPr>
                <w:lang w:val="en-NZ"/>
              </w:rPr>
            </w:pPr>
            <w:r w:rsidRPr="00BF0F90">
              <w:rPr>
                <w:rStyle w:val="SpecialBold"/>
              </w:rPr>
              <w:t>Critical aspects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F90">
            <w:pPr>
              <w:pStyle w:val="BodyText"/>
              <w:rPr>
                <w:lang w:val="en-NZ"/>
              </w:rPr>
            </w:pPr>
            <w:r w:rsidRPr="00BF0F90">
              <w:t>Competence must be demonstrated in the ability to safely get out of the helicopter follow</w:t>
            </w:r>
            <w:r w:rsidRPr="00BF0F90">
              <w:t>ing an incident at sea.</w:t>
            </w:r>
          </w:p>
        </w:tc>
      </w:tr>
      <w:tr w:rsidTr="002F5CE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F90">
            <w:pPr>
              <w:pStyle w:val="BodyText"/>
              <w:rPr>
                <w:lang w:val="en-NZ"/>
              </w:rPr>
            </w:pPr>
            <w:r w:rsidRPr="00BF0F90">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F90">
            <w:pPr>
              <w:pStyle w:val="BodyText"/>
              <w:rPr>
                <w:lang w:val="en-NZ"/>
              </w:rPr>
            </w:pPr>
            <w:r w:rsidRPr="00BF0F90">
              <w:t xml:space="preserve">Assessment will require access to a suitable helicopter simulator.  A bank of scenarios/case studies/what-ifs will be required as will a bank </w:t>
            </w:r>
            <w:r w:rsidRPr="00BF0F90">
              <w:t>of questions which will be used to probe the reasoning behind the observable actions.</w:t>
            </w:r>
          </w:p>
        </w:tc>
      </w:tr>
      <w:tr w:rsidTr="002F5CE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F90">
            <w:pPr>
              <w:pStyle w:val="BodyText"/>
              <w:rPr>
                <w:lang w:val="en-NZ"/>
              </w:rPr>
            </w:pPr>
            <w:r w:rsidRPr="00BF0F90">
              <w:rPr>
                <w:rStyle w:val="SpecialBold"/>
              </w:rPr>
              <w:t>Method of assessment</w:t>
            </w:r>
            <w:r w:rsidRPr="00BF0F90">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F90">
            <w:pPr>
              <w:pStyle w:val="BodyText"/>
              <w:rPr>
                <w:lang w:val="en-NZ"/>
              </w:rPr>
            </w:pPr>
            <w:r w:rsidRPr="00BF0F90">
              <w:t>It may be appropriate to assess this unit concurrently with relevant teamwork, OHS and communication units.</w:t>
            </w:r>
          </w:p>
        </w:tc>
      </w:tr>
      <w:tr w:rsidTr="002F5CE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F90">
            <w:pPr>
              <w:pStyle w:val="BodyText"/>
              <w:rPr>
                <w:lang w:val="en-NZ"/>
              </w:rPr>
            </w:pPr>
            <w:r w:rsidRPr="00BF0F90">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F90" w:rsidP="00BF0F90">
            <w:pPr>
              <w:pStyle w:val="BodyText"/>
            </w:pPr>
            <w:r w:rsidRPr="00BF0F90">
              <w:t>As</w:t>
            </w:r>
            <w:r w:rsidRPr="00BF0F90">
              <w:t>sessment processes and techniques must be culturally appropriate and appropriate to the oracy, language and literacy capacity of the assessee and the work being performed.</w:t>
            </w:r>
          </w:p>
        </w:tc>
      </w:tr>
    </w:tbl>
    <w:p w:rsidR="00000000" w:rsidRPr="00BF0F90" w:rsidP="00BF0F90">
      <w:pPr>
        <w:pStyle w:val="BodyText"/>
      </w:pPr>
    </w:p>
    <w:p w:rsidR="00000000" w:rsidRPr="00BF0F90" w:rsidP="00BF0F90">
      <w:pPr>
        <w:pStyle w:val="AllowPageBreak"/>
      </w:pPr>
    </w:p>
    <w:p w:rsidR="00000000" w:rsidRPr="00BF0F90" w:rsidP="00BF0F90">
      <w:pPr>
        <w:pStyle w:val="Heading1"/>
      </w:pPr>
      <w:bookmarkStart w:id="11" w:name="O_106177"/>
      <w:bookmarkEnd w:id="11"/>
      <w:r w:rsidRPr="00BF0F90">
        <w:t>Range Statement</w:t>
      </w:r>
    </w:p>
    <w:tbl>
      <w:tblPr>
        <w:tblW w:w="0" w:type="auto"/>
        <w:tblCellMar>
          <w:left w:w="62" w:type="dxa"/>
          <w:right w:w="62" w:type="dxa"/>
        </w:tblCellMar>
        <w:tblLook w:val="0000"/>
      </w:tblPr>
      <w:tblGrid>
        <w:gridCol w:w="2510"/>
        <w:gridCol w:w="6686"/>
      </w:tblGrid>
      <w:tr w:rsidTr="002F5CE7">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F90">
            <w:pPr>
              <w:pStyle w:val="BodyText"/>
              <w:rPr>
                <w:lang w:val="en-NZ"/>
              </w:rPr>
            </w:pPr>
            <w:r w:rsidRPr="00BF0F90">
              <w:rPr>
                <w:rStyle w:val="SpecialBold"/>
              </w:rPr>
              <w:t>RANGE STATEMENT</w:t>
            </w:r>
          </w:p>
        </w:tc>
      </w:tr>
      <w:tr w:rsidTr="002F5CE7">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F90">
            <w:pPr>
              <w:pStyle w:val="BodyText"/>
              <w:rPr>
                <w:lang w:val="en-NZ"/>
              </w:rPr>
            </w:pPr>
            <w:r w:rsidRPr="00BF0F90">
              <w:t>The Range Statement relates to the unit of competency as a whole. It allows for different work environments and situations that may affect performance. Bold italicised wording, if used in the Performance Criteria, is detailed below. Add any essential opera</w:t>
            </w:r>
            <w:r w:rsidRPr="00BF0F90">
              <w:t>ting conditions that may be present with training and assessment depending on the work situation, needs if the candidate, accessibility of the item, and local industry and regional contexts.</w:t>
            </w:r>
          </w:p>
        </w:tc>
      </w:tr>
      <w:tr w:rsidTr="002F5CE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F90">
            <w:pPr>
              <w:pStyle w:val="BodyText"/>
              <w:rPr>
                <w:lang w:val="en-NZ"/>
              </w:rPr>
            </w:pPr>
            <w:r w:rsidRPr="00BF0F90">
              <w:rPr>
                <w:rStyle w:val="SpecialBold"/>
              </w:rPr>
              <w:t>Codes of practice</w:t>
            </w:r>
            <w:r w:rsidRPr="00BF0F90">
              <w:t xml:space="preserve">/ </w:t>
            </w:r>
            <w:r w:rsidRPr="00BF0F90">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F90">
            <w:pPr>
              <w:pStyle w:val="BodyText"/>
              <w:rPr>
                <w:lang w:val="en-NZ"/>
              </w:rPr>
            </w:pPr>
            <w:r w:rsidRPr="00BF0F90">
              <w:t>Where reference is made to industr</w:t>
            </w:r>
            <w:r w:rsidRPr="00BF0F90">
              <w:t>y codes of practice, and/or Australian/international standards, the latest version must be used.</w:t>
            </w:r>
          </w:p>
        </w:tc>
      </w:tr>
      <w:tr w:rsidTr="002F5CE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F90">
            <w:pPr>
              <w:pStyle w:val="BodyText"/>
              <w:rPr>
                <w:lang w:val="en-NZ"/>
              </w:rPr>
            </w:pPr>
            <w:r w:rsidRPr="00BF0F90">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F90" w:rsidP="00BF0F90">
            <w:pPr>
              <w:pStyle w:val="BodyText"/>
            </w:pPr>
            <w:r w:rsidRPr="00BF0F90">
              <w:t>This unit of competency includes all such items of equipment and unit operations which form part of the helicopter escape system. For your circumstanc</w:t>
            </w:r>
            <w:r w:rsidRPr="00BF0F90">
              <w:t>es this may include:</w:t>
            </w:r>
          </w:p>
          <w:p w:rsidR="00000000" w:rsidRPr="00BF0F90" w:rsidP="00BF0F90">
            <w:pPr>
              <w:pStyle w:val="ListBullet"/>
            </w:pPr>
            <w:r w:rsidRPr="00BF0F90">
              <w:t>helicopter simulators</w:t>
            </w:r>
          </w:p>
          <w:p w:rsidR="00000000" w:rsidRPr="00BF0F90" w:rsidP="00BF0F90">
            <w:pPr>
              <w:pStyle w:val="ListBullet"/>
            </w:pPr>
            <w:r w:rsidRPr="00BF0F90">
              <w:t>beacons</w:t>
            </w:r>
          </w:p>
          <w:p w:rsidR="00000000" w:rsidRPr="00BF0F90" w:rsidP="00BF0F90">
            <w:pPr>
              <w:pStyle w:val="ListBullet"/>
            </w:pPr>
            <w:r w:rsidRPr="00BF0F90">
              <w:t>life rafts</w:t>
            </w:r>
          </w:p>
          <w:p w:rsidR="00000000" w:rsidRPr="00BF0F90" w:rsidP="00BF0F90">
            <w:pPr>
              <w:pStyle w:val="ListBullet"/>
            </w:pPr>
            <w:r w:rsidRPr="00BF0F90">
              <w:t>distress flares</w:t>
            </w:r>
          </w:p>
          <w:p w:rsidR="00000000" w:rsidRPr="00BF0F90" w:rsidP="00BF0F90">
            <w:pPr>
              <w:pStyle w:val="ListBullet"/>
            </w:pPr>
            <w:r w:rsidRPr="00BF0F90">
              <w:t>life jackets</w:t>
            </w:r>
          </w:p>
          <w:p w:rsidR="00000000" w:rsidP="00BF0F90">
            <w:pPr>
              <w:pStyle w:val="ListBullet"/>
              <w:rPr>
                <w:lang w:val="en-NZ"/>
              </w:rPr>
            </w:pPr>
            <w:r w:rsidRPr="00BF0F90">
              <w:t>EPIRB.</w:t>
            </w:r>
          </w:p>
        </w:tc>
      </w:tr>
      <w:tr w:rsidTr="002F5CE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F90">
            <w:pPr>
              <w:pStyle w:val="BodyText"/>
              <w:rPr>
                <w:lang w:val="en-NZ"/>
              </w:rPr>
            </w:pPr>
            <w:r w:rsidRPr="00BF0F90">
              <w:rPr>
                <w:rStyle w:val="SpecialBold"/>
              </w:rPr>
              <w:t>Typical 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F90" w:rsidP="00BF0F90">
            <w:pPr>
              <w:pStyle w:val="BodyText"/>
            </w:pPr>
            <w:r w:rsidRPr="00BF0F90">
              <w:t>Typical problems for your situation may include:</w:t>
            </w:r>
          </w:p>
          <w:p w:rsidR="00000000" w:rsidRPr="00BF0F90" w:rsidP="00BF0F90">
            <w:pPr>
              <w:pStyle w:val="ListBullet"/>
            </w:pPr>
            <w:r w:rsidRPr="00BF0F90">
              <w:t>jammed or damaged survival equipment</w:t>
            </w:r>
          </w:p>
          <w:p w:rsidR="00000000" w:rsidRPr="00BF0F90" w:rsidP="00BF0F90">
            <w:pPr>
              <w:pStyle w:val="ListBullet"/>
            </w:pPr>
            <w:r w:rsidRPr="00BF0F90">
              <w:t>personal injury or injury to others</w:t>
            </w:r>
          </w:p>
          <w:p w:rsidR="00000000" w:rsidRPr="00BF0F90" w:rsidP="00BF0F90">
            <w:pPr>
              <w:pStyle w:val="ListBullet"/>
            </w:pPr>
            <w:r w:rsidRPr="00BF0F90">
              <w:t>trapped personnel</w:t>
            </w:r>
          </w:p>
          <w:p w:rsidR="00000000" w:rsidRPr="00BF0F90" w:rsidP="00BF0F90">
            <w:pPr>
              <w:pStyle w:val="ListBullet"/>
            </w:pPr>
            <w:r w:rsidRPr="00BF0F90">
              <w:t>loose or damaged equipment</w:t>
            </w:r>
          </w:p>
          <w:p w:rsidR="00000000" w:rsidP="00BF0F90">
            <w:pPr>
              <w:pStyle w:val="ListBullet"/>
              <w:rPr>
                <w:lang w:val="en-NZ"/>
              </w:rPr>
            </w:pPr>
            <w:r w:rsidRPr="00BF0F90">
              <w:t>adverse weather conditions.</w:t>
            </w:r>
          </w:p>
        </w:tc>
      </w:tr>
      <w:tr w:rsidTr="002F5CE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F90">
            <w:pPr>
              <w:pStyle w:val="BodyText"/>
              <w:rPr>
                <w:lang w:val="en-NZ"/>
              </w:rPr>
            </w:pPr>
            <w:r w:rsidRPr="00BF0F90">
              <w:rPr>
                <w:rStyle w:val="SpecialBold"/>
              </w:rPr>
              <w:t>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F90" w:rsidP="00BF0F90">
            <w:pPr>
              <w:pStyle w:val="BodyText"/>
            </w:pPr>
            <w:r w:rsidRPr="00BF0F90">
              <w:t>Procedures may be written, verbal, computer-based or in some other form. They include:</w:t>
            </w:r>
          </w:p>
          <w:p w:rsidR="00000000" w:rsidRPr="00BF0F90" w:rsidP="00BF0F90">
            <w:pPr>
              <w:pStyle w:val="ListBullet"/>
            </w:pPr>
            <w:r w:rsidRPr="00BF0F90">
              <w:t>all work instructions</w:t>
            </w:r>
          </w:p>
          <w:p w:rsidR="00000000" w:rsidRPr="00BF0F90" w:rsidP="00BF0F90">
            <w:pPr>
              <w:pStyle w:val="ListBullet"/>
            </w:pPr>
            <w:r w:rsidRPr="00BF0F90">
              <w:t xml:space="preserve">standard operating procedures </w:t>
            </w:r>
          </w:p>
          <w:p w:rsidR="00000000" w:rsidRPr="00BF0F90" w:rsidP="00BF0F90">
            <w:pPr>
              <w:pStyle w:val="ListBullet"/>
            </w:pPr>
            <w:r w:rsidRPr="00BF0F90">
              <w:t xml:space="preserve">formulas/recipes </w:t>
            </w:r>
          </w:p>
          <w:p w:rsidR="00000000" w:rsidRPr="00BF0F90" w:rsidP="00BF0F90">
            <w:pPr>
              <w:pStyle w:val="ListBullet"/>
            </w:pPr>
            <w:r w:rsidRPr="00BF0F90">
              <w:t xml:space="preserve">batch sheets </w:t>
            </w:r>
          </w:p>
          <w:p w:rsidR="00000000" w:rsidRPr="00BF0F90" w:rsidP="00BF0F90">
            <w:pPr>
              <w:pStyle w:val="ListBullet"/>
            </w:pPr>
            <w:r w:rsidRPr="00BF0F90">
              <w:t xml:space="preserve">temporary instructions </w:t>
            </w:r>
          </w:p>
          <w:p w:rsidR="00000000" w:rsidRPr="00BF0F90" w:rsidP="00BF0F90">
            <w:pPr>
              <w:pStyle w:val="ListBullet"/>
            </w:pPr>
            <w:r w:rsidRPr="00BF0F90">
              <w:t>any similar instructions provided for the smooth running of the plant.</w:t>
            </w:r>
          </w:p>
          <w:p w:rsidR="00000000" w:rsidP="00BF0F90">
            <w:pPr>
              <w:pStyle w:val="BodyText"/>
              <w:rPr>
                <w:lang w:val="en-NZ"/>
              </w:rPr>
            </w:pPr>
            <w:r w:rsidRPr="00BF0F90">
              <w:t>For the purposes of this Training Package, 'procedures' also includes good operating practice as may be defined by industry codes of practice (eg R</w:t>
            </w:r>
            <w:r w:rsidRPr="00BF0F90">
              <w:t>esponsible Care) and government regulations.</w:t>
            </w:r>
          </w:p>
        </w:tc>
      </w:tr>
      <w:tr w:rsidTr="002F5CE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F90">
            <w:pPr>
              <w:pStyle w:val="BodyText"/>
              <w:rPr>
                <w:lang w:val="en-NZ"/>
              </w:rPr>
            </w:pPr>
            <w:r w:rsidRPr="00BF0F90">
              <w:rPr>
                <w:rStyle w:val="SpecialBold"/>
              </w:rPr>
              <w:t>Health</w:t>
            </w:r>
            <w:r w:rsidRPr="00BF0F90">
              <w:t xml:space="preserve">, </w:t>
            </w:r>
            <w:r w:rsidRPr="00BF0F90">
              <w:rPr>
                <w:rStyle w:val="SpecialBold"/>
              </w:rPr>
              <w:t>safety and environment</w:t>
            </w:r>
            <w:r w:rsidRPr="00BF0F90">
              <w:t xml:space="preserve"> (</w:t>
            </w:r>
            <w:r w:rsidRPr="00BF0F90">
              <w:rPr>
                <w:rStyle w:val="SpecialBold"/>
              </w:rPr>
              <w:t>HSE</w:t>
            </w:r>
            <w:r w:rsidRPr="00BF0F90">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F90" w:rsidP="00BF0F90">
            <w:pPr>
              <w:pStyle w:val="BodyText"/>
            </w:pPr>
            <w:r w:rsidRPr="00BF0F90">
              <w:t>All operations to which this unit applies are subject to stringent health, safety and environment requirements, which may be imposed through State or Federal legislation, an</w:t>
            </w:r>
            <w:r w:rsidRPr="00BF0F90">
              <w:t>d these must not be compromised at any time.  Where there is an apparent conflict between Performance Criteria and HSE requirements, the HSE requirements take precedence.</w:t>
            </w:r>
          </w:p>
        </w:tc>
      </w:tr>
    </w:tbl>
    <w:p w:rsidR="002F5CE7" w:rsidP="00BF0F90">
      <w:pPr>
        <w:pStyle w:val="BodyText"/>
      </w:pPr>
    </w:p>
    <w:p w:rsidR="002F5CE7" w:rsidP="00BF0F90">
      <w:pPr>
        <w:pStyle w:val="BodyText"/>
      </w:pPr>
    </w:p>
    <w:p w:rsidR="00000000" w:rsidRPr="00BF0F90" w:rsidP="00BF0F90">
      <w:pPr>
        <w:pStyle w:val="Heading1"/>
      </w:pPr>
      <w:bookmarkStart w:id="12" w:name="O_106178"/>
      <w:bookmarkEnd w:id="12"/>
      <w:r w:rsidRPr="00BF0F90">
        <w:t>Unit Sector(s)</w:t>
      </w:r>
    </w:p>
    <w:tbl>
      <w:tblPr>
        <w:tblW w:w="0" w:type="auto"/>
        <w:tblCellMar>
          <w:left w:w="62" w:type="dxa"/>
          <w:right w:w="62" w:type="dxa"/>
        </w:tblCellMar>
        <w:tblLook w:val="0000"/>
      </w:tblPr>
      <w:tblGrid>
        <w:gridCol w:w="2479"/>
        <w:gridCol w:w="6717"/>
      </w:tblGrid>
      <w:tr w:rsidTr="002F5CE7">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F90">
            <w:pPr>
              <w:pStyle w:val="BodyText"/>
              <w:rPr>
                <w:lang w:val="en-NZ"/>
              </w:rPr>
            </w:pPr>
            <w:r w:rsidRPr="00BF0F90">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F90" w:rsidP="00BF0F90">
            <w:pPr>
              <w:pStyle w:val="BodyText"/>
            </w:pPr>
            <w:r w:rsidRPr="00BF0F90">
              <w:t>Support/generic</w:t>
            </w:r>
          </w:p>
        </w:tc>
      </w:tr>
    </w:tbl>
    <w:p w:rsidR="00000000" w:rsidRPr="00BF0F90" w:rsidP="00BF0F90">
      <w:pPr>
        <w:pStyle w:val="BodyText"/>
      </w:pPr>
    </w:p>
    <w:p w:rsidR="00000000" w:rsidRPr="00BF0F90" w:rsidP="00BF0F90">
      <w:pPr>
        <w:pStyle w:val="AllowPageBreak"/>
      </w:pPr>
    </w:p>
    <w:p w:rsidR="00000000" w:rsidRPr="00BF0F90" w:rsidP="00BF0F90">
      <w:pPr>
        <w:pStyle w:val="Heading1"/>
      </w:pPr>
      <w:bookmarkStart w:id="13" w:name="O_159817"/>
      <w:bookmarkEnd w:id="13"/>
      <w:r w:rsidRPr="00BF0F90">
        <w:t>Competency field</w:t>
      </w:r>
    </w:p>
    <w:tbl>
      <w:tblPr>
        <w:tblW w:w="0" w:type="auto"/>
        <w:tblCellMar>
          <w:left w:w="62" w:type="dxa"/>
          <w:right w:w="62" w:type="dxa"/>
        </w:tblCellMar>
        <w:tblLook w:val="0000"/>
      </w:tblPr>
      <w:tblGrid>
        <w:gridCol w:w="2479"/>
        <w:gridCol w:w="6717"/>
      </w:tblGrid>
      <w:tr w:rsidTr="002F5CE7">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F90">
            <w:pPr>
              <w:pStyle w:val="BodyText"/>
              <w:rPr>
                <w:lang w:val="en-NZ"/>
              </w:rPr>
            </w:pPr>
            <w:r w:rsidRPr="00BF0F90">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F90" w:rsidP="00BF0F90">
            <w:pPr>
              <w:pStyle w:val="BodyText"/>
            </w:pPr>
          </w:p>
        </w:tc>
      </w:tr>
    </w:tbl>
    <w:p w:rsidR="00000000" w:rsidRPr="00BF0F90" w:rsidP="00BF0F90">
      <w:pPr>
        <w:pStyle w:val="BodyText"/>
      </w:pPr>
    </w:p>
    <w:p w:rsidR="00000000" w:rsidRPr="00BF0F90" w:rsidP="00BF0F90">
      <w:pPr>
        <w:pStyle w:val="AllowPageBreak"/>
      </w:pPr>
    </w:p>
    <w:p w:rsidR="00000000" w:rsidRPr="00BF0F90" w:rsidP="00BF0F90">
      <w:pPr>
        <w:pStyle w:val="Heading1"/>
      </w:pPr>
      <w:bookmarkStart w:id="14" w:name="O_159816"/>
      <w:bookmarkEnd w:id="14"/>
      <w:r w:rsidRPr="00BF0F90">
        <w:t>Co-requisite units</w:t>
      </w:r>
    </w:p>
    <w:tbl>
      <w:tblPr>
        <w:tblW w:w="0" w:type="auto"/>
        <w:tblCellMar>
          <w:left w:w="62" w:type="dxa"/>
          <w:right w:w="62" w:type="dxa"/>
        </w:tblCellMar>
        <w:tblLook w:val="0000"/>
      </w:tblPr>
      <w:tblGrid>
        <w:gridCol w:w="2479"/>
        <w:gridCol w:w="3358"/>
        <w:gridCol w:w="3359"/>
      </w:tblGrid>
      <w:tr w:rsidTr="002F5CE7">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F90">
            <w:pPr>
              <w:pStyle w:val="BodyText"/>
              <w:rPr>
                <w:lang w:val="en-NZ"/>
              </w:rPr>
            </w:pPr>
            <w:r w:rsidRPr="00BF0F90">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F90" w:rsidP="00BF0F90">
            <w:pPr>
              <w:pStyle w:val="BodyText"/>
            </w:pPr>
          </w:p>
        </w:tc>
      </w:tr>
    </w:tbl>
    <w:p w:rsidR="00000000" w:rsidRPr="00BF0F90" w:rsidP="00BF0F90">
      <w:pPr>
        <w:pStyle w:val="BodyText"/>
      </w:pPr>
    </w:p>
    <w:p w:rsidR="00000000" w:rsidRPr="00BF0F90" w:rsidP="00BF0F90"/>
    <w:sectPr w:rsidSect="00BF0F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F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5CE7" w:rsidP="002F5C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F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CE7" w:rsidP="00BF0F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F5CE7" w:rsidP="00BF0F9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F5CE7" w:rsidP="00BF0F9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F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5CE7" w:rsidP="002F5CE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F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CE7" w:rsidP="00BF0F90">
    <w:pPr>
      <w:pStyle w:val="Header"/>
      <w:framePr w:wrap="around"/>
    </w:pPr>
    <w:r>
      <w:fldChar w:fldCharType="begin"/>
    </w:r>
    <w:r>
      <w:instrText xml:space="preserve"> TITLE   \* MERGEFORMAT </w:instrText>
    </w:r>
    <w:r>
      <w:fldChar w:fldCharType="separate"/>
    </w:r>
    <w:r>
      <w:t>PMAOHS214B Undertake helicopter safety and escape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F5CE7" w:rsidP="00BF0F9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F7A3E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C76D6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0F9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F0F90"/>
    <w:pPr>
      <w:spacing w:before="360" w:after="60"/>
      <w:outlineLvl w:val="0"/>
    </w:pPr>
    <w:rPr>
      <w:sz w:val="32"/>
    </w:rPr>
  </w:style>
  <w:style w:type="paragraph" w:styleId="Heading2">
    <w:name w:val="heading 2"/>
    <w:basedOn w:val="HeadingBase"/>
    <w:next w:val="BodyText"/>
    <w:link w:val="Heading2Char"/>
    <w:qFormat/>
    <w:rsid w:val="00BF0F90"/>
    <w:pPr>
      <w:keepLines/>
      <w:spacing w:before="240" w:after="120"/>
      <w:outlineLvl w:val="1"/>
    </w:pPr>
    <w:rPr>
      <w:sz w:val="28"/>
      <w:szCs w:val="40"/>
    </w:rPr>
  </w:style>
  <w:style w:type="paragraph" w:styleId="Heading3">
    <w:name w:val="heading 3"/>
    <w:basedOn w:val="HeadingBase"/>
    <w:next w:val="BodyText"/>
    <w:link w:val="Heading3Char"/>
    <w:qFormat/>
    <w:rsid w:val="00BF0F90"/>
    <w:pPr>
      <w:spacing w:before="180" w:after="120"/>
      <w:outlineLvl w:val="2"/>
    </w:pPr>
    <w:rPr>
      <w:spacing w:val="-10"/>
      <w:kern w:val="32"/>
    </w:rPr>
  </w:style>
  <w:style w:type="paragraph" w:styleId="Heading4">
    <w:name w:val="heading 4"/>
    <w:basedOn w:val="HeadingBase"/>
    <w:next w:val="BodyText"/>
    <w:link w:val="Heading4Char"/>
    <w:qFormat/>
    <w:rsid w:val="00BF0F90"/>
    <w:pPr>
      <w:spacing w:before="160" w:after="120"/>
      <w:outlineLvl w:val="3"/>
    </w:pPr>
    <w:rPr>
      <w:sz w:val="22"/>
    </w:rPr>
  </w:style>
  <w:style w:type="paragraph" w:styleId="Heading5">
    <w:name w:val="heading 5"/>
    <w:basedOn w:val="HeadingBase"/>
    <w:next w:val="Normal"/>
    <w:link w:val="Heading5Char"/>
    <w:qFormat/>
    <w:rsid w:val="00BF0F90"/>
    <w:pPr>
      <w:spacing w:before="80"/>
      <w:outlineLvl w:val="4"/>
    </w:pPr>
    <w:rPr>
      <w:color w:val="918585"/>
      <w:sz w:val="20"/>
    </w:rPr>
  </w:style>
  <w:style w:type="paragraph" w:styleId="Heading6">
    <w:name w:val="heading 6"/>
    <w:basedOn w:val="HeadingBase"/>
    <w:next w:val="Normal"/>
    <w:link w:val="Heading6Char"/>
    <w:qFormat/>
    <w:rsid w:val="00BF0F90"/>
    <w:pPr>
      <w:spacing w:before="60"/>
      <w:outlineLvl w:val="5"/>
    </w:pPr>
    <w:rPr>
      <w:color w:val="918585"/>
      <w:sz w:val="20"/>
    </w:rPr>
  </w:style>
  <w:style w:type="paragraph" w:styleId="Heading7">
    <w:name w:val="heading 7"/>
    <w:basedOn w:val="Normal"/>
    <w:next w:val="Normal"/>
    <w:link w:val="Heading7Char"/>
    <w:qFormat/>
    <w:rsid w:val="00BF0F90"/>
    <w:pPr>
      <w:ind w:left="720"/>
      <w:outlineLvl w:val="6"/>
    </w:pPr>
    <w:rPr>
      <w:i/>
    </w:rPr>
  </w:style>
  <w:style w:type="paragraph" w:styleId="Heading8">
    <w:name w:val="heading 8"/>
    <w:basedOn w:val="Normal"/>
    <w:next w:val="Normal"/>
    <w:link w:val="Heading8Char"/>
    <w:qFormat/>
    <w:rsid w:val="00BF0F90"/>
    <w:pPr>
      <w:ind w:left="720"/>
      <w:outlineLvl w:val="7"/>
    </w:pPr>
    <w:rPr>
      <w:i/>
    </w:rPr>
  </w:style>
  <w:style w:type="paragraph" w:styleId="Heading9">
    <w:name w:val="heading 9"/>
    <w:basedOn w:val="Normal"/>
    <w:next w:val="Normal"/>
    <w:link w:val="Heading9Char"/>
    <w:qFormat/>
    <w:rsid w:val="00BF0F90"/>
    <w:pPr>
      <w:ind w:left="720"/>
      <w:outlineLvl w:val="8"/>
    </w:pPr>
    <w:rPr>
      <w:i/>
    </w:rPr>
  </w:style>
  <w:style w:type="character" w:default="1" w:styleId="DefaultParagraphFont">
    <w:name w:val="Default Paragraph Font"/>
    <w:uiPriority w:val="1"/>
    <w:unhideWhenUsed/>
    <w:rsid w:val="00BF0F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0F90"/>
  </w:style>
  <w:style w:type="character" w:customStyle="1" w:styleId="Heading1Char">
    <w:name w:val="Heading 1 Char"/>
    <w:basedOn w:val="DefaultParagraphFont"/>
    <w:link w:val="Heading1"/>
    <w:rsid w:val="00BF0F90"/>
    <w:rPr>
      <w:rFonts w:ascii="Times New Roman" w:eastAsia="Times New Roman" w:hAnsi="Times New Roman" w:cs="Times New Roman"/>
      <w:b/>
      <w:sz w:val="32"/>
      <w:szCs w:val="20"/>
      <w:lang w:eastAsia="en-US"/>
    </w:rPr>
  </w:style>
  <w:style w:type="paragraph" w:styleId="BodyText">
    <w:name w:val="Body Text"/>
    <w:basedOn w:val="Normal"/>
    <w:link w:val="BodyTextChar"/>
    <w:rsid w:val="00BF0F9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F0F90"/>
    <w:rPr>
      <w:rFonts w:ascii="Times New Roman" w:eastAsia="Times New Roman" w:hAnsi="Times New Roman" w:cs="Times New Roman"/>
      <w:sz w:val="24"/>
      <w:lang w:val="en-US" w:eastAsia="en-US"/>
    </w:rPr>
  </w:style>
  <w:style w:type="paragraph" w:styleId="Footer">
    <w:name w:val="footer"/>
    <w:basedOn w:val="Normal"/>
    <w:link w:val="FooterChar"/>
    <w:rsid w:val="00BF0F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0F90"/>
    <w:rPr>
      <w:rFonts w:ascii="Times New Roman" w:eastAsia="Times New Roman" w:hAnsi="Times New Roman" w:cs="Times New Roman"/>
      <w:sz w:val="16"/>
      <w:lang w:val="en-US" w:eastAsia="en-US"/>
    </w:rPr>
  </w:style>
  <w:style w:type="paragraph" w:styleId="List">
    <w:name w:val="List"/>
    <w:basedOn w:val="BodyText"/>
    <w:next w:val="BodyText"/>
    <w:rsid w:val="00BF0F90"/>
    <w:pPr>
      <w:tabs>
        <w:tab w:val="left" w:pos="340"/>
      </w:tabs>
      <w:spacing w:before="60" w:after="60"/>
      <w:ind w:left="340" w:hanging="340"/>
    </w:pPr>
  </w:style>
  <w:style w:type="paragraph" w:styleId="ListBullet">
    <w:name w:val="List Bullet"/>
    <w:basedOn w:val="List"/>
    <w:rsid w:val="00BF0F90"/>
    <w:pPr>
      <w:numPr>
        <w:numId w:val="12"/>
      </w:numPr>
      <w:tabs>
        <w:tab w:val="clear" w:pos="340"/>
      </w:tabs>
      <w:spacing w:before="40" w:after="40"/>
    </w:pPr>
  </w:style>
  <w:style w:type="character" w:customStyle="1" w:styleId="SpecialBold">
    <w:name w:val="Special Bold"/>
    <w:basedOn w:val="DefaultParagraphFont"/>
    <w:rsid w:val="00BF0F90"/>
    <w:rPr>
      <w:b/>
      <w:spacing w:val="0"/>
    </w:rPr>
  </w:style>
  <w:style w:type="paragraph" w:styleId="Header">
    <w:name w:val="header"/>
    <w:basedOn w:val="Normal"/>
    <w:link w:val="HeaderChar"/>
    <w:rsid w:val="00BF0F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0F9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F0F90"/>
    <w:pPr>
      <w:spacing w:before="240" w:after="120"/>
      <w:outlineLvl w:val="0"/>
    </w:pPr>
    <w:rPr>
      <w:rFonts w:ascii="Times New Roman" w:hAnsi="Times New Roman"/>
      <w:b/>
      <w:sz w:val="28"/>
    </w:rPr>
  </w:style>
  <w:style w:type="paragraph" w:customStyle="1" w:styleId="AllowPageBreak">
    <w:name w:val="AllowPageBreak"/>
    <w:rsid w:val="00BF0F9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F0F90"/>
    <w:pPr>
      <w:tabs>
        <w:tab w:val="left" w:pos="680"/>
      </w:tabs>
      <w:spacing w:before="60" w:after="60"/>
      <w:ind w:left="680" w:hanging="340"/>
    </w:pPr>
  </w:style>
  <w:style w:type="character" w:customStyle="1" w:styleId="Heading2Char">
    <w:name w:val="Heading 2 Char"/>
    <w:basedOn w:val="DefaultParagraphFont"/>
    <w:link w:val="Heading2"/>
    <w:rsid w:val="00BF0F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0F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0F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0F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0F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0F9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F0F9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F0F90"/>
    <w:rPr>
      <w:rFonts w:ascii="Courier New" w:eastAsia="Times New Roman" w:hAnsi="Courier New" w:cs="Times New Roman"/>
      <w:i/>
      <w:szCs w:val="20"/>
      <w:lang w:val="en-US" w:eastAsia="en-US"/>
    </w:rPr>
  </w:style>
  <w:style w:type="paragraph" w:customStyle="1" w:styleId="HeadingBase">
    <w:name w:val="Heading Base"/>
    <w:rsid w:val="00BF0F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0F90"/>
    <w:pPr>
      <w:tabs>
        <w:tab w:val="right" w:leader="dot" w:pos="9072"/>
      </w:tabs>
      <w:ind w:left="567"/>
    </w:pPr>
    <w:rPr>
      <w:szCs w:val="22"/>
    </w:rPr>
  </w:style>
  <w:style w:type="paragraph" w:customStyle="1" w:styleId="TOCBase">
    <w:name w:val="TOC Base"/>
    <w:rsid w:val="00BF0F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0F90"/>
    <w:pPr>
      <w:tabs>
        <w:tab w:val="right" w:leader="dot" w:pos="9072"/>
      </w:tabs>
      <w:spacing w:before="40" w:after="40"/>
      <w:ind w:left="284"/>
    </w:pPr>
    <w:rPr>
      <w:rFonts w:ascii="Times New Roman" w:hAnsi="Times New Roman"/>
    </w:rPr>
  </w:style>
  <w:style w:type="paragraph" w:styleId="TOC1">
    <w:name w:val="toc 1"/>
    <w:basedOn w:val="TOCBase"/>
    <w:next w:val="Normal"/>
    <w:rsid w:val="00BF0F9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F0F90"/>
    <w:pPr>
      <w:spacing w:before="5040"/>
      <w:jc w:val="center"/>
    </w:pPr>
    <w:rPr>
      <w:sz w:val="48"/>
      <w:szCs w:val="72"/>
      <w:lang w:val="en-US"/>
    </w:rPr>
  </w:style>
  <w:style w:type="character" w:customStyle="1" w:styleId="TitleChar">
    <w:name w:val="Title Char"/>
    <w:basedOn w:val="DefaultParagraphFont"/>
    <w:link w:val="Title"/>
    <w:rsid w:val="00BF0F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0F90"/>
    <w:pPr>
      <w:tabs>
        <w:tab w:val="left" w:pos="3600"/>
        <w:tab w:val="left" w:pos="3958"/>
      </w:tabs>
    </w:pPr>
  </w:style>
  <w:style w:type="paragraph" w:customStyle="1" w:styleId="Note">
    <w:name w:val="Note"/>
    <w:basedOn w:val="BodyText"/>
    <w:rsid w:val="00BF0F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0F90"/>
    <w:pPr>
      <w:framePr w:wrap="auto" w:hAnchor="text" w:y="6049"/>
    </w:pPr>
    <w:rPr>
      <w:color w:val="000000"/>
      <w:sz w:val="40"/>
    </w:rPr>
  </w:style>
  <w:style w:type="paragraph" w:customStyle="1" w:styleId="TOCTitle">
    <w:name w:val="TOCTitle"/>
    <w:basedOn w:val="Heading1"/>
    <w:rsid w:val="00BF0F90"/>
    <w:pPr>
      <w:spacing w:after="240"/>
      <w:jc w:val="center"/>
      <w:outlineLvl w:val="9"/>
    </w:pPr>
    <w:rPr>
      <w:caps/>
    </w:rPr>
  </w:style>
  <w:style w:type="paragraph" w:customStyle="1" w:styleId="Version">
    <w:name w:val="Version"/>
    <w:rsid w:val="00BF0F9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F0F90"/>
    <w:pPr>
      <w:numPr>
        <w:numId w:val="13"/>
      </w:numPr>
      <w:tabs>
        <w:tab w:val="clear" w:pos="680"/>
      </w:tabs>
    </w:pPr>
  </w:style>
  <w:style w:type="paragraph" w:styleId="Index1">
    <w:name w:val="index 1"/>
    <w:basedOn w:val="Normal"/>
    <w:next w:val="Normal"/>
    <w:semiHidden/>
    <w:rsid w:val="00BF0F90"/>
    <w:pPr>
      <w:keepNext w:val="0"/>
      <w:tabs>
        <w:tab w:val="right" w:pos="4176"/>
      </w:tabs>
      <w:ind w:left="198" w:hanging="198"/>
    </w:pPr>
    <w:rPr>
      <w:rFonts w:ascii="Garamond" w:hAnsi="Garamond"/>
    </w:rPr>
  </w:style>
  <w:style w:type="paragraph" w:styleId="IndexHeading">
    <w:name w:val="index heading"/>
    <w:basedOn w:val="Normal"/>
    <w:next w:val="Index1"/>
    <w:semiHidden/>
    <w:rsid w:val="00BF0F90"/>
    <w:pPr>
      <w:spacing w:before="120" w:after="120"/>
    </w:pPr>
    <w:rPr>
      <w:rFonts w:ascii="Arial" w:hAnsi="Arial"/>
      <w:b/>
      <w:color w:val="918585"/>
      <w:sz w:val="24"/>
    </w:rPr>
  </w:style>
  <w:style w:type="paragraph" w:customStyle="1" w:styleId="Chapter">
    <w:name w:val="Chapter"/>
    <w:basedOn w:val="Normal"/>
    <w:rsid w:val="00BF0F90"/>
    <w:pPr>
      <w:spacing w:before="240"/>
    </w:pPr>
    <w:rPr>
      <w:rFonts w:ascii="Times New Roman" w:hAnsi="Times New Roman"/>
      <w:smallCaps/>
      <w:spacing w:val="80"/>
      <w:sz w:val="28"/>
    </w:rPr>
  </w:style>
  <w:style w:type="paragraph" w:customStyle="1" w:styleId="InChapter">
    <w:name w:val="InChapter"/>
    <w:basedOn w:val="Heading3"/>
    <w:rsid w:val="00BF0F90"/>
    <w:pPr>
      <w:spacing w:after="240"/>
      <w:outlineLvl w:val="9"/>
    </w:pPr>
    <w:rPr>
      <w:noProof/>
    </w:rPr>
  </w:style>
  <w:style w:type="paragraph" w:styleId="Index2">
    <w:name w:val="index 2"/>
    <w:basedOn w:val="Normal"/>
    <w:next w:val="Normal"/>
    <w:semiHidden/>
    <w:rsid w:val="00BF0F90"/>
    <w:pPr>
      <w:tabs>
        <w:tab w:val="right" w:pos="4176"/>
      </w:tabs>
      <w:ind w:left="568" w:hanging="284"/>
    </w:pPr>
    <w:rPr>
      <w:rFonts w:ascii="Garamond" w:hAnsi="Garamond"/>
    </w:rPr>
  </w:style>
  <w:style w:type="paragraph" w:customStyle="1" w:styleId="Byline">
    <w:name w:val="Byline"/>
    <w:rsid w:val="00BF0F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0F90"/>
    <w:pPr>
      <w:tabs>
        <w:tab w:val="clear" w:pos="3600"/>
        <w:tab w:val="clear" w:pos="3958"/>
      </w:tabs>
      <w:jc w:val="right"/>
    </w:pPr>
  </w:style>
  <w:style w:type="character" w:styleId="Emphasis">
    <w:name w:val="Emphasis"/>
    <w:basedOn w:val="DefaultParagraphFont"/>
    <w:qFormat/>
    <w:rsid w:val="00BF0F90"/>
    <w:rPr>
      <w:i/>
    </w:rPr>
  </w:style>
  <w:style w:type="paragraph" w:styleId="Caption">
    <w:name w:val="caption"/>
    <w:basedOn w:val="BodyText"/>
    <w:next w:val="Normal"/>
    <w:qFormat/>
    <w:rsid w:val="00BF0F90"/>
    <w:pPr>
      <w:framePr w:w="2268" w:hSpace="181" w:vSpace="181" w:wrap="around" w:vAnchor="text" w:hAnchor="page" w:x="1135" w:y="285" w:anchorLock="1"/>
    </w:pPr>
    <w:rPr>
      <w:i/>
    </w:rPr>
  </w:style>
  <w:style w:type="paragraph" w:customStyle="1" w:styleId="MiniTOCTitle">
    <w:name w:val="MiniTOCTitle"/>
    <w:basedOn w:val="Heading4"/>
    <w:rsid w:val="00BF0F90"/>
    <w:pPr>
      <w:spacing w:before="240"/>
      <w:outlineLvl w:val="9"/>
    </w:pPr>
    <w:rPr>
      <w:noProof/>
      <w:sz w:val="24"/>
    </w:rPr>
  </w:style>
  <w:style w:type="paragraph" w:customStyle="1" w:styleId="MiniTOCItem">
    <w:name w:val="MiniTOCItem"/>
    <w:basedOn w:val="ListBullet"/>
    <w:rsid w:val="00BF0F90"/>
    <w:pPr>
      <w:numPr>
        <w:numId w:val="0"/>
      </w:numPr>
      <w:tabs>
        <w:tab w:val="right" w:leader="dot" w:pos="6521"/>
      </w:tabs>
      <w:spacing w:before="0" w:after="0"/>
    </w:pPr>
  </w:style>
  <w:style w:type="paragraph" w:customStyle="1" w:styleId="TOFTitle">
    <w:name w:val="TOFTitle"/>
    <w:basedOn w:val="TOCTitle"/>
    <w:rsid w:val="00BF0F90"/>
  </w:style>
  <w:style w:type="paragraph" w:styleId="TableofFigures">
    <w:name w:val="table of figures"/>
    <w:basedOn w:val="Normal"/>
    <w:next w:val="Normal"/>
    <w:semiHidden/>
    <w:rsid w:val="00BF0F90"/>
    <w:pPr>
      <w:tabs>
        <w:tab w:val="right" w:leader="dot" w:pos="9072"/>
      </w:tabs>
      <w:ind w:left="970" w:hanging="403"/>
    </w:pPr>
    <w:rPr>
      <w:rFonts w:ascii="Times New Roman" w:hAnsi="Times New Roman"/>
      <w:b/>
    </w:rPr>
  </w:style>
  <w:style w:type="paragraph" w:styleId="ListNumber">
    <w:name w:val="List Number"/>
    <w:basedOn w:val="List"/>
    <w:rsid w:val="00BF0F90"/>
    <w:pPr>
      <w:numPr>
        <w:numId w:val="10"/>
      </w:numPr>
    </w:pPr>
  </w:style>
  <w:style w:type="character" w:customStyle="1" w:styleId="WingdingSymbols">
    <w:name w:val="Wingding Symbols"/>
    <w:rsid w:val="00BF0F90"/>
    <w:rPr>
      <w:rFonts w:ascii="Wingdings" w:hAnsi="Wingdings"/>
    </w:rPr>
  </w:style>
  <w:style w:type="paragraph" w:customStyle="1" w:styleId="TableHeading">
    <w:name w:val="Table Heading"/>
    <w:basedOn w:val="HeadingBase"/>
    <w:rsid w:val="00BF0F90"/>
    <w:pPr>
      <w:keepLines/>
      <w:pBdr>
        <w:bottom w:val="single" w:sz="6" w:space="1" w:color="918585"/>
      </w:pBdr>
      <w:spacing w:before="240"/>
    </w:pPr>
  </w:style>
  <w:style w:type="character" w:customStyle="1" w:styleId="HotSpot">
    <w:name w:val="HotSpot"/>
    <w:rsid w:val="00BF0F90"/>
    <w:rPr>
      <w:color w:val="0033CC"/>
      <w:u w:val="none"/>
    </w:rPr>
  </w:style>
  <w:style w:type="paragraph" w:customStyle="1" w:styleId="BodyTextRight">
    <w:name w:val="Body Text Right"/>
    <w:basedOn w:val="BodyText"/>
    <w:rsid w:val="00BF0F90"/>
    <w:pPr>
      <w:spacing w:before="0" w:after="0"/>
      <w:jc w:val="right"/>
    </w:pPr>
  </w:style>
  <w:style w:type="paragraph" w:styleId="Index3">
    <w:name w:val="index 3"/>
    <w:basedOn w:val="ListNumber2"/>
    <w:next w:val="Normal"/>
    <w:semiHidden/>
    <w:rsid w:val="00BF0F90"/>
    <w:pPr>
      <w:numPr>
        <w:numId w:val="0"/>
      </w:numPr>
      <w:tabs>
        <w:tab w:val="right" w:leader="dot" w:pos="4176"/>
      </w:tabs>
    </w:pPr>
  </w:style>
  <w:style w:type="paragraph" w:styleId="ListNumber2">
    <w:name w:val="List Number 2"/>
    <w:basedOn w:val="List2"/>
    <w:rsid w:val="00BF0F90"/>
    <w:pPr>
      <w:numPr>
        <w:numId w:val="9"/>
      </w:numPr>
      <w:tabs>
        <w:tab w:val="clear" w:pos="1060"/>
      </w:tabs>
    </w:pPr>
  </w:style>
  <w:style w:type="paragraph" w:customStyle="1" w:styleId="MarginNote">
    <w:name w:val="Margin Note"/>
    <w:basedOn w:val="BodyText"/>
    <w:rsid w:val="00BF0F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0F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0F9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F0F90"/>
    <w:rPr>
      <w:sz w:val="32"/>
    </w:rPr>
  </w:style>
  <w:style w:type="paragraph" w:customStyle="1" w:styleId="HeadingProcedure">
    <w:name w:val="Heading Procedure"/>
    <w:basedOn w:val="HeadingBase"/>
    <w:next w:val="Normal"/>
    <w:rsid w:val="00BF0F90"/>
    <w:pPr>
      <w:tabs>
        <w:tab w:val="left" w:pos="0"/>
      </w:tabs>
      <w:spacing w:before="120" w:after="60"/>
    </w:pPr>
    <w:rPr>
      <w:i/>
      <w:color w:val="918585"/>
      <w:sz w:val="22"/>
    </w:rPr>
  </w:style>
  <w:style w:type="paragraph" w:customStyle="1" w:styleId="TableBodyText">
    <w:name w:val="Table Body Text"/>
    <w:basedOn w:val="BodyText"/>
    <w:rsid w:val="00BF0F90"/>
    <w:pPr>
      <w:spacing w:before="60" w:after="60"/>
    </w:pPr>
  </w:style>
  <w:style w:type="paragraph" w:styleId="ListContinue">
    <w:name w:val="List Continue"/>
    <w:basedOn w:val="List"/>
    <w:rsid w:val="00BF0F90"/>
    <w:pPr>
      <w:ind w:firstLine="0"/>
    </w:pPr>
  </w:style>
  <w:style w:type="paragraph" w:customStyle="1" w:styleId="ListNote">
    <w:name w:val="List Note"/>
    <w:basedOn w:val="List"/>
    <w:rsid w:val="00BF0F90"/>
    <w:pPr>
      <w:pBdr>
        <w:top w:val="single" w:sz="6" w:space="2" w:color="918585"/>
        <w:bottom w:val="single" w:sz="6" w:space="2" w:color="918585"/>
      </w:pBdr>
      <w:tabs>
        <w:tab w:val="left" w:pos="1021"/>
      </w:tabs>
      <w:ind w:firstLine="0"/>
    </w:pPr>
  </w:style>
  <w:style w:type="paragraph" w:customStyle="1" w:styleId="Warning">
    <w:name w:val="Warning"/>
    <w:basedOn w:val="BodyText"/>
    <w:rsid w:val="00BF0F90"/>
    <w:pPr>
      <w:shd w:val="clear" w:color="auto" w:fill="D9D9D9"/>
      <w:tabs>
        <w:tab w:val="left" w:pos="992"/>
      </w:tabs>
      <w:ind w:left="119" w:right="119"/>
    </w:pPr>
    <w:rPr>
      <w:sz w:val="20"/>
    </w:rPr>
  </w:style>
  <w:style w:type="paragraph" w:customStyle="1" w:styleId="MarginIcons">
    <w:name w:val="Margin Icons"/>
    <w:basedOn w:val="BodyText"/>
    <w:rsid w:val="00BF0F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0F90"/>
    <w:rPr>
      <w:rFonts w:ascii="Courier New" w:hAnsi="Courier New"/>
    </w:rPr>
  </w:style>
  <w:style w:type="paragraph" w:customStyle="1" w:styleId="NoteBullet">
    <w:name w:val="Note Bullet"/>
    <w:basedOn w:val="Note"/>
    <w:rsid w:val="00BF0F90"/>
    <w:pPr>
      <w:tabs>
        <w:tab w:val="clear" w:pos="680"/>
      </w:tabs>
      <w:spacing w:before="60" w:after="60"/>
    </w:pPr>
  </w:style>
  <w:style w:type="paragraph" w:customStyle="1" w:styleId="SubHeading2">
    <w:name w:val="SubHeading2"/>
    <w:basedOn w:val="HeadingBase"/>
    <w:rsid w:val="00BF0F90"/>
    <w:pPr>
      <w:spacing w:before="240" w:after="60"/>
    </w:pPr>
    <w:rPr>
      <w:sz w:val="20"/>
    </w:rPr>
  </w:style>
  <w:style w:type="paragraph" w:customStyle="1" w:styleId="SubHeading1">
    <w:name w:val="SubHeading1"/>
    <w:basedOn w:val="HeadingBase"/>
    <w:rsid w:val="00BF0F90"/>
    <w:pPr>
      <w:spacing w:before="240" w:after="60"/>
    </w:pPr>
    <w:rPr>
      <w:color w:val="918585"/>
      <w:sz w:val="22"/>
    </w:rPr>
  </w:style>
  <w:style w:type="paragraph" w:customStyle="1" w:styleId="SideHeading">
    <w:name w:val="Side Heading"/>
    <w:basedOn w:val="HeadingBase"/>
    <w:rsid w:val="00BF0F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0F90"/>
    <w:pPr>
      <w:tabs>
        <w:tab w:val="num" w:pos="360"/>
      </w:tabs>
    </w:pPr>
  </w:style>
  <w:style w:type="paragraph" w:styleId="PlainText">
    <w:name w:val="Plain Text"/>
    <w:basedOn w:val="Normal"/>
    <w:link w:val="PlainTextChar"/>
    <w:rsid w:val="00BF0F90"/>
    <w:rPr>
      <w:sz w:val="20"/>
    </w:rPr>
  </w:style>
  <w:style w:type="character" w:customStyle="1" w:styleId="PlainTextChar">
    <w:name w:val="Plain Text Char"/>
    <w:basedOn w:val="DefaultParagraphFont"/>
    <w:link w:val="PlainText"/>
    <w:rsid w:val="00BF0F9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F0F90"/>
    <w:rPr>
      <w:b/>
      <w:smallCaps/>
    </w:rPr>
  </w:style>
  <w:style w:type="paragraph" w:customStyle="1" w:styleId="TableListNumber">
    <w:name w:val="Table List Number"/>
    <w:basedOn w:val="ListNumber"/>
    <w:rsid w:val="00BF0F90"/>
    <w:pPr>
      <w:numPr>
        <w:numId w:val="0"/>
      </w:numPr>
    </w:pPr>
  </w:style>
  <w:style w:type="paragraph" w:styleId="TOC4">
    <w:name w:val="toc 4"/>
    <w:basedOn w:val="TOCBase"/>
    <w:next w:val="Normal"/>
    <w:semiHidden/>
    <w:rsid w:val="00BF0F90"/>
    <w:pPr>
      <w:tabs>
        <w:tab w:val="right" w:leader="dot" w:pos="9071"/>
      </w:tabs>
      <w:ind w:left="1701"/>
    </w:pPr>
  </w:style>
  <w:style w:type="paragraph" w:customStyle="1" w:styleId="ListAlpha">
    <w:name w:val="List Alpha"/>
    <w:basedOn w:val="List"/>
    <w:rsid w:val="00BF0F90"/>
    <w:pPr>
      <w:numPr>
        <w:numId w:val="8"/>
      </w:numPr>
    </w:pPr>
  </w:style>
  <w:style w:type="paragraph" w:customStyle="1" w:styleId="ListAlpha2">
    <w:name w:val="List Alpha 2"/>
    <w:basedOn w:val="List2"/>
    <w:rsid w:val="00BF0F90"/>
    <w:pPr>
      <w:numPr>
        <w:numId w:val="7"/>
      </w:numPr>
    </w:pPr>
  </w:style>
  <w:style w:type="paragraph" w:styleId="List3">
    <w:name w:val="List 3"/>
    <w:basedOn w:val="BodyText"/>
    <w:rsid w:val="00BF0F90"/>
    <w:pPr>
      <w:tabs>
        <w:tab w:val="left" w:pos="1021"/>
      </w:tabs>
      <w:spacing w:before="60" w:after="60"/>
      <w:ind w:left="1020" w:hanging="340"/>
    </w:pPr>
  </w:style>
  <w:style w:type="paragraph" w:styleId="List4">
    <w:name w:val="List 4"/>
    <w:basedOn w:val="BodyText"/>
    <w:rsid w:val="00BF0F90"/>
    <w:pPr>
      <w:tabs>
        <w:tab w:val="left" w:pos="1361"/>
      </w:tabs>
      <w:spacing w:before="60" w:after="60"/>
      <w:ind w:left="1361" w:hanging="340"/>
    </w:pPr>
  </w:style>
  <w:style w:type="paragraph" w:styleId="List5">
    <w:name w:val="List 5"/>
    <w:basedOn w:val="BodyText"/>
    <w:rsid w:val="00BF0F90"/>
    <w:pPr>
      <w:tabs>
        <w:tab w:val="left" w:pos="1701"/>
      </w:tabs>
      <w:spacing w:before="60" w:after="60"/>
      <w:ind w:left="1701" w:hanging="340"/>
    </w:pPr>
  </w:style>
  <w:style w:type="paragraph" w:styleId="ListBullet3">
    <w:name w:val="List Bullet 3"/>
    <w:basedOn w:val="List3"/>
    <w:rsid w:val="00BF0F90"/>
    <w:pPr>
      <w:numPr>
        <w:numId w:val="14"/>
      </w:numPr>
      <w:tabs>
        <w:tab w:val="clear" w:pos="1021"/>
      </w:tabs>
      <w:ind w:left="1037" w:hanging="357"/>
    </w:pPr>
  </w:style>
  <w:style w:type="paragraph" w:styleId="ListBullet4">
    <w:name w:val="List Bullet 4"/>
    <w:basedOn w:val="List4"/>
    <w:rsid w:val="00BF0F90"/>
    <w:pPr>
      <w:numPr>
        <w:numId w:val="2"/>
      </w:numPr>
    </w:pPr>
  </w:style>
  <w:style w:type="paragraph" w:styleId="ListBullet5">
    <w:name w:val="List Bullet 5"/>
    <w:basedOn w:val="List5"/>
    <w:rsid w:val="00BF0F90"/>
    <w:pPr>
      <w:numPr>
        <w:numId w:val="3"/>
      </w:numPr>
    </w:pPr>
  </w:style>
  <w:style w:type="paragraph" w:styleId="ListContinue2">
    <w:name w:val="List Continue 2"/>
    <w:basedOn w:val="List2"/>
    <w:rsid w:val="00BF0F90"/>
    <w:pPr>
      <w:ind w:firstLine="0"/>
    </w:pPr>
  </w:style>
  <w:style w:type="paragraph" w:styleId="ListContinue3">
    <w:name w:val="List Continue 3"/>
    <w:basedOn w:val="List3"/>
    <w:rsid w:val="00BF0F90"/>
    <w:pPr>
      <w:ind w:left="1021" w:firstLine="0"/>
    </w:pPr>
  </w:style>
  <w:style w:type="paragraph" w:styleId="ListContinue4">
    <w:name w:val="List Continue 4"/>
    <w:basedOn w:val="List4"/>
    <w:rsid w:val="00BF0F90"/>
    <w:pPr>
      <w:ind w:firstLine="0"/>
    </w:pPr>
  </w:style>
  <w:style w:type="paragraph" w:styleId="ListContinue5">
    <w:name w:val="List Continue 5"/>
    <w:basedOn w:val="List5"/>
    <w:rsid w:val="00BF0F90"/>
    <w:pPr>
      <w:ind w:firstLine="0"/>
    </w:pPr>
  </w:style>
  <w:style w:type="paragraph" w:styleId="ListNumber3">
    <w:name w:val="List Number 3"/>
    <w:basedOn w:val="List3"/>
    <w:rsid w:val="00BF0F90"/>
    <w:pPr>
      <w:numPr>
        <w:numId w:val="4"/>
      </w:numPr>
    </w:pPr>
  </w:style>
  <w:style w:type="paragraph" w:styleId="ListNumber4">
    <w:name w:val="List Number 4"/>
    <w:basedOn w:val="List4"/>
    <w:rsid w:val="00BF0F90"/>
    <w:pPr>
      <w:numPr>
        <w:numId w:val="5"/>
      </w:numPr>
    </w:pPr>
  </w:style>
  <w:style w:type="paragraph" w:styleId="ListNumber5">
    <w:name w:val="List Number 5"/>
    <w:basedOn w:val="List5"/>
    <w:rsid w:val="00BF0F90"/>
    <w:pPr>
      <w:numPr>
        <w:numId w:val="6"/>
      </w:numPr>
    </w:pPr>
  </w:style>
  <w:style w:type="paragraph" w:styleId="BlockText">
    <w:name w:val="Block Text"/>
    <w:basedOn w:val="Normal"/>
    <w:rsid w:val="00BF0F90"/>
    <w:pPr>
      <w:spacing w:after="120"/>
      <w:ind w:left="1440" w:right="1440"/>
    </w:pPr>
  </w:style>
  <w:style w:type="character" w:customStyle="1" w:styleId="Subscript">
    <w:name w:val="Subscript"/>
    <w:basedOn w:val="DefaultParagraphFont"/>
    <w:rsid w:val="00BF0F90"/>
    <w:rPr>
      <w:sz w:val="16"/>
      <w:vertAlign w:val="subscript"/>
    </w:rPr>
  </w:style>
  <w:style w:type="character" w:customStyle="1" w:styleId="Superscript">
    <w:name w:val="Superscript"/>
    <w:basedOn w:val="DefaultParagraphFont"/>
    <w:rsid w:val="00BF0F90"/>
    <w:rPr>
      <w:sz w:val="16"/>
      <w:vertAlign w:val="superscript"/>
    </w:rPr>
  </w:style>
  <w:style w:type="character" w:customStyle="1" w:styleId="Symbols">
    <w:name w:val="Symbols"/>
    <w:basedOn w:val="DefaultParagraphFont"/>
    <w:rsid w:val="00BF0F90"/>
    <w:rPr>
      <w:rFonts w:ascii="Symbol" w:hAnsi="Symbol"/>
    </w:rPr>
  </w:style>
  <w:style w:type="character" w:customStyle="1" w:styleId="MenuOptions">
    <w:name w:val="Menu Options"/>
    <w:basedOn w:val="DefaultParagraphFont"/>
    <w:rsid w:val="00BF0F90"/>
    <w:rPr>
      <w:rFonts w:ascii="Arial Narrow" w:hAnsi="Arial Narrow"/>
      <w:smallCaps/>
    </w:rPr>
  </w:style>
  <w:style w:type="character" w:customStyle="1" w:styleId="Buttons">
    <w:name w:val="Buttons"/>
    <w:basedOn w:val="DefaultParagraphFont"/>
    <w:rsid w:val="00BF0F90"/>
    <w:rPr>
      <w:b/>
    </w:rPr>
  </w:style>
  <w:style w:type="character" w:customStyle="1" w:styleId="Underlined">
    <w:name w:val="Underlined"/>
    <w:basedOn w:val="DefaultParagraphFont"/>
    <w:rsid w:val="00BF0F90"/>
    <w:rPr>
      <w:u w:val="single"/>
    </w:rPr>
  </w:style>
  <w:style w:type="paragraph" w:customStyle="1" w:styleId="TableBodyTextRight">
    <w:name w:val="Table Body Text Right"/>
    <w:basedOn w:val="TableBodyText"/>
    <w:rsid w:val="00BF0F90"/>
    <w:pPr>
      <w:widowControl w:val="0"/>
      <w:autoSpaceDE w:val="0"/>
      <w:autoSpaceDN w:val="0"/>
      <w:adjustRightInd w:val="0"/>
      <w:jc w:val="right"/>
    </w:pPr>
    <w:rPr>
      <w:rFonts w:cs="Arial"/>
      <w:szCs w:val="18"/>
    </w:rPr>
  </w:style>
  <w:style w:type="paragraph" w:customStyle="1" w:styleId="CopyrightText">
    <w:name w:val="Copyright Text"/>
    <w:basedOn w:val="BodyText"/>
    <w:rsid w:val="00BF0F90"/>
    <w:rPr>
      <w:sz w:val="18"/>
    </w:rPr>
  </w:style>
  <w:style w:type="paragraph" w:customStyle="1" w:styleId="BodySmallRight">
    <w:name w:val="Body Small Right"/>
    <w:basedOn w:val="BodyTextRight"/>
    <w:rsid w:val="00BF0F90"/>
    <w:rPr>
      <w:sz w:val="18"/>
      <w:szCs w:val="18"/>
    </w:rPr>
  </w:style>
  <w:style w:type="paragraph" w:customStyle="1" w:styleId="MarginEdition">
    <w:name w:val="Margin Edition"/>
    <w:basedOn w:val="MarginNote"/>
    <w:rsid w:val="00BF0F90"/>
    <w:pPr>
      <w:spacing w:before="0" w:after="0"/>
    </w:pPr>
    <w:rPr>
      <w:rFonts w:ascii="Times New Roman" w:hAnsi="Times New Roman"/>
      <w:color w:val="999999"/>
    </w:rPr>
  </w:style>
  <w:style w:type="paragraph" w:customStyle="1" w:styleId="Spacer">
    <w:name w:val="Spacer"/>
    <w:basedOn w:val="Normal"/>
    <w:rsid w:val="00BF0F90"/>
    <w:rPr>
      <w:sz w:val="2"/>
      <w:szCs w:val="2"/>
    </w:rPr>
  </w:style>
  <w:style w:type="character" w:customStyle="1" w:styleId="Small">
    <w:name w:val="Small"/>
    <w:basedOn w:val="DefaultParagraphFont"/>
    <w:rsid w:val="00BF0F90"/>
    <w:rPr>
      <w:sz w:val="16"/>
    </w:rPr>
  </w:style>
  <w:style w:type="paragraph" w:customStyle="1" w:styleId="WideTable">
    <w:name w:val="Wide Table"/>
    <w:basedOn w:val="Normal"/>
    <w:rsid w:val="00BF0F90"/>
    <w:pPr>
      <w:ind w:left="-1418"/>
    </w:pPr>
    <w:rPr>
      <w:sz w:val="2"/>
      <w:szCs w:val="2"/>
    </w:rPr>
  </w:style>
  <w:style w:type="character" w:styleId="PageNumber">
    <w:name w:val="page number"/>
    <w:basedOn w:val="DefaultParagraphFont"/>
    <w:rsid w:val="00BF0F90"/>
  </w:style>
  <w:style w:type="paragraph" w:styleId="Quote">
    <w:name w:val="Quote"/>
    <w:basedOn w:val="Heading1"/>
    <w:link w:val="QuoteChar"/>
    <w:qFormat/>
    <w:rsid w:val="00BF0F90"/>
    <w:rPr>
      <w:b w:val="0"/>
      <w:sz w:val="72"/>
      <w:szCs w:val="72"/>
      <w:lang w:val="en-NZ"/>
    </w:rPr>
  </w:style>
  <w:style w:type="character" w:customStyle="1" w:styleId="QuoteChar">
    <w:name w:val="Quote Char"/>
    <w:basedOn w:val="DefaultParagraphFont"/>
    <w:link w:val="Quote"/>
    <w:rsid w:val="00BF0F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0F90"/>
    <w:pPr>
      <w:pageBreakBefore/>
    </w:pPr>
  </w:style>
  <w:style w:type="paragraph" w:customStyle="1" w:styleId="Border">
    <w:name w:val="Border"/>
    <w:basedOn w:val="Normal"/>
    <w:qFormat/>
    <w:rsid w:val="00BF0F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0F90"/>
    <w:rPr>
      <w:b/>
      <w:bCs/>
      <w:i/>
      <w:iCs/>
      <w:color w:val="auto"/>
    </w:rPr>
  </w:style>
  <w:style w:type="paragraph" w:styleId="IntenseQuote">
    <w:name w:val="Intense Quote"/>
    <w:basedOn w:val="Normal"/>
    <w:next w:val="Normal"/>
    <w:link w:val="IntenseQuoteChar"/>
    <w:uiPriority w:val="30"/>
    <w:qFormat/>
    <w:rsid w:val="00BF0F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0F9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F0F90"/>
    <w:rPr>
      <w:smallCaps/>
      <w:color w:val="auto"/>
      <w:u w:val="single"/>
    </w:rPr>
  </w:style>
  <w:style w:type="character" w:styleId="IntenseReference">
    <w:name w:val="Intense Reference"/>
    <w:basedOn w:val="DefaultParagraphFont"/>
    <w:uiPriority w:val="32"/>
    <w:qFormat/>
    <w:rsid w:val="00BF0F90"/>
    <w:rPr>
      <w:b/>
      <w:bCs/>
      <w:smallCaps/>
      <w:color w:val="auto"/>
      <w:spacing w:val="5"/>
      <w:u w:val="single"/>
    </w:rPr>
  </w:style>
  <w:style w:type="paragraph" w:customStyle="1" w:styleId="2ColumnHeading">
    <w:name w:val="2Column Heading"/>
    <w:basedOn w:val="BodyText"/>
    <w:qFormat/>
    <w:rsid w:val="00BF0F90"/>
    <w:pPr>
      <w:spacing w:after="60"/>
      <w:ind w:left="-2268"/>
    </w:pPr>
    <w:rPr>
      <w:b/>
    </w:rPr>
  </w:style>
  <w:style w:type="paragraph" w:customStyle="1" w:styleId="Heading1TOC">
    <w:name w:val="Heading1 TOC"/>
    <w:basedOn w:val="Normal"/>
    <w:qFormat/>
    <w:rsid w:val="00BF0F90"/>
    <w:pPr>
      <w:spacing w:before="240" w:after="120"/>
    </w:pPr>
    <w:rPr>
      <w:rFonts w:ascii="Times New Roman" w:hAnsi="Times New Roman"/>
      <w:b/>
      <w:sz w:val="32"/>
    </w:rPr>
  </w:style>
  <w:style w:type="paragraph" w:customStyle="1" w:styleId="Heading2TOC">
    <w:name w:val="Heading2 TOC"/>
    <w:basedOn w:val="Normal"/>
    <w:qFormat/>
    <w:rsid w:val="00BF0F90"/>
    <w:pPr>
      <w:spacing w:before="240" w:after="60"/>
    </w:pPr>
    <w:rPr>
      <w:rFonts w:ascii="Times New Roman" w:hAnsi="Times New Roman"/>
      <w:b/>
      <w:sz w:val="28"/>
    </w:rPr>
  </w:style>
  <w:style w:type="character" w:customStyle="1" w:styleId="Underline">
    <w:name w:val="Underline"/>
    <w:basedOn w:val="DefaultParagraphFont"/>
    <w:qFormat/>
    <w:rsid w:val="00BF0F90"/>
    <w:rPr>
      <w:u w:val="single"/>
    </w:rPr>
  </w:style>
  <w:style w:type="character" w:customStyle="1" w:styleId="BoldandItalics">
    <w:name w:val="Bold and Italics"/>
    <w:qFormat/>
    <w:rsid w:val="00BF0F90"/>
    <w:rPr>
      <w:b/>
      <w:i/>
      <w:u w:val="none"/>
    </w:rPr>
  </w:style>
  <w:style w:type="paragraph" w:styleId="BalloonText">
    <w:name w:val="Balloon Text"/>
    <w:basedOn w:val="Normal"/>
    <w:link w:val="BalloonTextChar"/>
    <w:rsid w:val="00BF0F90"/>
    <w:rPr>
      <w:rFonts w:ascii="Tahoma" w:hAnsi="Tahoma" w:cs="Tahoma"/>
      <w:sz w:val="16"/>
      <w:szCs w:val="16"/>
    </w:rPr>
  </w:style>
  <w:style w:type="character" w:customStyle="1" w:styleId="BalloonTextChar">
    <w:name w:val="Balloon Text Char"/>
    <w:basedOn w:val="DefaultParagraphFont"/>
    <w:link w:val="BalloonText"/>
    <w:rsid w:val="00BF0F9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F0F9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F0F9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1517</Words>
  <Characters>8925</Characters>
  <Application>Microsoft Office Word</Application>
  <DocSecurity>0</DocSecurity>
  <Lines>272</Lines>
  <Paragraphs>146</Paragraphs>
  <ScaleCrop>false</ScaleCrop>
  <Company>Author-it Software Corporation Ltd.</Company>
  <LinksUpToDate>false</LinksUpToDate>
  <CharactersWithSpaces>10356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PMAOHS214B Undertake helicopter safety and escape</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2012-05-26T18:57:00Z</dcterms:created>
  <dcterms:modified xsi:type="dcterms:W3CDTF">2012-05-26T18:57:00Z</dcterms:modified>
</cp:coreProperties>
</file>