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D76" w:rsidP="00213D76">
      <w:pPr>
        <w:pStyle w:val="Title"/>
      </w:pPr>
      <w:r>
        <w:fldChar w:fldCharType="begin"/>
      </w:r>
      <w:r>
        <w:instrText xml:space="preserve"> TITLE   \* MERGEFORMAT </w:instrText>
      </w:r>
      <w:r>
        <w:fldChar w:fldCharType="separate"/>
      </w:r>
      <w:r>
        <w:t>PMA70108 Graduate Certificate in Surface Coating Technology</w:t>
      </w:r>
      <w:r>
        <w:fldChar w:fldCharType="end"/>
      </w:r>
    </w:p>
    <w:p w:rsidR="00213D76" w:rsidP="00213D76">
      <w:pPr>
        <w:pStyle w:val="Version"/>
        <w:sectPr w:rsidSect="00FD4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AB4" w:rsidP="00FD4AB4">
      <w:pPr>
        <w:pStyle w:val="SuperHeading"/>
      </w:pPr>
      <w:r w:rsidRPr="00FD4AB4">
        <w:t>PMA70108 Vocational Graduate Certificate in Surface Coating Technology</w:t>
      </w:r>
    </w:p>
    <w:p w:rsidR="00000000" w:rsidRPr="00FD4AB4" w:rsidP="00FD4AB4">
      <w:pPr>
        <w:pStyle w:val="Heading1"/>
      </w:pPr>
      <w:bookmarkStart w:id="1" w:name="O_52019"/>
      <w:bookmarkEnd w:id="1"/>
      <w:r w:rsidRPr="00FD4AB4">
        <w:t>Modification History</w:t>
      </w:r>
    </w:p>
    <w:p w:rsidR="00000000" w:rsidRPr="00FD4AB4" w:rsidP="00FD4AB4">
      <w:pPr>
        <w:pStyle w:val="BodyText"/>
      </w:pPr>
      <w:r w:rsidRPr="00FD4AB4">
        <w:t>Not applicable.</w:t>
      </w:r>
    </w:p>
    <w:p w:rsidR="00000000" w:rsidRPr="00FD4AB4" w:rsidP="00FD4AB4">
      <w:pPr>
        <w:pStyle w:val="AllowPageBreak"/>
      </w:pPr>
    </w:p>
    <w:p w:rsidR="00000000" w:rsidRPr="00FD4AB4" w:rsidP="00FD4AB4">
      <w:pPr>
        <w:pStyle w:val="Heading1"/>
      </w:pPr>
      <w:bookmarkStart w:id="2" w:name="O_52020"/>
      <w:bookmarkEnd w:id="2"/>
      <w:r w:rsidRPr="00FD4AB4">
        <w:t>Description</w:t>
      </w:r>
    </w:p>
    <w:p w:rsidR="00000000" w:rsidRPr="00FD4AB4" w:rsidP="00FD4AB4">
      <w:pPr>
        <w:pStyle w:val="BodyText"/>
      </w:pPr>
      <w:r w:rsidRPr="00FD4AB4">
        <w:t>This qual</w:t>
      </w:r>
      <w:r w:rsidRPr="00FD4AB4">
        <w:t>ification was developed in response to an existing industry need which has previously been met by a non-Training Package qualification. It has strong industry support and the qualification and its units of competency reflect the industry demanded requireme</w:t>
      </w:r>
      <w:r w:rsidRPr="00FD4AB4">
        <w:t>nts.</w:t>
      </w:r>
    </w:p>
    <w:p w:rsidR="00000000" w:rsidRPr="00FD4AB4" w:rsidP="00FD4AB4">
      <w:pPr>
        <w:pStyle w:val="BodyText"/>
      </w:pPr>
      <w:r w:rsidRPr="00FD4AB4">
        <w:t xml:space="preserve">The Vocational Graduate Certificate in Surface Coating Technology has been developed as a technical qualification for use in the Chemical, Hydrocarbons and Refining Training Package (PMA08). This qualification covers the skills and knowledge required </w:t>
      </w:r>
      <w:r w:rsidRPr="00FD4AB4">
        <w:t>to perform advanced technical and para-professional operations within the surface coating (paint) sector</w:t>
      </w:r>
    </w:p>
    <w:p w:rsidR="00000000" w:rsidRPr="00FD4AB4" w:rsidP="00FD4AB4">
      <w:pPr>
        <w:pStyle w:val="BodyText"/>
      </w:pPr>
      <w:r w:rsidRPr="00FD4AB4">
        <w:rPr>
          <w:rStyle w:val="BoldandItalics"/>
        </w:rPr>
        <w:t>Job roles</w:t>
      </w:r>
      <w:r w:rsidRPr="00FD4AB4">
        <w:t>/</w:t>
      </w:r>
      <w:r w:rsidRPr="00FD4AB4">
        <w:rPr>
          <w:rStyle w:val="BoldandItalics"/>
        </w:rPr>
        <w:t>employment outcomes</w:t>
      </w:r>
    </w:p>
    <w:p w:rsidR="00000000" w:rsidRPr="00FD4AB4" w:rsidP="00FD4AB4">
      <w:pPr>
        <w:pStyle w:val="BodyText"/>
      </w:pPr>
      <w:r w:rsidRPr="00FD4AB4">
        <w:t>The Vocational Graduate Certificate in Surface Coating Technology has been developed as a technical qualification for tec</w:t>
      </w:r>
      <w:r w:rsidRPr="00FD4AB4">
        <w:t>hnicians and other technical people who come to the industry with a relevant qualification, or relevant extensive vocational practice without formal qualifications, and need specialist surface coating knowledge.</w:t>
      </w:r>
    </w:p>
    <w:p w:rsidR="00000000" w:rsidRPr="00FD4AB4" w:rsidP="00FD4AB4">
      <w:pPr>
        <w:pStyle w:val="BodyText"/>
      </w:pPr>
      <w:r w:rsidRPr="00FD4AB4">
        <w:t>The process surface coating technologist wil</w:t>
      </w:r>
      <w:r w:rsidRPr="00FD4AB4">
        <w:t>l analyse performance and failure of surface coatings and surface coating products and will assist in the development on new and modified products.</w:t>
      </w:r>
    </w:p>
    <w:p w:rsidR="00000000" w:rsidRPr="00FD4AB4" w:rsidP="00FD4AB4">
      <w:pPr>
        <w:pStyle w:val="BodyText"/>
      </w:pPr>
      <w:r w:rsidRPr="00FD4AB4">
        <w:t xml:space="preserve">The Advanced Diploma of in Competitive Manufacturing MCM60104 is available for team leaders and managers at </w:t>
      </w:r>
      <w:r w:rsidRPr="00FD4AB4">
        <w:t>this level where the job requires sophisticated manufacturing practice skills rather than technical skills.</w:t>
      </w:r>
    </w:p>
    <w:p w:rsidR="00000000" w:rsidRPr="00FD4AB4" w:rsidP="00FD4AB4">
      <w:pPr>
        <w:pStyle w:val="BodyText"/>
      </w:pPr>
      <w:r w:rsidRPr="00FD4AB4">
        <w:rPr>
          <w:rStyle w:val="BoldandItalics"/>
        </w:rPr>
        <w:t>Application</w:t>
      </w:r>
    </w:p>
    <w:p w:rsidR="00000000" w:rsidRPr="00FD4AB4" w:rsidP="00FD4AB4">
      <w:pPr>
        <w:pStyle w:val="BodyText"/>
      </w:pPr>
      <w:r w:rsidRPr="00FD4AB4">
        <w:t>This qualification is typically used to develop employees performing a highly technical role that includes an ability to lead others and</w:t>
      </w:r>
      <w:r w:rsidRPr="00FD4AB4">
        <w:t xml:space="preserve"> conduct technical problem solving according to the needs of the work in the manufactured mineral products industries. It is specifically aimed at those requiring specialist surface coatings knowledge and skills.</w:t>
      </w:r>
    </w:p>
    <w:p w:rsidR="00000000" w:rsidRPr="00FD4AB4" w:rsidP="00FD4AB4">
      <w:pPr>
        <w:pStyle w:val="BodyText"/>
      </w:pPr>
      <w:r w:rsidRPr="00FD4AB4">
        <w:t>People with this qualification may be expec</w:t>
      </w:r>
      <w:r w:rsidRPr="00FD4AB4">
        <w:t>ted to work in one of the following sectors:</w:t>
      </w:r>
    </w:p>
    <w:p w:rsidR="00000000" w:rsidRPr="00FD4AB4" w:rsidP="00FD4AB4">
      <w:pPr>
        <w:pStyle w:val="ListBullet"/>
      </w:pPr>
      <w:r w:rsidRPr="00FD4AB4">
        <w:t>decorative surface coatings</w:t>
      </w:r>
    </w:p>
    <w:p w:rsidR="00000000" w:rsidRPr="00FD4AB4" w:rsidP="00FD4AB4">
      <w:pPr>
        <w:pStyle w:val="ListBullet"/>
      </w:pPr>
      <w:r w:rsidRPr="00FD4AB4">
        <w:t>non-decorative/industrial surface coatings</w:t>
      </w:r>
    </w:p>
    <w:p w:rsidR="00000000" w:rsidRPr="00FD4AB4" w:rsidP="00FD4AB4">
      <w:pPr>
        <w:pStyle w:val="ListBullet"/>
      </w:pPr>
      <w:r w:rsidRPr="00FD4AB4">
        <w:t>special purpose surface coatings</w:t>
      </w:r>
    </w:p>
    <w:p w:rsidR="00000000" w:rsidRPr="00FD4AB4" w:rsidP="00FD4AB4">
      <w:pPr>
        <w:pStyle w:val="ListBullet"/>
      </w:pPr>
      <w:r w:rsidRPr="00FD4AB4">
        <w:t>other related areas.</w:t>
      </w:r>
    </w:p>
    <w:p w:rsidR="00000000" w:rsidRPr="00FD4AB4" w:rsidP="00FD4AB4">
      <w:pPr>
        <w:pStyle w:val="BodyText"/>
      </w:pPr>
      <w:r w:rsidRPr="00FD4AB4">
        <w:rPr>
          <w:rStyle w:val="BoldandItalics"/>
        </w:rPr>
        <w:t>Pathways into the qualification</w:t>
      </w:r>
    </w:p>
    <w:p w:rsidR="00000000" w:rsidRPr="00FD4AB4" w:rsidP="00FD4AB4">
      <w:pPr>
        <w:pStyle w:val="BodyText"/>
      </w:pPr>
      <w:r w:rsidRPr="00FD4AB4">
        <w:t>The Vocational Graduate Certificate in Surface Coatin</w:t>
      </w:r>
      <w:r w:rsidRPr="00FD4AB4">
        <w:t xml:space="preserve">g Technology offers advanced technical training to people who have completed a suitable technical qualification such as a Bachelor of Science degree or the PMA60110 Advanced Diploma of Process Plant Technology or other relevant qualifications, or who have </w:t>
      </w:r>
      <w:r w:rsidRPr="00FD4AB4">
        <w:t>significant relevant industry experience without formal qualifications. Credit for this qualification may include units contained within relevant skill sets.</w:t>
      </w:r>
    </w:p>
    <w:p w:rsidR="00000000" w:rsidRPr="00FD4AB4" w:rsidP="00FD4AB4">
      <w:pPr>
        <w:pStyle w:val="BodyText"/>
      </w:pPr>
      <w:r w:rsidRPr="00FD4AB4">
        <w:rPr>
          <w:rStyle w:val="BoldandItalics"/>
        </w:rPr>
        <w:t>Pathways from the qualification</w:t>
      </w:r>
      <w:r w:rsidRPr="00FD4AB4">
        <w:t xml:space="preserve"> </w:t>
      </w:r>
    </w:p>
    <w:p w:rsidR="00000000" w:rsidRPr="00FD4AB4" w:rsidP="00FD4AB4">
      <w:pPr>
        <w:pStyle w:val="BodyText"/>
      </w:pPr>
      <w:r w:rsidRPr="00FD4AB4">
        <w:t>Further training pathways from this qualification include MSA60108 Advanced Diploma of Manufacturing Technology, MSA61108 Advanced Diploma of Competitive Manufacturing or other relevant qualifications, including appropriate vocational graduate qualificatio</w:t>
      </w:r>
      <w:r w:rsidRPr="00FD4AB4">
        <w:t>ns.</w:t>
      </w:r>
    </w:p>
    <w:p w:rsidR="00000000" w:rsidRPr="00FD4AB4" w:rsidP="00FD4AB4">
      <w:pPr>
        <w:pStyle w:val="BodyText"/>
      </w:pPr>
      <w:r w:rsidRPr="00FD4AB4">
        <w:rPr>
          <w:rStyle w:val="BoldandItalics"/>
        </w:rPr>
        <w:t>Additional qualification advice</w:t>
      </w:r>
    </w:p>
    <w:p w:rsidR="00000000" w:rsidRPr="00FD4AB4" w:rsidP="00FD4AB4">
      <w:pPr>
        <w:pStyle w:val="BodyText"/>
      </w:pPr>
      <w:r w:rsidRPr="00FD4AB4">
        <w:t>MSA61108 Advanced Diploma of Competitive Manufacturing is available for team leaders and managers at this level who already possess technical skills and who require additional manufacturing practice skills above those av</w:t>
      </w:r>
      <w:r w:rsidRPr="00FD4AB4">
        <w:t xml:space="preserve">ailable in this qualification.  </w:t>
      </w:r>
    </w:p>
    <w:p w:rsidR="00000000" w:rsidRPr="00FD4AB4" w:rsidP="00FD4AB4">
      <w:pPr>
        <w:pStyle w:val="BodyText"/>
      </w:pPr>
    </w:p>
    <w:p w:rsidR="00000000" w:rsidRPr="00FD4AB4" w:rsidP="00FD4AB4">
      <w:pPr>
        <w:pStyle w:val="BodyText"/>
      </w:pPr>
      <w:r w:rsidRPr="00FD4AB4">
        <w:rPr>
          <w:rStyle w:val="BoldandItalics"/>
        </w:rPr>
        <w:t>Licensing considerations</w:t>
      </w:r>
    </w:p>
    <w:p w:rsidR="00213D76" w:rsidP="00FD4AB4">
      <w:pPr>
        <w:pStyle w:val="BodyText"/>
      </w:pPr>
      <w:r w:rsidRPr="00FD4AB4">
        <w:t xml:space="preserve">There are no specific licences that relate to this qualification. However, in some jurisdictions some units of competency in this qualification may have licensing or regulatory requirements. Local </w:t>
      </w:r>
      <w:r w:rsidRPr="00FD4AB4">
        <w:t>regulations should be checked for details.</w:t>
      </w:r>
    </w:p>
    <w:p w:rsidR="00213D76" w:rsidP="00FD4AB4">
      <w:pPr>
        <w:pStyle w:val="BodyText"/>
      </w:pPr>
    </w:p>
    <w:p w:rsidR="00000000" w:rsidRPr="00FD4AB4" w:rsidP="00FD4AB4">
      <w:pPr>
        <w:pStyle w:val="Heading1"/>
      </w:pPr>
      <w:bookmarkStart w:id="3" w:name="O_52021"/>
      <w:bookmarkEnd w:id="3"/>
      <w:r w:rsidRPr="00FD4AB4">
        <w:t>Pathways Information</w:t>
      </w:r>
    </w:p>
    <w:p w:rsidR="00000000" w:rsidRPr="00FD4AB4" w:rsidP="00FD4AB4">
      <w:pPr>
        <w:pStyle w:val="BodyText"/>
      </w:pPr>
      <w:r w:rsidRPr="00FD4AB4">
        <w:t>Not applicable.</w:t>
      </w:r>
    </w:p>
    <w:p w:rsidR="00000000" w:rsidRPr="00FD4AB4" w:rsidP="00FD4AB4">
      <w:pPr>
        <w:pStyle w:val="AllowPageBreak"/>
      </w:pPr>
    </w:p>
    <w:p w:rsidR="00000000" w:rsidRPr="00FD4AB4" w:rsidP="00FD4AB4">
      <w:pPr>
        <w:pStyle w:val="Heading1"/>
      </w:pPr>
      <w:bookmarkStart w:id="4" w:name="O_52022"/>
      <w:bookmarkEnd w:id="4"/>
      <w:r w:rsidRPr="00FD4AB4">
        <w:t>Licensing/Regulatory Information</w:t>
      </w:r>
    </w:p>
    <w:p w:rsidR="00000000" w:rsidRPr="00FD4AB4" w:rsidP="00FD4AB4">
      <w:pPr>
        <w:pStyle w:val="BodyText"/>
      </w:pPr>
      <w:r w:rsidRPr="00FD4AB4">
        <w:t>Not applicable.</w:t>
      </w:r>
    </w:p>
    <w:p w:rsidR="00000000" w:rsidRPr="00FD4AB4" w:rsidP="00FD4AB4">
      <w:pPr>
        <w:pStyle w:val="AllowPageBreak"/>
      </w:pPr>
    </w:p>
    <w:p w:rsidR="00000000" w:rsidRPr="00FD4AB4" w:rsidP="00FD4AB4">
      <w:pPr>
        <w:pStyle w:val="Heading1"/>
      </w:pPr>
      <w:bookmarkStart w:id="5" w:name="O_52023"/>
      <w:bookmarkEnd w:id="5"/>
      <w:r w:rsidRPr="00FD4AB4">
        <w:t>Entry Requirements</w:t>
      </w:r>
    </w:p>
    <w:p w:rsidR="00000000" w:rsidRPr="00FD4AB4" w:rsidP="00FD4AB4">
      <w:pPr>
        <w:pStyle w:val="BodyText"/>
      </w:pPr>
      <w:r w:rsidRPr="00FD4AB4">
        <w:t>Not applicable.</w:t>
      </w:r>
    </w:p>
    <w:p w:rsidR="00000000" w:rsidRPr="00FD4AB4" w:rsidP="00FD4AB4">
      <w:pPr>
        <w:pStyle w:val="AllowPageBreak"/>
      </w:pPr>
    </w:p>
    <w:p w:rsidR="00000000" w:rsidRPr="00FD4AB4" w:rsidP="00FD4AB4">
      <w:pPr>
        <w:pStyle w:val="Heading1"/>
      </w:pPr>
      <w:bookmarkStart w:id="6" w:name="O_52024"/>
      <w:bookmarkEnd w:id="6"/>
      <w:r w:rsidRPr="00FD4AB4">
        <w:t>Employability Skills Summary</w:t>
      </w:r>
    </w:p>
    <w:tbl>
      <w:tblPr>
        <w:tblW w:w="9570" w:type="dxa"/>
        <w:tblLayout w:type="fixed"/>
        <w:tblCellMar>
          <w:left w:w="62" w:type="dxa"/>
          <w:right w:w="62" w:type="dxa"/>
        </w:tblCellMar>
        <w:tblLook w:val="0000"/>
      </w:tblPr>
      <w:tblGrid>
        <w:gridCol w:w="2892"/>
        <w:gridCol w:w="6678"/>
      </w:tblGrid>
      <w:tr w:rsidTr="00213D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EM</w:t>
            </w:r>
            <w:r w:rsidRPr="00FD4AB4">
              <w:rPr>
                <w:rStyle w:val="SpecialBold"/>
              </w:rPr>
              <w:t>PLOYABILITY SKILLS QUALIFICATION SUMMARY</w:t>
            </w:r>
          </w:p>
        </w:tc>
      </w:tr>
      <w:tr w:rsidTr="00213D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Industry</w:t>
            </w:r>
            <w:r w:rsidRPr="00FD4AB4">
              <w:t>/</w:t>
            </w:r>
            <w:r w:rsidRPr="00FD4AB4">
              <w:rPr>
                <w:rStyle w:val="SpecialBold"/>
              </w:rPr>
              <w:t>enterprise requirements for this qualification</w:t>
            </w:r>
            <w:r w:rsidRPr="00FD4AB4">
              <w:t xml:space="preserve"> </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communicate technically with both technicians and customers.</w:t>
            </w:r>
          </w:p>
          <w:p w:rsidR="00000000" w:rsidRPr="00FD4AB4" w:rsidP="00FD4AB4">
            <w:pPr>
              <w:pStyle w:val="ListBullet"/>
            </w:pPr>
            <w:r w:rsidRPr="00FD4AB4">
              <w:t>determine problems/issues</w:t>
            </w:r>
          </w:p>
          <w:p w:rsidR="00000000" w:rsidRPr="00FD4AB4" w:rsidP="00FD4AB4">
            <w:pPr>
              <w:pStyle w:val="ListBullet"/>
            </w:pPr>
            <w:r w:rsidRPr="00FD4AB4">
              <w:t>explain requirements and problem solutions</w:t>
            </w:r>
          </w:p>
          <w:p w:rsidR="00000000" w:rsidRPr="00FD4AB4" w:rsidP="00FD4AB4">
            <w:pPr>
              <w:pStyle w:val="ListBullet"/>
            </w:pPr>
            <w:r w:rsidRPr="00FD4AB4">
              <w:t>complete all reports.</w:t>
            </w:r>
          </w:p>
          <w:p w:rsidR="00000000" w:rsidRPr="00FD4AB4" w:rsidP="00FD4AB4">
            <w:pPr>
              <w:pStyle w:val="ListBullet"/>
            </w:pPr>
            <w:r w:rsidRPr="00FD4AB4">
              <w:t>communicate with stakeholders</w:t>
            </w:r>
          </w:p>
          <w:p w:rsidR="00000000" w:rsidRPr="00FD4AB4" w:rsidP="00FD4AB4">
            <w:pPr>
              <w:pStyle w:val="ListBullet"/>
            </w:pPr>
            <w:r w:rsidRPr="00FD4AB4">
              <w:t>obtain 'sign off' from all relevant persons.</w:t>
            </w:r>
          </w:p>
          <w:p w:rsidR="00000000" w:rsidP="00FD4AB4">
            <w:pPr>
              <w:pStyle w:val="ListBullet"/>
              <w:rPr>
                <w:lang w:val="en-NZ"/>
              </w:rPr>
            </w:pPr>
            <w:r w:rsidRPr="00FD4AB4">
              <w:t>ensure project records are complete</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work autonomously or as part of a team</w:t>
            </w:r>
          </w:p>
          <w:p w:rsidR="00000000" w:rsidRPr="00FD4AB4" w:rsidP="00FD4AB4">
            <w:pPr>
              <w:pStyle w:val="ListBullet"/>
            </w:pPr>
            <w:r w:rsidRPr="00FD4AB4">
              <w:t>liaise and cooperate with othe</w:t>
            </w:r>
            <w:r w:rsidRPr="00FD4AB4">
              <w:t>r team members</w:t>
            </w:r>
          </w:p>
          <w:p w:rsidR="00000000" w:rsidRPr="00FD4AB4" w:rsidP="00FD4AB4">
            <w:pPr>
              <w:pStyle w:val="ListBullet"/>
            </w:pPr>
            <w:r w:rsidRPr="00FD4AB4">
              <w:t>identify own role and responsibility within a team</w:t>
            </w:r>
          </w:p>
          <w:p w:rsidR="00000000" w:rsidP="00FD4AB4">
            <w:pPr>
              <w:pStyle w:val="ListBullet"/>
              <w:rPr>
                <w:lang w:val="en-NZ"/>
              </w:rPr>
            </w:pPr>
            <w:r w:rsidRPr="00FD4AB4">
              <w:t>undertake appropriate and effective communication with team members</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identify and define problems</w:t>
            </w:r>
          </w:p>
          <w:p w:rsidR="00000000" w:rsidRPr="00FD4AB4" w:rsidP="00FD4AB4">
            <w:pPr>
              <w:pStyle w:val="ListBullet"/>
            </w:pPr>
            <w:r w:rsidRPr="00FD4AB4">
              <w:t>apply knowledge of materials, product purpose and processes</w:t>
            </w:r>
          </w:p>
          <w:p w:rsidR="00000000" w:rsidRPr="00FD4AB4" w:rsidP="00FD4AB4">
            <w:pPr>
              <w:pStyle w:val="ListBullet"/>
            </w:pPr>
            <w:r w:rsidRPr="00FD4AB4">
              <w:t>suggest solutions to problems</w:t>
            </w:r>
          </w:p>
          <w:p w:rsidR="00000000" w:rsidP="00FD4AB4">
            <w:pPr>
              <w:pStyle w:val="ListBullet"/>
              <w:rPr>
                <w:lang w:val="en-NZ"/>
              </w:rPr>
            </w:pPr>
            <w:r w:rsidRPr="00FD4AB4">
              <w:t>clarifying and addressing potential issues</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determine problems needing action</w:t>
            </w:r>
          </w:p>
          <w:p w:rsidR="00000000" w:rsidRPr="00FD4AB4" w:rsidP="00FD4AB4">
            <w:pPr>
              <w:pStyle w:val="ListBullet"/>
            </w:pPr>
            <w:r w:rsidRPr="00FD4AB4">
              <w:t>recommend required action</w:t>
            </w:r>
          </w:p>
          <w:p w:rsidR="00000000" w:rsidRPr="00FD4AB4" w:rsidP="00FD4AB4">
            <w:pPr>
              <w:pStyle w:val="ListBullet"/>
            </w:pPr>
            <w:r w:rsidRPr="00FD4AB4">
              <w:t>recognise problems in systems and documentation</w:t>
            </w:r>
          </w:p>
          <w:p w:rsidR="00000000" w:rsidRPr="00FD4AB4" w:rsidP="00FD4AB4">
            <w:pPr>
              <w:pStyle w:val="ListBullet"/>
            </w:pPr>
            <w:r w:rsidRPr="00FD4AB4">
              <w:t>critically analyse information</w:t>
            </w:r>
          </w:p>
          <w:p w:rsidR="00000000" w:rsidRPr="00FD4AB4" w:rsidP="00FD4AB4">
            <w:pPr>
              <w:pStyle w:val="ListBullet"/>
            </w:pPr>
            <w:r w:rsidRPr="00FD4AB4">
              <w:t>develop continuo</w:t>
            </w:r>
            <w:r w:rsidRPr="00FD4AB4">
              <w:t>us improvement strategies</w:t>
            </w:r>
          </w:p>
          <w:p w:rsidR="00000000" w:rsidRPr="00FD4AB4" w:rsidP="00FD4AB4">
            <w:pPr>
              <w:pStyle w:val="ListBullet"/>
            </w:pPr>
            <w:r w:rsidRPr="00FD4AB4">
              <w:t>investigate, rectify and report non-conformance</w:t>
            </w:r>
          </w:p>
          <w:p w:rsidR="00000000" w:rsidRPr="00FD4AB4" w:rsidP="00FD4AB4">
            <w:pPr>
              <w:pStyle w:val="ListBullet"/>
            </w:pPr>
            <w:r w:rsidRPr="00FD4AB4">
              <w:t>use analytical and decision making skills</w:t>
            </w:r>
          </w:p>
          <w:p w:rsidR="00000000" w:rsidP="00FD4AB4">
            <w:pPr>
              <w:pStyle w:val="ListBullet"/>
              <w:rPr>
                <w:lang w:val="en-NZ"/>
              </w:rPr>
            </w:pPr>
            <w:r w:rsidRPr="00FD4AB4">
              <w:t>recommend corrective and/or optimization actions</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organise and prioritise require work</w:t>
            </w:r>
          </w:p>
          <w:p w:rsidR="00000000" w:rsidRPr="00FD4AB4" w:rsidP="00FD4AB4">
            <w:pPr>
              <w:pStyle w:val="ListBullet"/>
            </w:pPr>
            <w:r w:rsidRPr="00FD4AB4">
              <w:t>coordinate actions or various people</w:t>
            </w:r>
          </w:p>
          <w:p w:rsidR="00000000" w:rsidRPr="00FD4AB4" w:rsidP="00FD4AB4">
            <w:pPr>
              <w:pStyle w:val="ListBullet"/>
            </w:pPr>
            <w:r w:rsidRPr="00FD4AB4">
              <w:t>plan work activities</w:t>
            </w:r>
          </w:p>
          <w:p w:rsidR="00000000" w:rsidRPr="00FD4AB4" w:rsidP="00FD4AB4">
            <w:pPr>
              <w:pStyle w:val="ListBullet"/>
            </w:pPr>
            <w:r w:rsidRPr="00FD4AB4">
              <w:t>identify requirements for resources and organise their availability</w:t>
            </w:r>
          </w:p>
          <w:p w:rsidR="00000000" w:rsidP="00FD4AB4">
            <w:pPr>
              <w:pStyle w:val="ListBullet"/>
              <w:rPr>
                <w:lang w:val="en-NZ"/>
              </w:rPr>
            </w:pPr>
            <w:r w:rsidRPr="00FD4AB4">
              <w:t>analyse surface coating systems</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operate within appropriate time constraints and work standards</w:t>
            </w:r>
          </w:p>
          <w:p w:rsidR="00000000" w:rsidRPr="00FD4AB4" w:rsidP="00FD4AB4">
            <w:pPr>
              <w:pStyle w:val="ListBullet"/>
            </w:pPr>
            <w:r w:rsidRPr="00FD4AB4">
              <w:t>select and use ap</w:t>
            </w:r>
            <w:r w:rsidRPr="00FD4AB4">
              <w:t>propriate equipment, materials, processes and procedures</w:t>
            </w:r>
          </w:p>
          <w:p w:rsidR="00000000" w:rsidRPr="00FD4AB4" w:rsidP="00FD4AB4">
            <w:pPr>
              <w:pStyle w:val="ListBullet"/>
            </w:pPr>
            <w:r w:rsidRPr="00FD4AB4">
              <w:t>identify resource requirements, document and monitor</w:t>
            </w:r>
          </w:p>
          <w:p w:rsidR="00000000" w:rsidP="00FD4AB4">
            <w:pPr>
              <w:pStyle w:val="ListBullet"/>
              <w:rPr>
                <w:lang w:val="en-NZ"/>
              </w:rPr>
            </w:pPr>
            <w:r w:rsidRPr="00FD4AB4">
              <w:t>consistent performance should be demonstrated</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research and evaluate surface coating systems</w:t>
            </w:r>
          </w:p>
          <w:p w:rsidR="00000000" w:rsidRPr="00FD4AB4" w:rsidP="00FD4AB4">
            <w:pPr>
              <w:pStyle w:val="ListBullet"/>
            </w:pPr>
            <w:r w:rsidRPr="00FD4AB4">
              <w:t>ask questions to gain information</w:t>
            </w:r>
          </w:p>
          <w:p w:rsidR="00000000" w:rsidRPr="00FD4AB4" w:rsidP="00FD4AB4">
            <w:pPr>
              <w:pStyle w:val="ListBullet"/>
            </w:pPr>
            <w:r w:rsidRPr="00FD4AB4">
              <w:t>identify sources of information to expand knowledge and understanding</w:t>
            </w:r>
          </w:p>
          <w:p w:rsidR="00000000" w:rsidRPr="00FD4AB4" w:rsidP="00FD4AB4">
            <w:pPr>
              <w:pStyle w:val="ListBullet"/>
            </w:pPr>
            <w:r w:rsidRPr="00FD4AB4">
              <w:t>recognise limits of own professional expertise and consult specialists as necessary</w:t>
            </w:r>
          </w:p>
          <w:p w:rsidR="00000000" w:rsidRPr="00FD4AB4" w:rsidP="00FD4AB4">
            <w:pPr>
              <w:pStyle w:val="ListBullet"/>
            </w:pPr>
            <w:r w:rsidRPr="00FD4AB4">
              <w:t>participate in improvement procedures</w:t>
            </w:r>
          </w:p>
          <w:p w:rsidR="00000000" w:rsidP="00FD4AB4">
            <w:pPr>
              <w:pStyle w:val="ListBullet"/>
              <w:rPr>
                <w:lang w:val="en-NZ"/>
              </w:rPr>
            </w:pPr>
            <w:r w:rsidRPr="00FD4AB4">
              <w:t>access technical manuals/specifications to expand knowledge</w:t>
            </w:r>
          </w:p>
        </w:tc>
      </w:tr>
      <w:tr w:rsidTr="00213D7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Tec</w:t>
            </w:r>
            <w:r w:rsidRPr="00FD4AB4">
              <w:t>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ListBullet"/>
            </w:pPr>
            <w:r w:rsidRPr="00FD4AB4">
              <w:t>use testing equipment</w:t>
            </w:r>
          </w:p>
          <w:p w:rsidR="00000000" w:rsidRPr="00FD4AB4" w:rsidP="00FD4AB4">
            <w:pPr>
              <w:pStyle w:val="ListBullet"/>
            </w:pPr>
            <w:r w:rsidRPr="00FD4AB4">
              <w:t>determine requirements for activities and projects.</w:t>
            </w:r>
          </w:p>
          <w:p w:rsidR="00000000" w:rsidRPr="00FD4AB4" w:rsidP="00FD4AB4">
            <w:pPr>
              <w:pStyle w:val="ListBullet"/>
            </w:pPr>
            <w:r w:rsidRPr="00FD4AB4">
              <w:t>interpret test/trial results</w:t>
            </w:r>
          </w:p>
          <w:p w:rsidR="00000000" w:rsidRPr="00FD4AB4" w:rsidP="00FD4AB4">
            <w:pPr>
              <w:pStyle w:val="ListBullet"/>
            </w:pPr>
            <w:r w:rsidRPr="00FD4AB4">
              <w:t>interpret procedures and specifications</w:t>
            </w:r>
          </w:p>
          <w:p w:rsidR="00000000" w:rsidRPr="00FD4AB4" w:rsidP="00FD4AB4">
            <w:pPr>
              <w:pStyle w:val="ListBullet"/>
            </w:pPr>
            <w:r w:rsidRPr="00FD4AB4">
              <w:t>recommend a modified process</w:t>
            </w:r>
          </w:p>
        </w:tc>
      </w:tr>
    </w:tbl>
    <w:p w:rsidR="00213D76" w:rsidP="00FD4AB4">
      <w:pPr>
        <w:pStyle w:val="BodyText"/>
      </w:pPr>
    </w:p>
    <w:p w:rsidR="00213D76" w:rsidP="00FD4AB4">
      <w:pPr>
        <w:pStyle w:val="BodyText"/>
      </w:pPr>
    </w:p>
    <w:p w:rsidR="00000000" w:rsidRPr="00FD4AB4" w:rsidP="00FD4AB4">
      <w:pPr>
        <w:pStyle w:val="Heading1"/>
      </w:pPr>
      <w:bookmarkStart w:id="7" w:name="O_52025"/>
      <w:bookmarkEnd w:id="7"/>
      <w:r w:rsidRPr="00FD4AB4">
        <w:t>Packaging Rules</w:t>
      </w:r>
    </w:p>
    <w:p w:rsidR="00000000" w:rsidRPr="00FD4AB4" w:rsidP="00FD4AB4">
      <w:pPr>
        <w:pStyle w:val="BodyText"/>
      </w:pPr>
      <w:r w:rsidRPr="00FD4AB4">
        <w:rPr>
          <w:rStyle w:val="SpecialBold"/>
        </w:rPr>
        <w:t>Packaging Rules</w:t>
      </w:r>
    </w:p>
    <w:p w:rsidR="00000000" w:rsidRPr="00FD4AB4" w:rsidP="00FD4AB4">
      <w:pPr>
        <w:pStyle w:val="BodyText"/>
      </w:pPr>
      <w:r w:rsidRPr="00FD4AB4">
        <w:t>To be awarded the Vocational Graduate Certificate in Surface Coating Technology competency must be achieved in eleven (11) units of competency:</w:t>
      </w:r>
    </w:p>
    <w:p w:rsidR="00000000" w:rsidRPr="00FD4AB4" w:rsidP="00FD4AB4">
      <w:pPr>
        <w:pStyle w:val="ListBullet"/>
      </w:pPr>
      <w:r w:rsidRPr="00FD4AB4">
        <w:rPr>
          <w:rStyle w:val="SpecialBold"/>
        </w:rPr>
        <w:t>Three</w:t>
      </w:r>
      <w:r w:rsidRPr="00FD4AB4">
        <w:t xml:space="preserve"> (</w:t>
      </w:r>
      <w:r w:rsidRPr="00FD4AB4">
        <w:rPr>
          <w:rStyle w:val="SpecialBold"/>
        </w:rPr>
        <w:t>3</w:t>
      </w:r>
      <w:r w:rsidRPr="00FD4AB4">
        <w:t>) core units of competency</w:t>
      </w:r>
    </w:p>
    <w:p w:rsidR="00000000" w:rsidRPr="00FD4AB4" w:rsidP="00FD4AB4">
      <w:pPr>
        <w:pStyle w:val="ListBullet"/>
      </w:pPr>
      <w:r w:rsidRPr="00FD4AB4">
        <w:rPr>
          <w:rStyle w:val="SpecialBold"/>
        </w:rPr>
        <w:t>Eight</w:t>
      </w:r>
      <w:r w:rsidRPr="00FD4AB4">
        <w:t xml:space="preserve"> (</w:t>
      </w:r>
      <w:r w:rsidRPr="00FD4AB4">
        <w:rPr>
          <w:rStyle w:val="SpecialBold"/>
        </w:rPr>
        <w:t>8</w:t>
      </w:r>
      <w:r w:rsidRPr="00FD4AB4">
        <w:t>) elective units of competency chosen as specified below.</w:t>
      </w:r>
    </w:p>
    <w:p w:rsidR="00000000" w:rsidRPr="00FD4AB4" w:rsidP="00FD4AB4">
      <w:pPr>
        <w:pStyle w:val="BodyText"/>
      </w:pPr>
    </w:p>
    <w:p w:rsidR="00000000" w:rsidRPr="00FD4AB4" w:rsidP="00FD4AB4">
      <w:pPr>
        <w:pStyle w:val="BodyText"/>
      </w:pPr>
      <w:r w:rsidRPr="00FD4AB4">
        <w:rPr>
          <w:rStyle w:val="SpecialBold"/>
        </w:rPr>
        <w:t>Core units of competency</w:t>
      </w:r>
    </w:p>
    <w:tbl>
      <w:tblPr>
        <w:tblW w:w="0" w:type="auto"/>
        <w:tblLayout w:type="fixed"/>
        <w:tblCellMar>
          <w:left w:w="62" w:type="dxa"/>
          <w:right w:w="62" w:type="dxa"/>
        </w:tblCellMar>
        <w:tblLook w:val="0000"/>
      </w:tblPr>
      <w:tblGrid>
        <w:gridCol w:w="2756"/>
        <w:gridCol w:w="2263"/>
        <w:gridCol w:w="2954"/>
      </w:tblGrid>
      <w:tr w:rsidTr="00213D7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Code</w:t>
            </w:r>
          </w:p>
        </w:tc>
        <w:tc>
          <w:tcPr>
            <w:tcW w:w="2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Title</w:t>
            </w:r>
          </w:p>
        </w:tc>
        <w:tc>
          <w:tcPr>
            <w:tcW w:w="2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Prerequisite</w:t>
            </w:r>
            <w:r w:rsidRPr="00FD4AB4">
              <w:t>/</w:t>
            </w:r>
            <w:r w:rsidRPr="00FD4AB4">
              <w:rPr>
                <w:rStyle w:val="SpecialBold"/>
              </w:rPr>
              <w:t>s</w:t>
            </w:r>
          </w:p>
        </w:tc>
      </w:tr>
      <w:tr w:rsidTr="00213D76">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MSAPMOHS200A</w:t>
            </w:r>
          </w:p>
        </w:tc>
        <w:tc>
          <w:tcPr>
            <w:tcW w:w="2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Work safely</w:t>
            </w:r>
          </w:p>
        </w:tc>
        <w:tc>
          <w:tcPr>
            <w:tcW w:w="2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PMAOPS751A</w:t>
            </w:r>
          </w:p>
        </w:tc>
        <w:tc>
          <w:tcPr>
            <w:tcW w:w="2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Apply physiochemical knowledge to select raw materials for surface coatings</w:t>
            </w:r>
          </w:p>
        </w:tc>
        <w:tc>
          <w:tcPr>
            <w:tcW w:w="2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MSL936001A</w:t>
            </w:r>
          </w:p>
        </w:tc>
        <w:tc>
          <w:tcPr>
            <w:tcW w:w="22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Maintain quality system and continuous improvement processes within work/functional area</w:t>
            </w:r>
          </w:p>
        </w:tc>
        <w:tc>
          <w:tcPr>
            <w:tcW w:w="2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p>
        </w:tc>
      </w:tr>
    </w:tbl>
    <w:p w:rsidR="00000000" w:rsidRPr="00FD4AB4" w:rsidP="00FD4AB4">
      <w:pPr>
        <w:pStyle w:val="BodyText"/>
      </w:pPr>
    </w:p>
    <w:p w:rsidR="00000000" w:rsidRPr="00FD4AB4" w:rsidP="00FD4AB4">
      <w:pPr>
        <w:pStyle w:val="BodyText"/>
      </w:pPr>
      <w:r w:rsidRPr="00FD4AB4">
        <w:rPr>
          <w:rStyle w:val="SpecialBold"/>
        </w:rPr>
        <w:t>Elective units of competency</w:t>
      </w:r>
    </w:p>
    <w:p w:rsidR="00000000" w:rsidRPr="00FD4AB4" w:rsidP="00FD4AB4">
      <w:pPr>
        <w:pStyle w:val="BodyText"/>
      </w:pPr>
      <w:r w:rsidRPr="00FD4AB4">
        <w:t xml:space="preserve">Select </w:t>
      </w:r>
      <w:r w:rsidRPr="00FD4AB4">
        <w:rPr>
          <w:rStyle w:val="SpecialBold"/>
        </w:rPr>
        <w:t>eight</w:t>
      </w:r>
      <w:r w:rsidRPr="00FD4AB4">
        <w:t xml:space="preserve"> (</w:t>
      </w:r>
      <w:r w:rsidRPr="00FD4AB4">
        <w:rPr>
          <w:rStyle w:val="SpecialBold"/>
        </w:rPr>
        <w:t>8</w:t>
      </w:r>
      <w:r w:rsidRPr="00FD4AB4">
        <w:t>) units as specified below:</w:t>
      </w:r>
    </w:p>
    <w:p w:rsidR="00000000" w:rsidRPr="00FD4AB4" w:rsidP="00FD4AB4">
      <w:pPr>
        <w:pStyle w:val="ListBullet"/>
      </w:pPr>
      <w:r w:rsidRPr="00FD4AB4">
        <w:t xml:space="preserve">A minimum of </w:t>
      </w:r>
      <w:r w:rsidRPr="00FD4AB4">
        <w:rPr>
          <w:rStyle w:val="SpecialBold"/>
        </w:rPr>
        <w:t>one</w:t>
      </w:r>
      <w:r w:rsidRPr="00FD4AB4">
        <w:t xml:space="preserve"> (</w:t>
      </w:r>
      <w:r w:rsidRPr="00FD4AB4">
        <w:rPr>
          <w:rStyle w:val="SpecialBold"/>
        </w:rPr>
        <w:t>1</w:t>
      </w:r>
      <w:r w:rsidRPr="00FD4AB4">
        <w:t>) from Group A</w:t>
      </w:r>
    </w:p>
    <w:p w:rsidR="00000000" w:rsidRPr="00FD4AB4" w:rsidP="00FD4AB4">
      <w:pPr>
        <w:pStyle w:val="ListBullet"/>
      </w:pPr>
      <w:r w:rsidRPr="00FD4AB4">
        <w:t xml:space="preserve">The remainder may be chosen from Groups A, B and C (with a maximum of </w:t>
      </w:r>
      <w:r w:rsidRPr="00FD4AB4">
        <w:rPr>
          <w:rStyle w:val="SpecialBold"/>
        </w:rPr>
        <w:t>four</w:t>
      </w:r>
      <w:r w:rsidRPr="00FD4AB4">
        <w:t xml:space="preserve"> (</w:t>
      </w:r>
      <w:r w:rsidRPr="00FD4AB4">
        <w:rPr>
          <w:rStyle w:val="SpecialBold"/>
        </w:rPr>
        <w:t>4</w:t>
      </w:r>
      <w:r w:rsidRPr="00FD4AB4">
        <w:t xml:space="preserve">) from Group C) to bring the total number of electives to </w:t>
      </w:r>
      <w:r w:rsidRPr="00FD4AB4">
        <w:rPr>
          <w:rStyle w:val="SpecialBold"/>
        </w:rPr>
        <w:t>eight</w:t>
      </w:r>
      <w:r w:rsidRPr="00FD4AB4">
        <w:t xml:space="preserve"> (</w:t>
      </w:r>
      <w:r w:rsidRPr="00FD4AB4">
        <w:rPr>
          <w:rStyle w:val="SpecialBold"/>
        </w:rPr>
        <w:t>8</w:t>
      </w:r>
      <w:r w:rsidRPr="00FD4AB4">
        <w:t>).</w:t>
      </w:r>
    </w:p>
    <w:p w:rsidR="00000000" w:rsidRPr="00FD4AB4" w:rsidP="00FD4AB4">
      <w:pPr>
        <w:pStyle w:val="BodyText"/>
      </w:pPr>
    </w:p>
    <w:p w:rsidR="00000000" w:rsidRPr="00FD4AB4" w:rsidP="00FD4AB4">
      <w:pPr>
        <w:pStyle w:val="BodyText"/>
      </w:pPr>
      <w:r w:rsidRPr="00FD4AB4">
        <w:t xml:space="preserve">Note that </w:t>
      </w:r>
      <w:r w:rsidRPr="00FD4AB4">
        <w:rPr>
          <w:rStyle w:val="SpecialBold"/>
        </w:rPr>
        <w:t>two</w:t>
      </w:r>
      <w:r w:rsidRPr="00FD4AB4">
        <w:t xml:space="preserve"> (</w:t>
      </w:r>
      <w:r w:rsidRPr="00FD4AB4">
        <w:rPr>
          <w:rStyle w:val="SpecialBold"/>
        </w:rPr>
        <w:t>2</w:t>
      </w:r>
      <w:r w:rsidRPr="00FD4AB4">
        <w:t>) units can be chosen from other qualifications in this Training Package, other endorsed Trai</w:t>
      </w:r>
      <w:r w:rsidRPr="00FD4AB4">
        <w:t>ning Packages and accredited courses as specified in Group C.</w:t>
      </w:r>
    </w:p>
    <w:p w:rsidR="00000000" w:rsidRPr="00FD4AB4" w:rsidP="00FD4AB4">
      <w:pPr>
        <w:pStyle w:val="BodyText"/>
      </w:pPr>
      <w:r w:rsidRPr="00FD4AB4">
        <w:rPr>
          <w:rStyle w:val="SpecialBold"/>
        </w:rPr>
        <w:t>Group A</w:t>
      </w:r>
    </w:p>
    <w:tbl>
      <w:tblPr>
        <w:tblW w:w="0" w:type="auto"/>
        <w:tblLayout w:type="fixed"/>
        <w:tblCellMar>
          <w:left w:w="62" w:type="dxa"/>
          <w:right w:w="62" w:type="dxa"/>
        </w:tblCellMar>
        <w:tblLook w:val="0000"/>
      </w:tblPr>
      <w:tblGrid>
        <w:gridCol w:w="2555"/>
        <w:gridCol w:w="2349"/>
        <w:gridCol w:w="3069"/>
      </w:tblGrid>
      <w:tr w:rsidTr="00213D7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Code</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Title</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Prerequisite</w:t>
            </w:r>
            <w:r w:rsidRPr="00FD4AB4">
              <w:t>/</w:t>
            </w:r>
            <w:r w:rsidRPr="00FD4AB4">
              <w:rPr>
                <w:rStyle w:val="SpecialBold"/>
              </w:rPr>
              <w:t>s</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PMAOPS752A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Develop a decorative coating</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PMAOPS753A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Develop a non-decorative coating or ink</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p>
        </w:tc>
      </w:tr>
    </w:tbl>
    <w:p w:rsidR="00000000" w:rsidRPr="00FD4AB4" w:rsidP="00FD4AB4">
      <w:pPr>
        <w:pStyle w:val="BodyText"/>
      </w:pPr>
    </w:p>
    <w:p w:rsidR="00000000" w:rsidRPr="00FD4AB4" w:rsidP="00FD4AB4">
      <w:pPr>
        <w:pStyle w:val="BodyText"/>
      </w:pPr>
      <w:r w:rsidRPr="00FD4AB4">
        <w:rPr>
          <w:rStyle w:val="SpecialBold"/>
        </w:rPr>
        <w:t>Group B</w:t>
      </w:r>
    </w:p>
    <w:tbl>
      <w:tblPr>
        <w:tblW w:w="0" w:type="auto"/>
        <w:tblLayout w:type="fixed"/>
        <w:tblCellMar>
          <w:left w:w="62" w:type="dxa"/>
          <w:right w:w="62" w:type="dxa"/>
        </w:tblCellMar>
        <w:tblLook w:val="0000"/>
      </w:tblPr>
      <w:tblGrid>
        <w:gridCol w:w="2555"/>
        <w:gridCol w:w="2349"/>
        <w:gridCol w:w="3069"/>
      </w:tblGrid>
      <w:tr w:rsidTr="00213D7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Code</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Title</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Prerequisite</w:t>
            </w:r>
            <w:r w:rsidRPr="00FD4AB4">
              <w:t>/</w:t>
            </w:r>
            <w:r w:rsidRPr="00FD4AB4">
              <w:rPr>
                <w:rStyle w:val="SpecialBold"/>
              </w:rPr>
              <w:t>s</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MSL977001A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Contribute to the development of products and applications</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MSL976003A</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MSL977002A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Troubleshoot equipment and production processes</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MSL976003A</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MSL977004A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Develop or adapt analyses and procedures</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MSL976003A</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PMAOPS755A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Provide surface coatings application advice</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p>
        </w:tc>
      </w:tr>
    </w:tbl>
    <w:p w:rsidR="00000000" w:rsidRPr="00FD4AB4" w:rsidP="00FD4AB4">
      <w:pPr>
        <w:pStyle w:val="BodyText"/>
      </w:pPr>
    </w:p>
    <w:p w:rsidR="00000000" w:rsidRPr="00FD4AB4" w:rsidP="00FD4AB4">
      <w:pPr>
        <w:pStyle w:val="BodyText"/>
      </w:pPr>
      <w:r w:rsidRPr="00FD4AB4">
        <w:rPr>
          <w:rStyle w:val="SpecialBold"/>
        </w:rPr>
        <w:t>Group C</w:t>
      </w:r>
      <w:r w:rsidRPr="00FD4AB4">
        <w:t xml:space="preserve"> </w:t>
      </w:r>
    </w:p>
    <w:tbl>
      <w:tblPr>
        <w:tblW w:w="0" w:type="auto"/>
        <w:tblLayout w:type="fixed"/>
        <w:tblCellMar>
          <w:left w:w="62" w:type="dxa"/>
          <w:right w:w="62" w:type="dxa"/>
        </w:tblCellMar>
        <w:tblLook w:val="0000"/>
      </w:tblPr>
      <w:tblGrid>
        <w:gridCol w:w="2555"/>
        <w:gridCol w:w="2349"/>
        <w:gridCol w:w="3069"/>
      </w:tblGrid>
      <w:tr w:rsidTr="00213D7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Code</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rPr>
                <w:rStyle w:val="SpecialBold"/>
              </w:rPr>
              <w:t>Title</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rPr>
                <w:rStyle w:val="SpecialBold"/>
              </w:rPr>
              <w:t>Prerequisite</w:t>
            </w:r>
            <w:r w:rsidRPr="00FD4AB4">
              <w:t>/</w:t>
            </w:r>
            <w:r w:rsidRPr="00FD4AB4">
              <w:rPr>
                <w:rStyle w:val="SpecialBold"/>
              </w:rPr>
              <w:t>s</w:t>
            </w: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MSL976003A</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Evaluate and select appropriate test methods and/or procedures</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PMAOPS350B</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Match and adjust colour</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PMAOPS450B</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Solve colour problems</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p>
        </w:tc>
      </w:tr>
      <w:tr w:rsidTr="00213D7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PMAOPS550B</w:t>
            </w:r>
          </w:p>
        </w:tc>
        <w:tc>
          <w:tcPr>
            <w:tcW w:w="2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B4">
            <w:pPr>
              <w:pStyle w:val="BodyText"/>
              <w:rPr>
                <w:lang w:val="en-NZ"/>
              </w:rPr>
            </w:pPr>
            <w:r w:rsidRPr="00FD4AB4">
              <w:t>Develop a colour formulation</w:t>
            </w:r>
          </w:p>
        </w:tc>
        <w:tc>
          <w:tcPr>
            <w:tcW w:w="3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t>PMAOPS350B</w:t>
            </w:r>
          </w:p>
          <w:p w:rsidR="00000000" w:rsidP="00FD4AB4">
            <w:pPr>
              <w:pStyle w:val="BodyText"/>
              <w:rPr>
                <w:lang w:val="en-NZ"/>
              </w:rPr>
            </w:pPr>
            <w:r w:rsidRPr="00FD4AB4">
              <w:t>PMAOPS450B</w:t>
            </w:r>
          </w:p>
        </w:tc>
      </w:tr>
      <w:tr w:rsidTr="00213D76">
        <w:tblPrEx>
          <w:tblW w:w="0" w:type="auto"/>
          <w:tblLayout w:type="fixed"/>
          <w:tblCellMar>
            <w:left w:w="62" w:type="dxa"/>
            <w:right w:w="62" w:type="dxa"/>
          </w:tblCellMar>
          <w:tblLook w:val="0000"/>
        </w:tblPrEx>
        <w:tc>
          <w:tcPr>
            <w:tcW w:w="797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B4" w:rsidP="00FD4AB4">
            <w:pPr>
              <w:pStyle w:val="BodyText"/>
            </w:pPr>
            <w:r w:rsidRPr="00FD4AB4">
              <w:t xml:space="preserve">A maximum of </w:t>
            </w:r>
            <w:r w:rsidRPr="00FD4AB4">
              <w:rPr>
                <w:rStyle w:val="SpecialBold"/>
              </w:rPr>
              <w:t>two</w:t>
            </w:r>
            <w:r w:rsidRPr="00FD4AB4">
              <w:t xml:space="preserve"> (</w:t>
            </w:r>
            <w:r w:rsidRPr="00FD4AB4">
              <w:rPr>
                <w:rStyle w:val="SpecialBold"/>
              </w:rPr>
              <w:t>2</w:t>
            </w:r>
            <w:r w:rsidRPr="00FD4AB4">
              <w:t>) units may be chosen from other qualifications in this Training Package, other endorsed Training Packages and accredited courses, where those u</w:t>
            </w:r>
            <w:r w:rsidRPr="00FD4AB4">
              <w:t>nits are available for inclusion at Certificate IV or above.</w:t>
            </w:r>
          </w:p>
        </w:tc>
      </w:tr>
    </w:tbl>
    <w:p w:rsidR="00213D76" w:rsidP="00FD4AB4">
      <w:pPr>
        <w:pStyle w:val="BodyText"/>
      </w:pPr>
    </w:p>
    <w:p w:rsidR="00213D76" w:rsidP="00FD4AB4">
      <w:pPr>
        <w:pStyle w:val="BodyText"/>
      </w:pPr>
    </w:p>
    <w:p w:rsidR="00000000" w:rsidRPr="00FD4AB4" w:rsidP="00FD4AB4"/>
    <w:sectPr w:rsidSect="00FD4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rsidRPr="00213D76" w:rsidP="00213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76" w:rsidP="00FD4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3D76" w:rsidP="00FD4AB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3D76" w:rsidP="00FD4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rsidRPr="00213D76" w:rsidP="00213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D76" w:rsidRPr="002D2AF8" w:rsidP="00FD4AB4">
    <w:pPr>
      <w:pStyle w:val="Header"/>
      <w:framePr w:wrap="around"/>
    </w:pPr>
    <w:r>
      <w:fldChar w:fldCharType="begin"/>
    </w:r>
    <w:r>
      <w:instrText xml:space="preserve"> TITLE   \* MERGEFORMAT </w:instrText>
    </w:r>
    <w:r>
      <w:fldChar w:fldCharType="separate"/>
    </w:r>
    <w:r>
      <w:t>PMA70108 Graduate Certificate in Surface Coating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2015</w:t>
    </w:r>
    <w:r>
      <w:fldChar w:fldCharType="end"/>
    </w:r>
  </w:p>
  <w:p w:rsidR="00213D76" w:rsidP="00FD4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20E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2E5E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AB4"/>
    <w:pPr>
      <w:spacing w:before="360" w:after="60"/>
      <w:outlineLvl w:val="0"/>
    </w:pPr>
    <w:rPr>
      <w:sz w:val="32"/>
    </w:rPr>
  </w:style>
  <w:style w:type="paragraph" w:styleId="Heading2">
    <w:name w:val="heading 2"/>
    <w:basedOn w:val="HeadingBase"/>
    <w:next w:val="BodyText"/>
    <w:link w:val="Heading2Char"/>
    <w:qFormat/>
    <w:rsid w:val="00FD4AB4"/>
    <w:pPr>
      <w:keepLines/>
      <w:spacing w:before="240" w:after="120"/>
      <w:outlineLvl w:val="1"/>
    </w:pPr>
    <w:rPr>
      <w:sz w:val="28"/>
      <w:szCs w:val="40"/>
    </w:rPr>
  </w:style>
  <w:style w:type="paragraph" w:styleId="Heading3">
    <w:name w:val="heading 3"/>
    <w:basedOn w:val="HeadingBase"/>
    <w:next w:val="BodyText"/>
    <w:link w:val="Heading3Char"/>
    <w:qFormat/>
    <w:rsid w:val="00FD4AB4"/>
    <w:pPr>
      <w:spacing w:before="180" w:after="120"/>
      <w:outlineLvl w:val="2"/>
    </w:pPr>
    <w:rPr>
      <w:spacing w:val="-10"/>
      <w:kern w:val="32"/>
    </w:rPr>
  </w:style>
  <w:style w:type="paragraph" w:styleId="Heading4">
    <w:name w:val="heading 4"/>
    <w:basedOn w:val="HeadingBase"/>
    <w:next w:val="BodyText"/>
    <w:link w:val="Heading4Char"/>
    <w:qFormat/>
    <w:rsid w:val="00FD4AB4"/>
    <w:pPr>
      <w:spacing w:before="160" w:after="120"/>
      <w:outlineLvl w:val="3"/>
    </w:pPr>
    <w:rPr>
      <w:sz w:val="22"/>
    </w:rPr>
  </w:style>
  <w:style w:type="paragraph" w:styleId="Heading5">
    <w:name w:val="heading 5"/>
    <w:basedOn w:val="HeadingBase"/>
    <w:next w:val="Normal"/>
    <w:link w:val="Heading5Char"/>
    <w:qFormat/>
    <w:rsid w:val="00FD4AB4"/>
    <w:pPr>
      <w:spacing w:before="80"/>
      <w:outlineLvl w:val="4"/>
    </w:pPr>
    <w:rPr>
      <w:color w:val="918585"/>
      <w:sz w:val="20"/>
    </w:rPr>
  </w:style>
  <w:style w:type="paragraph" w:styleId="Heading6">
    <w:name w:val="heading 6"/>
    <w:basedOn w:val="HeadingBase"/>
    <w:next w:val="Normal"/>
    <w:link w:val="Heading6Char"/>
    <w:qFormat/>
    <w:rsid w:val="00FD4AB4"/>
    <w:pPr>
      <w:spacing w:before="60"/>
      <w:outlineLvl w:val="5"/>
    </w:pPr>
    <w:rPr>
      <w:color w:val="918585"/>
      <w:sz w:val="20"/>
    </w:rPr>
  </w:style>
  <w:style w:type="paragraph" w:styleId="Heading7">
    <w:name w:val="heading 7"/>
    <w:basedOn w:val="Normal"/>
    <w:next w:val="Normal"/>
    <w:link w:val="Heading7Char"/>
    <w:qFormat/>
    <w:rsid w:val="00FD4AB4"/>
    <w:pPr>
      <w:ind w:left="720"/>
      <w:outlineLvl w:val="6"/>
    </w:pPr>
    <w:rPr>
      <w:i/>
    </w:rPr>
  </w:style>
  <w:style w:type="paragraph" w:styleId="Heading8">
    <w:name w:val="heading 8"/>
    <w:basedOn w:val="Normal"/>
    <w:next w:val="Normal"/>
    <w:link w:val="Heading8Char"/>
    <w:qFormat/>
    <w:rsid w:val="00FD4AB4"/>
    <w:pPr>
      <w:ind w:left="720"/>
      <w:outlineLvl w:val="7"/>
    </w:pPr>
    <w:rPr>
      <w:i/>
    </w:rPr>
  </w:style>
  <w:style w:type="paragraph" w:styleId="Heading9">
    <w:name w:val="heading 9"/>
    <w:basedOn w:val="Normal"/>
    <w:next w:val="Normal"/>
    <w:link w:val="Heading9Char"/>
    <w:qFormat/>
    <w:rsid w:val="00FD4AB4"/>
    <w:pPr>
      <w:ind w:left="720"/>
      <w:outlineLvl w:val="8"/>
    </w:pPr>
    <w:rPr>
      <w:i/>
    </w:rPr>
  </w:style>
  <w:style w:type="character" w:default="1" w:styleId="DefaultParagraphFont">
    <w:name w:val="Default Paragraph Font"/>
    <w:uiPriority w:val="1"/>
    <w:unhideWhenUsed/>
    <w:rsid w:val="00FD4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AB4"/>
  </w:style>
  <w:style w:type="character" w:customStyle="1" w:styleId="Heading1Char">
    <w:name w:val="Heading 1 Char"/>
    <w:basedOn w:val="DefaultParagraphFont"/>
    <w:link w:val="Heading1"/>
    <w:rsid w:val="00FD4AB4"/>
    <w:rPr>
      <w:rFonts w:ascii="Times New Roman" w:eastAsia="Times New Roman" w:hAnsi="Times New Roman" w:cs="Times New Roman"/>
      <w:b/>
      <w:sz w:val="32"/>
      <w:szCs w:val="20"/>
      <w:lang w:eastAsia="en-US"/>
    </w:rPr>
  </w:style>
  <w:style w:type="paragraph" w:styleId="BodyText">
    <w:name w:val="Body Text"/>
    <w:basedOn w:val="Normal"/>
    <w:link w:val="BodyTextChar"/>
    <w:rsid w:val="00FD4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AB4"/>
    <w:rPr>
      <w:rFonts w:ascii="Times New Roman" w:eastAsia="Times New Roman" w:hAnsi="Times New Roman" w:cs="Times New Roman"/>
      <w:sz w:val="24"/>
      <w:lang w:eastAsia="en-US"/>
    </w:rPr>
  </w:style>
  <w:style w:type="paragraph" w:styleId="ListBullet">
    <w:name w:val="List Bullet"/>
    <w:basedOn w:val="List"/>
    <w:rsid w:val="00FD4AB4"/>
    <w:pPr>
      <w:numPr>
        <w:numId w:val="12"/>
      </w:numPr>
      <w:tabs>
        <w:tab w:val="clear" w:pos="340"/>
      </w:tabs>
      <w:spacing w:before="40" w:after="40"/>
    </w:pPr>
  </w:style>
  <w:style w:type="character" w:customStyle="1" w:styleId="SpecialBold">
    <w:name w:val="Special Bold"/>
    <w:basedOn w:val="DefaultParagraphFont"/>
    <w:rsid w:val="00FD4AB4"/>
    <w:rPr>
      <w:b/>
      <w:spacing w:val="0"/>
    </w:rPr>
  </w:style>
  <w:style w:type="paragraph" w:customStyle="1" w:styleId="SuperHeading">
    <w:name w:val="SuperHeading"/>
    <w:basedOn w:val="Normal"/>
    <w:rsid w:val="00FD4AB4"/>
    <w:pPr>
      <w:spacing w:before="240" w:after="120"/>
      <w:outlineLvl w:val="0"/>
    </w:pPr>
    <w:rPr>
      <w:rFonts w:ascii="Times New Roman" w:hAnsi="Times New Roman"/>
      <w:b/>
      <w:sz w:val="32"/>
    </w:rPr>
  </w:style>
  <w:style w:type="paragraph" w:customStyle="1" w:styleId="AllowPageBreak">
    <w:name w:val="AllowPageBreak"/>
    <w:rsid w:val="00FD4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4AB4"/>
    <w:rPr>
      <w:b/>
      <w:i/>
      <w:u w:val="none"/>
    </w:rPr>
  </w:style>
  <w:style w:type="character" w:customStyle="1" w:styleId="Heading2Char">
    <w:name w:val="Heading 2 Char"/>
    <w:basedOn w:val="DefaultParagraphFont"/>
    <w:link w:val="Heading2"/>
    <w:rsid w:val="00FD4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AB4"/>
    <w:rPr>
      <w:rFonts w:ascii="Courier New" w:eastAsia="Times New Roman" w:hAnsi="Courier New" w:cs="Times New Roman"/>
      <w:i/>
      <w:szCs w:val="20"/>
      <w:lang w:eastAsia="en-US"/>
    </w:rPr>
  </w:style>
  <w:style w:type="paragraph" w:customStyle="1" w:styleId="HeadingBase">
    <w:name w:val="Heading Base"/>
    <w:rsid w:val="00FD4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AB4"/>
    <w:pPr>
      <w:tabs>
        <w:tab w:val="right" w:leader="dot" w:pos="9072"/>
      </w:tabs>
      <w:ind w:left="567"/>
    </w:pPr>
    <w:rPr>
      <w:szCs w:val="22"/>
    </w:rPr>
  </w:style>
  <w:style w:type="paragraph" w:customStyle="1" w:styleId="TOCBase">
    <w:name w:val="TOC Base"/>
    <w:rsid w:val="00FD4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AB4"/>
    <w:pPr>
      <w:tabs>
        <w:tab w:val="right" w:leader="dot" w:pos="9072"/>
      </w:tabs>
      <w:spacing w:before="40" w:after="40"/>
      <w:ind w:left="284"/>
    </w:pPr>
    <w:rPr>
      <w:rFonts w:ascii="Times New Roman" w:hAnsi="Times New Roman"/>
    </w:rPr>
  </w:style>
  <w:style w:type="paragraph" w:styleId="TOC1">
    <w:name w:val="toc 1"/>
    <w:basedOn w:val="TOCBase"/>
    <w:next w:val="Normal"/>
    <w:rsid w:val="00FD4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AB4"/>
    <w:rPr>
      <w:rFonts w:ascii="Times New Roman" w:eastAsia="Times New Roman" w:hAnsi="Times New Roman" w:cs="Times New Roman"/>
      <w:sz w:val="16"/>
      <w:lang w:eastAsia="en-US"/>
    </w:rPr>
  </w:style>
  <w:style w:type="paragraph" w:styleId="Title">
    <w:name w:val="Title"/>
    <w:basedOn w:val="HeadingBase"/>
    <w:link w:val="TitleChar"/>
    <w:qFormat/>
    <w:rsid w:val="00FD4AB4"/>
    <w:pPr>
      <w:spacing w:before="5040"/>
      <w:jc w:val="center"/>
    </w:pPr>
    <w:rPr>
      <w:sz w:val="48"/>
      <w:szCs w:val="72"/>
      <w:lang w:val="en-US"/>
    </w:rPr>
  </w:style>
  <w:style w:type="character" w:customStyle="1" w:styleId="TitleChar">
    <w:name w:val="Title Char"/>
    <w:basedOn w:val="DefaultParagraphFont"/>
    <w:link w:val="Title"/>
    <w:rsid w:val="00FD4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AB4"/>
    <w:pPr>
      <w:tabs>
        <w:tab w:val="left" w:pos="3600"/>
        <w:tab w:val="left" w:pos="3958"/>
      </w:tabs>
    </w:pPr>
  </w:style>
  <w:style w:type="paragraph" w:styleId="List">
    <w:name w:val="List"/>
    <w:basedOn w:val="BodyText"/>
    <w:next w:val="BodyText"/>
    <w:rsid w:val="00FD4AB4"/>
    <w:pPr>
      <w:tabs>
        <w:tab w:val="left" w:pos="340"/>
      </w:tabs>
      <w:spacing w:before="60" w:after="60"/>
      <w:ind w:left="340" w:hanging="340"/>
    </w:pPr>
  </w:style>
  <w:style w:type="paragraph" w:customStyle="1" w:styleId="Note">
    <w:name w:val="Note"/>
    <w:basedOn w:val="BodyText"/>
    <w:rsid w:val="00FD4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AB4"/>
    <w:pPr>
      <w:framePr w:wrap="auto" w:hAnchor="text" w:y="6049"/>
    </w:pPr>
    <w:rPr>
      <w:color w:val="000000"/>
      <w:sz w:val="40"/>
    </w:rPr>
  </w:style>
  <w:style w:type="paragraph" w:customStyle="1" w:styleId="TOCTitle">
    <w:name w:val="TOCTitle"/>
    <w:basedOn w:val="Heading1"/>
    <w:rsid w:val="00FD4AB4"/>
    <w:pPr>
      <w:spacing w:after="240"/>
      <w:jc w:val="center"/>
      <w:outlineLvl w:val="9"/>
    </w:pPr>
    <w:rPr>
      <w:caps/>
    </w:rPr>
  </w:style>
  <w:style w:type="paragraph" w:customStyle="1" w:styleId="Version">
    <w:name w:val="Version"/>
    <w:rsid w:val="00FD4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AB4"/>
    <w:pPr>
      <w:numPr>
        <w:numId w:val="13"/>
      </w:numPr>
      <w:tabs>
        <w:tab w:val="clear" w:pos="680"/>
      </w:tabs>
    </w:pPr>
  </w:style>
  <w:style w:type="paragraph" w:styleId="Index1">
    <w:name w:val="index 1"/>
    <w:basedOn w:val="Normal"/>
    <w:next w:val="Normal"/>
    <w:semiHidden/>
    <w:rsid w:val="00FD4AB4"/>
    <w:pPr>
      <w:keepNext w:val="0"/>
      <w:tabs>
        <w:tab w:val="right" w:pos="4176"/>
      </w:tabs>
      <w:ind w:left="198" w:hanging="198"/>
    </w:pPr>
    <w:rPr>
      <w:rFonts w:ascii="Garamond" w:hAnsi="Garamond"/>
    </w:rPr>
  </w:style>
  <w:style w:type="paragraph" w:styleId="IndexHeading">
    <w:name w:val="index heading"/>
    <w:basedOn w:val="Normal"/>
    <w:next w:val="Index1"/>
    <w:semiHidden/>
    <w:rsid w:val="00FD4AB4"/>
    <w:pPr>
      <w:spacing w:before="120" w:after="120"/>
    </w:pPr>
    <w:rPr>
      <w:rFonts w:ascii="Arial" w:hAnsi="Arial"/>
      <w:b/>
      <w:color w:val="918585"/>
      <w:sz w:val="24"/>
    </w:rPr>
  </w:style>
  <w:style w:type="paragraph" w:styleId="Header">
    <w:name w:val="header"/>
    <w:basedOn w:val="Normal"/>
    <w:link w:val="HeaderChar"/>
    <w:rsid w:val="00FD4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AB4"/>
    <w:rPr>
      <w:rFonts w:ascii="Times New Roman" w:eastAsia="Times New Roman" w:hAnsi="Times New Roman" w:cs="Times New Roman"/>
      <w:sz w:val="16"/>
      <w:szCs w:val="20"/>
      <w:lang w:val="en-GB" w:eastAsia="en-US"/>
    </w:rPr>
  </w:style>
  <w:style w:type="paragraph" w:customStyle="1" w:styleId="Chapter">
    <w:name w:val="Chapter"/>
    <w:basedOn w:val="Normal"/>
    <w:rsid w:val="00FD4AB4"/>
    <w:pPr>
      <w:spacing w:before="240"/>
    </w:pPr>
    <w:rPr>
      <w:rFonts w:ascii="Times New Roman" w:hAnsi="Times New Roman"/>
      <w:smallCaps/>
      <w:spacing w:val="80"/>
      <w:sz w:val="28"/>
    </w:rPr>
  </w:style>
  <w:style w:type="paragraph" w:customStyle="1" w:styleId="InChapter">
    <w:name w:val="InChapter"/>
    <w:basedOn w:val="Heading3"/>
    <w:rsid w:val="00FD4AB4"/>
    <w:pPr>
      <w:spacing w:after="240"/>
      <w:outlineLvl w:val="9"/>
    </w:pPr>
    <w:rPr>
      <w:noProof/>
    </w:rPr>
  </w:style>
  <w:style w:type="paragraph" w:styleId="Index2">
    <w:name w:val="index 2"/>
    <w:basedOn w:val="Normal"/>
    <w:next w:val="Normal"/>
    <w:semiHidden/>
    <w:rsid w:val="00FD4AB4"/>
    <w:pPr>
      <w:tabs>
        <w:tab w:val="right" w:pos="4176"/>
      </w:tabs>
      <w:ind w:left="568" w:hanging="284"/>
    </w:pPr>
    <w:rPr>
      <w:rFonts w:ascii="Garamond" w:hAnsi="Garamond"/>
    </w:rPr>
  </w:style>
  <w:style w:type="paragraph" w:customStyle="1" w:styleId="Byline">
    <w:name w:val="Byline"/>
    <w:rsid w:val="00FD4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AB4"/>
    <w:pPr>
      <w:tabs>
        <w:tab w:val="clear" w:pos="3600"/>
        <w:tab w:val="clear" w:pos="3958"/>
      </w:tabs>
      <w:jc w:val="right"/>
    </w:pPr>
  </w:style>
  <w:style w:type="character" w:styleId="Emphasis">
    <w:name w:val="Emphasis"/>
    <w:basedOn w:val="DefaultParagraphFont"/>
    <w:qFormat/>
    <w:rsid w:val="00FD4AB4"/>
    <w:rPr>
      <w:i/>
    </w:rPr>
  </w:style>
  <w:style w:type="paragraph" w:styleId="Caption">
    <w:name w:val="caption"/>
    <w:basedOn w:val="BodyText"/>
    <w:next w:val="Normal"/>
    <w:qFormat/>
    <w:rsid w:val="00FD4AB4"/>
    <w:pPr>
      <w:framePr w:w="2268" w:hSpace="181" w:vSpace="181" w:wrap="around" w:vAnchor="text" w:hAnchor="page" w:x="1135" w:y="285" w:anchorLock="1"/>
    </w:pPr>
    <w:rPr>
      <w:i/>
    </w:rPr>
  </w:style>
  <w:style w:type="paragraph" w:customStyle="1" w:styleId="MiniTOCTitle">
    <w:name w:val="MiniTOCTitle"/>
    <w:basedOn w:val="Heading4"/>
    <w:rsid w:val="00FD4AB4"/>
    <w:pPr>
      <w:spacing w:before="240"/>
      <w:outlineLvl w:val="9"/>
    </w:pPr>
    <w:rPr>
      <w:noProof/>
      <w:sz w:val="24"/>
    </w:rPr>
  </w:style>
  <w:style w:type="paragraph" w:customStyle="1" w:styleId="MiniTOCItem">
    <w:name w:val="MiniTOCItem"/>
    <w:basedOn w:val="ListBullet"/>
    <w:rsid w:val="00FD4AB4"/>
    <w:pPr>
      <w:numPr>
        <w:numId w:val="0"/>
      </w:numPr>
      <w:tabs>
        <w:tab w:val="right" w:leader="dot" w:pos="6521"/>
      </w:tabs>
      <w:spacing w:before="0" w:after="0"/>
    </w:pPr>
  </w:style>
  <w:style w:type="paragraph" w:customStyle="1" w:styleId="TOFTitle">
    <w:name w:val="TOFTitle"/>
    <w:basedOn w:val="TOCTitle"/>
    <w:rsid w:val="00FD4AB4"/>
  </w:style>
  <w:style w:type="paragraph" w:styleId="TableofFigures">
    <w:name w:val="table of figures"/>
    <w:basedOn w:val="Normal"/>
    <w:next w:val="Normal"/>
    <w:semiHidden/>
    <w:rsid w:val="00FD4AB4"/>
    <w:pPr>
      <w:tabs>
        <w:tab w:val="right" w:leader="dot" w:pos="9072"/>
      </w:tabs>
      <w:ind w:left="970" w:hanging="403"/>
    </w:pPr>
    <w:rPr>
      <w:rFonts w:ascii="Times New Roman" w:hAnsi="Times New Roman"/>
      <w:b/>
    </w:rPr>
  </w:style>
  <w:style w:type="paragraph" w:styleId="ListNumber">
    <w:name w:val="List Number"/>
    <w:basedOn w:val="List"/>
    <w:rsid w:val="00FD4AB4"/>
    <w:pPr>
      <w:numPr>
        <w:numId w:val="10"/>
      </w:numPr>
    </w:pPr>
  </w:style>
  <w:style w:type="character" w:customStyle="1" w:styleId="WingdingSymbols">
    <w:name w:val="Wingding Symbols"/>
    <w:rsid w:val="00FD4AB4"/>
    <w:rPr>
      <w:rFonts w:ascii="Wingdings" w:hAnsi="Wingdings"/>
    </w:rPr>
  </w:style>
  <w:style w:type="paragraph" w:customStyle="1" w:styleId="TableHeading">
    <w:name w:val="Table Heading"/>
    <w:basedOn w:val="HeadingBase"/>
    <w:rsid w:val="00FD4AB4"/>
    <w:pPr>
      <w:keepLines/>
      <w:pBdr>
        <w:bottom w:val="single" w:sz="6" w:space="1" w:color="918585"/>
      </w:pBdr>
      <w:spacing w:before="240"/>
    </w:pPr>
  </w:style>
  <w:style w:type="character" w:customStyle="1" w:styleId="HotSpot">
    <w:name w:val="HotSpot"/>
    <w:rsid w:val="00FD4AB4"/>
    <w:rPr>
      <w:color w:val="0033CC"/>
      <w:u w:val="none"/>
    </w:rPr>
  </w:style>
  <w:style w:type="paragraph" w:customStyle="1" w:styleId="BodyTextRight">
    <w:name w:val="Body Text Right"/>
    <w:basedOn w:val="BodyText"/>
    <w:rsid w:val="00FD4AB4"/>
    <w:pPr>
      <w:spacing w:before="0" w:after="0"/>
      <w:jc w:val="right"/>
    </w:pPr>
  </w:style>
  <w:style w:type="paragraph" w:styleId="Index3">
    <w:name w:val="index 3"/>
    <w:basedOn w:val="ListNumber2"/>
    <w:next w:val="Normal"/>
    <w:semiHidden/>
    <w:rsid w:val="00FD4AB4"/>
    <w:pPr>
      <w:numPr>
        <w:numId w:val="0"/>
      </w:numPr>
      <w:tabs>
        <w:tab w:val="right" w:leader="dot" w:pos="4176"/>
      </w:tabs>
    </w:pPr>
  </w:style>
  <w:style w:type="paragraph" w:styleId="ListNumber2">
    <w:name w:val="List Number 2"/>
    <w:basedOn w:val="List2"/>
    <w:rsid w:val="00FD4AB4"/>
    <w:pPr>
      <w:numPr>
        <w:numId w:val="9"/>
      </w:numPr>
      <w:tabs>
        <w:tab w:val="clear" w:pos="1060"/>
      </w:tabs>
    </w:pPr>
  </w:style>
  <w:style w:type="paragraph" w:customStyle="1" w:styleId="MarginNote">
    <w:name w:val="Margin Note"/>
    <w:basedOn w:val="BodyText"/>
    <w:rsid w:val="00FD4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AB4"/>
    <w:rPr>
      <w:sz w:val="32"/>
    </w:rPr>
  </w:style>
  <w:style w:type="paragraph" w:customStyle="1" w:styleId="HeadingProcedure">
    <w:name w:val="Heading Procedure"/>
    <w:basedOn w:val="HeadingBase"/>
    <w:next w:val="Normal"/>
    <w:rsid w:val="00FD4AB4"/>
    <w:pPr>
      <w:tabs>
        <w:tab w:val="left" w:pos="0"/>
      </w:tabs>
      <w:spacing w:before="120" w:after="60"/>
    </w:pPr>
    <w:rPr>
      <w:i/>
      <w:color w:val="918585"/>
      <w:sz w:val="22"/>
    </w:rPr>
  </w:style>
  <w:style w:type="paragraph" w:customStyle="1" w:styleId="TableBodyText">
    <w:name w:val="Table Body Text"/>
    <w:basedOn w:val="BodyText"/>
    <w:rsid w:val="00FD4AB4"/>
    <w:pPr>
      <w:spacing w:before="60" w:after="60"/>
    </w:pPr>
  </w:style>
  <w:style w:type="paragraph" w:styleId="ListContinue">
    <w:name w:val="List Continue"/>
    <w:basedOn w:val="List"/>
    <w:rsid w:val="00FD4AB4"/>
    <w:pPr>
      <w:ind w:firstLine="0"/>
    </w:pPr>
  </w:style>
  <w:style w:type="paragraph" w:customStyle="1" w:styleId="ListNote">
    <w:name w:val="List Note"/>
    <w:basedOn w:val="List"/>
    <w:rsid w:val="00FD4AB4"/>
    <w:pPr>
      <w:pBdr>
        <w:top w:val="single" w:sz="6" w:space="2" w:color="918585"/>
        <w:bottom w:val="single" w:sz="6" w:space="2" w:color="918585"/>
      </w:pBdr>
      <w:tabs>
        <w:tab w:val="left" w:pos="1021"/>
      </w:tabs>
      <w:ind w:firstLine="0"/>
    </w:pPr>
  </w:style>
  <w:style w:type="paragraph" w:customStyle="1" w:styleId="Warning">
    <w:name w:val="Warning"/>
    <w:basedOn w:val="BodyText"/>
    <w:rsid w:val="00FD4AB4"/>
    <w:pPr>
      <w:shd w:val="clear" w:color="auto" w:fill="D9D9D9"/>
      <w:tabs>
        <w:tab w:val="left" w:pos="992"/>
      </w:tabs>
      <w:ind w:left="119" w:right="119"/>
    </w:pPr>
    <w:rPr>
      <w:sz w:val="20"/>
    </w:rPr>
  </w:style>
  <w:style w:type="paragraph" w:customStyle="1" w:styleId="MarginIcons">
    <w:name w:val="Margin Icons"/>
    <w:basedOn w:val="BodyText"/>
    <w:rsid w:val="00FD4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AB4"/>
    <w:rPr>
      <w:rFonts w:ascii="Courier New" w:hAnsi="Courier New"/>
    </w:rPr>
  </w:style>
  <w:style w:type="paragraph" w:customStyle="1" w:styleId="NoteBullet">
    <w:name w:val="Note Bullet"/>
    <w:basedOn w:val="Note"/>
    <w:rsid w:val="00FD4AB4"/>
    <w:pPr>
      <w:tabs>
        <w:tab w:val="clear" w:pos="680"/>
      </w:tabs>
      <w:spacing w:before="60" w:after="60"/>
    </w:pPr>
  </w:style>
  <w:style w:type="paragraph" w:customStyle="1" w:styleId="SubHeading2">
    <w:name w:val="SubHeading2"/>
    <w:basedOn w:val="HeadingBase"/>
    <w:rsid w:val="00FD4AB4"/>
    <w:pPr>
      <w:spacing w:before="240" w:after="60"/>
    </w:pPr>
    <w:rPr>
      <w:sz w:val="20"/>
    </w:rPr>
  </w:style>
  <w:style w:type="paragraph" w:customStyle="1" w:styleId="SubHeading1">
    <w:name w:val="SubHeading1"/>
    <w:basedOn w:val="HeadingBase"/>
    <w:rsid w:val="00FD4AB4"/>
    <w:pPr>
      <w:spacing w:before="240" w:after="60"/>
    </w:pPr>
    <w:rPr>
      <w:color w:val="918585"/>
      <w:sz w:val="22"/>
    </w:rPr>
  </w:style>
  <w:style w:type="paragraph" w:customStyle="1" w:styleId="SideHeading">
    <w:name w:val="Side Heading"/>
    <w:basedOn w:val="HeadingBase"/>
    <w:rsid w:val="00FD4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AB4"/>
    <w:pPr>
      <w:tabs>
        <w:tab w:val="num" w:pos="360"/>
      </w:tabs>
    </w:pPr>
  </w:style>
  <w:style w:type="paragraph" w:styleId="PlainText">
    <w:name w:val="Plain Text"/>
    <w:basedOn w:val="Normal"/>
    <w:link w:val="PlainTextChar"/>
    <w:rsid w:val="00FD4AB4"/>
    <w:rPr>
      <w:sz w:val="20"/>
    </w:rPr>
  </w:style>
  <w:style w:type="character" w:customStyle="1" w:styleId="PlainTextChar">
    <w:name w:val="Plain Text Char"/>
    <w:basedOn w:val="DefaultParagraphFont"/>
    <w:link w:val="PlainText"/>
    <w:rsid w:val="00FD4AB4"/>
    <w:rPr>
      <w:rFonts w:ascii="Courier New" w:eastAsia="Times New Roman" w:hAnsi="Courier New" w:cs="Times New Roman"/>
      <w:sz w:val="20"/>
      <w:szCs w:val="20"/>
      <w:lang w:eastAsia="en-US"/>
    </w:rPr>
  </w:style>
  <w:style w:type="character" w:customStyle="1" w:styleId="MenuOption">
    <w:name w:val="Menu Option"/>
    <w:basedOn w:val="DefaultParagraphFont"/>
    <w:rsid w:val="00FD4AB4"/>
    <w:rPr>
      <w:b/>
      <w:smallCaps/>
    </w:rPr>
  </w:style>
  <w:style w:type="paragraph" w:customStyle="1" w:styleId="TableListNumber">
    <w:name w:val="Table List Number"/>
    <w:basedOn w:val="ListNumber"/>
    <w:rsid w:val="00FD4AB4"/>
    <w:pPr>
      <w:numPr>
        <w:numId w:val="0"/>
      </w:numPr>
    </w:pPr>
  </w:style>
  <w:style w:type="paragraph" w:styleId="TOC4">
    <w:name w:val="toc 4"/>
    <w:basedOn w:val="TOCBase"/>
    <w:next w:val="Normal"/>
    <w:semiHidden/>
    <w:rsid w:val="00FD4AB4"/>
    <w:pPr>
      <w:tabs>
        <w:tab w:val="right" w:leader="dot" w:pos="9071"/>
      </w:tabs>
      <w:ind w:left="1701"/>
    </w:pPr>
  </w:style>
  <w:style w:type="paragraph" w:customStyle="1" w:styleId="ListAlpha">
    <w:name w:val="List Alpha"/>
    <w:basedOn w:val="List"/>
    <w:rsid w:val="00FD4AB4"/>
    <w:pPr>
      <w:numPr>
        <w:numId w:val="8"/>
      </w:numPr>
    </w:pPr>
  </w:style>
  <w:style w:type="paragraph" w:customStyle="1" w:styleId="ListAlpha2">
    <w:name w:val="List Alpha 2"/>
    <w:basedOn w:val="List2"/>
    <w:rsid w:val="00FD4AB4"/>
    <w:pPr>
      <w:numPr>
        <w:numId w:val="7"/>
      </w:numPr>
    </w:pPr>
  </w:style>
  <w:style w:type="paragraph" w:styleId="List2">
    <w:name w:val="List 2"/>
    <w:basedOn w:val="BodyText"/>
    <w:rsid w:val="00FD4AB4"/>
    <w:pPr>
      <w:tabs>
        <w:tab w:val="left" w:pos="680"/>
      </w:tabs>
      <w:spacing w:before="60" w:after="60"/>
      <w:ind w:left="680" w:hanging="340"/>
    </w:pPr>
  </w:style>
  <w:style w:type="paragraph" w:styleId="List3">
    <w:name w:val="List 3"/>
    <w:basedOn w:val="BodyText"/>
    <w:rsid w:val="00FD4AB4"/>
    <w:pPr>
      <w:tabs>
        <w:tab w:val="left" w:pos="1021"/>
      </w:tabs>
      <w:spacing w:before="60" w:after="60"/>
      <w:ind w:left="1020" w:hanging="340"/>
    </w:pPr>
  </w:style>
  <w:style w:type="paragraph" w:styleId="List4">
    <w:name w:val="List 4"/>
    <w:basedOn w:val="BodyText"/>
    <w:rsid w:val="00FD4AB4"/>
    <w:pPr>
      <w:tabs>
        <w:tab w:val="left" w:pos="1361"/>
      </w:tabs>
      <w:spacing w:before="60" w:after="60"/>
      <w:ind w:left="1361" w:hanging="340"/>
    </w:pPr>
  </w:style>
  <w:style w:type="paragraph" w:styleId="List5">
    <w:name w:val="List 5"/>
    <w:basedOn w:val="BodyText"/>
    <w:rsid w:val="00FD4AB4"/>
    <w:pPr>
      <w:tabs>
        <w:tab w:val="left" w:pos="1701"/>
      </w:tabs>
      <w:spacing w:before="60" w:after="60"/>
      <w:ind w:left="1701" w:hanging="340"/>
    </w:pPr>
  </w:style>
  <w:style w:type="paragraph" w:styleId="ListBullet3">
    <w:name w:val="List Bullet 3"/>
    <w:basedOn w:val="List3"/>
    <w:rsid w:val="00FD4AB4"/>
    <w:pPr>
      <w:numPr>
        <w:numId w:val="14"/>
      </w:numPr>
      <w:tabs>
        <w:tab w:val="clear" w:pos="1021"/>
      </w:tabs>
      <w:ind w:left="1037" w:hanging="357"/>
    </w:pPr>
  </w:style>
  <w:style w:type="paragraph" w:styleId="ListBullet4">
    <w:name w:val="List Bullet 4"/>
    <w:basedOn w:val="List4"/>
    <w:rsid w:val="00FD4AB4"/>
    <w:pPr>
      <w:numPr>
        <w:numId w:val="2"/>
      </w:numPr>
      <w:tabs>
        <w:tab w:val="clear" w:pos="1361"/>
      </w:tabs>
    </w:pPr>
  </w:style>
  <w:style w:type="paragraph" w:styleId="ListBullet5">
    <w:name w:val="List Bullet 5"/>
    <w:basedOn w:val="List5"/>
    <w:rsid w:val="00FD4AB4"/>
    <w:pPr>
      <w:numPr>
        <w:numId w:val="3"/>
      </w:numPr>
    </w:pPr>
  </w:style>
  <w:style w:type="paragraph" w:styleId="ListContinue2">
    <w:name w:val="List Continue 2"/>
    <w:basedOn w:val="List2"/>
    <w:rsid w:val="00FD4AB4"/>
    <w:pPr>
      <w:ind w:firstLine="0"/>
    </w:pPr>
  </w:style>
  <w:style w:type="paragraph" w:styleId="ListContinue3">
    <w:name w:val="List Continue 3"/>
    <w:basedOn w:val="List3"/>
    <w:rsid w:val="00FD4AB4"/>
    <w:pPr>
      <w:ind w:left="1021" w:firstLine="0"/>
    </w:pPr>
  </w:style>
  <w:style w:type="paragraph" w:styleId="ListContinue4">
    <w:name w:val="List Continue 4"/>
    <w:basedOn w:val="List4"/>
    <w:rsid w:val="00FD4AB4"/>
    <w:pPr>
      <w:ind w:firstLine="0"/>
    </w:pPr>
  </w:style>
  <w:style w:type="paragraph" w:styleId="ListContinue5">
    <w:name w:val="List Continue 5"/>
    <w:basedOn w:val="List5"/>
    <w:rsid w:val="00FD4AB4"/>
    <w:pPr>
      <w:ind w:firstLine="0"/>
    </w:pPr>
  </w:style>
  <w:style w:type="paragraph" w:styleId="ListNumber3">
    <w:name w:val="List Number 3"/>
    <w:basedOn w:val="List3"/>
    <w:rsid w:val="00FD4AB4"/>
    <w:pPr>
      <w:numPr>
        <w:numId w:val="4"/>
      </w:numPr>
    </w:pPr>
  </w:style>
  <w:style w:type="paragraph" w:styleId="ListNumber4">
    <w:name w:val="List Number 4"/>
    <w:basedOn w:val="List4"/>
    <w:rsid w:val="00FD4AB4"/>
    <w:pPr>
      <w:numPr>
        <w:numId w:val="5"/>
      </w:numPr>
    </w:pPr>
  </w:style>
  <w:style w:type="paragraph" w:styleId="ListNumber5">
    <w:name w:val="List Number 5"/>
    <w:basedOn w:val="List5"/>
    <w:rsid w:val="00FD4AB4"/>
    <w:pPr>
      <w:numPr>
        <w:numId w:val="6"/>
      </w:numPr>
    </w:pPr>
  </w:style>
  <w:style w:type="paragraph" w:styleId="BlockText">
    <w:name w:val="Block Text"/>
    <w:basedOn w:val="Normal"/>
    <w:rsid w:val="00FD4AB4"/>
    <w:pPr>
      <w:spacing w:after="120"/>
      <w:ind w:left="1440" w:right="1440"/>
    </w:pPr>
  </w:style>
  <w:style w:type="character" w:customStyle="1" w:styleId="Subscript">
    <w:name w:val="Subscript"/>
    <w:basedOn w:val="DefaultParagraphFont"/>
    <w:rsid w:val="00FD4AB4"/>
    <w:rPr>
      <w:sz w:val="16"/>
      <w:vertAlign w:val="subscript"/>
    </w:rPr>
  </w:style>
  <w:style w:type="character" w:customStyle="1" w:styleId="Superscript">
    <w:name w:val="Superscript"/>
    <w:basedOn w:val="DefaultParagraphFont"/>
    <w:rsid w:val="00FD4AB4"/>
    <w:rPr>
      <w:sz w:val="16"/>
      <w:vertAlign w:val="superscript"/>
    </w:rPr>
  </w:style>
  <w:style w:type="character" w:customStyle="1" w:styleId="Symbols">
    <w:name w:val="Symbols"/>
    <w:basedOn w:val="DefaultParagraphFont"/>
    <w:rsid w:val="00FD4AB4"/>
    <w:rPr>
      <w:rFonts w:ascii="Symbol" w:hAnsi="Symbol"/>
    </w:rPr>
  </w:style>
  <w:style w:type="character" w:customStyle="1" w:styleId="MenuOptions">
    <w:name w:val="Menu Options"/>
    <w:basedOn w:val="DefaultParagraphFont"/>
    <w:rsid w:val="00FD4AB4"/>
    <w:rPr>
      <w:rFonts w:ascii="Arial Narrow" w:hAnsi="Arial Narrow"/>
      <w:smallCaps/>
    </w:rPr>
  </w:style>
  <w:style w:type="character" w:customStyle="1" w:styleId="Buttons">
    <w:name w:val="Buttons"/>
    <w:basedOn w:val="DefaultParagraphFont"/>
    <w:rsid w:val="00FD4AB4"/>
    <w:rPr>
      <w:b/>
    </w:rPr>
  </w:style>
  <w:style w:type="character" w:customStyle="1" w:styleId="Underlined">
    <w:name w:val="Underlined"/>
    <w:basedOn w:val="DefaultParagraphFont"/>
    <w:rsid w:val="00FD4AB4"/>
    <w:rPr>
      <w:u w:val="single"/>
    </w:rPr>
  </w:style>
  <w:style w:type="paragraph" w:customStyle="1" w:styleId="TableBodyTextRight">
    <w:name w:val="Table Body Text Right"/>
    <w:basedOn w:val="TableBodyText"/>
    <w:rsid w:val="00FD4AB4"/>
    <w:pPr>
      <w:widowControl w:val="0"/>
      <w:autoSpaceDE w:val="0"/>
      <w:autoSpaceDN w:val="0"/>
      <w:adjustRightInd w:val="0"/>
      <w:jc w:val="right"/>
    </w:pPr>
    <w:rPr>
      <w:rFonts w:cs="Arial"/>
      <w:szCs w:val="18"/>
    </w:rPr>
  </w:style>
  <w:style w:type="paragraph" w:customStyle="1" w:styleId="CopyrightText">
    <w:name w:val="Copyright Text"/>
    <w:basedOn w:val="BodyText"/>
    <w:rsid w:val="00FD4AB4"/>
    <w:rPr>
      <w:sz w:val="18"/>
    </w:rPr>
  </w:style>
  <w:style w:type="paragraph" w:customStyle="1" w:styleId="BodySmallRight">
    <w:name w:val="Body Small Right"/>
    <w:basedOn w:val="BodyTextRight"/>
    <w:rsid w:val="00FD4AB4"/>
    <w:rPr>
      <w:sz w:val="18"/>
      <w:szCs w:val="18"/>
    </w:rPr>
  </w:style>
  <w:style w:type="paragraph" w:customStyle="1" w:styleId="MarginEdition">
    <w:name w:val="Margin Edition"/>
    <w:basedOn w:val="MarginNote"/>
    <w:rsid w:val="00FD4AB4"/>
    <w:pPr>
      <w:spacing w:before="0" w:after="0"/>
    </w:pPr>
    <w:rPr>
      <w:rFonts w:ascii="Times New Roman" w:hAnsi="Times New Roman"/>
      <w:color w:val="999999"/>
    </w:rPr>
  </w:style>
  <w:style w:type="paragraph" w:customStyle="1" w:styleId="Spacer">
    <w:name w:val="Spacer"/>
    <w:basedOn w:val="Normal"/>
    <w:rsid w:val="00FD4AB4"/>
    <w:rPr>
      <w:sz w:val="2"/>
      <w:szCs w:val="2"/>
    </w:rPr>
  </w:style>
  <w:style w:type="character" w:customStyle="1" w:styleId="Small">
    <w:name w:val="Small"/>
    <w:basedOn w:val="DefaultParagraphFont"/>
    <w:rsid w:val="00FD4AB4"/>
    <w:rPr>
      <w:sz w:val="16"/>
    </w:rPr>
  </w:style>
  <w:style w:type="paragraph" w:customStyle="1" w:styleId="WideTable">
    <w:name w:val="Wide Table"/>
    <w:basedOn w:val="Normal"/>
    <w:rsid w:val="00FD4AB4"/>
    <w:pPr>
      <w:ind w:left="-1418"/>
    </w:pPr>
    <w:rPr>
      <w:sz w:val="2"/>
      <w:szCs w:val="2"/>
    </w:rPr>
  </w:style>
  <w:style w:type="character" w:styleId="PageNumber">
    <w:name w:val="page number"/>
    <w:basedOn w:val="DefaultParagraphFont"/>
    <w:rsid w:val="00FD4AB4"/>
  </w:style>
  <w:style w:type="paragraph" w:styleId="Quote">
    <w:name w:val="Quote"/>
    <w:basedOn w:val="Heading1"/>
    <w:link w:val="QuoteChar"/>
    <w:qFormat/>
    <w:rsid w:val="00FD4AB4"/>
    <w:rPr>
      <w:b w:val="0"/>
      <w:sz w:val="72"/>
      <w:szCs w:val="72"/>
      <w:lang w:val="en-NZ"/>
    </w:rPr>
  </w:style>
  <w:style w:type="character" w:customStyle="1" w:styleId="QuoteChar">
    <w:name w:val="Quote Char"/>
    <w:basedOn w:val="DefaultParagraphFont"/>
    <w:link w:val="Quote"/>
    <w:rsid w:val="00FD4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AB4"/>
    <w:pPr>
      <w:pageBreakBefore/>
    </w:pPr>
  </w:style>
  <w:style w:type="paragraph" w:customStyle="1" w:styleId="Border">
    <w:name w:val="Border"/>
    <w:basedOn w:val="Normal"/>
    <w:qFormat/>
    <w:rsid w:val="00FD4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AB4"/>
    <w:rPr>
      <w:b/>
      <w:bCs/>
      <w:i/>
      <w:iCs/>
      <w:color w:val="auto"/>
    </w:rPr>
  </w:style>
  <w:style w:type="paragraph" w:styleId="IntenseQuote">
    <w:name w:val="Intense Quote"/>
    <w:basedOn w:val="Normal"/>
    <w:next w:val="Normal"/>
    <w:link w:val="IntenseQuoteChar"/>
    <w:uiPriority w:val="30"/>
    <w:qFormat/>
    <w:rsid w:val="00FD4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AB4"/>
    <w:rPr>
      <w:smallCaps/>
      <w:color w:val="auto"/>
      <w:u w:val="single"/>
    </w:rPr>
  </w:style>
  <w:style w:type="character" w:styleId="IntenseReference">
    <w:name w:val="Intense Reference"/>
    <w:basedOn w:val="DefaultParagraphFont"/>
    <w:uiPriority w:val="32"/>
    <w:qFormat/>
    <w:rsid w:val="00FD4AB4"/>
    <w:rPr>
      <w:b/>
      <w:bCs/>
      <w:smallCaps/>
      <w:color w:val="auto"/>
      <w:spacing w:val="5"/>
      <w:u w:val="single"/>
    </w:rPr>
  </w:style>
  <w:style w:type="paragraph" w:customStyle="1" w:styleId="2ColumnHeading">
    <w:name w:val="2Column Heading"/>
    <w:basedOn w:val="BodyText"/>
    <w:qFormat/>
    <w:rsid w:val="00FD4AB4"/>
    <w:pPr>
      <w:spacing w:after="60"/>
      <w:ind w:left="-2268"/>
    </w:pPr>
    <w:rPr>
      <w:b/>
    </w:rPr>
  </w:style>
  <w:style w:type="paragraph" w:customStyle="1" w:styleId="Heading1TOC">
    <w:name w:val="Heading1 TOC"/>
    <w:basedOn w:val="Normal"/>
    <w:qFormat/>
    <w:rsid w:val="00FD4AB4"/>
    <w:pPr>
      <w:spacing w:before="240" w:after="120"/>
    </w:pPr>
    <w:rPr>
      <w:rFonts w:ascii="Times New Roman" w:hAnsi="Times New Roman"/>
      <w:b/>
      <w:sz w:val="32"/>
    </w:rPr>
  </w:style>
  <w:style w:type="paragraph" w:customStyle="1" w:styleId="Heading2TOC">
    <w:name w:val="Heading2 TOC"/>
    <w:basedOn w:val="Normal"/>
    <w:qFormat/>
    <w:rsid w:val="00FD4AB4"/>
    <w:pPr>
      <w:spacing w:before="240" w:after="60"/>
    </w:pPr>
    <w:rPr>
      <w:rFonts w:ascii="Times New Roman" w:hAnsi="Times New Roman"/>
      <w:b/>
      <w:sz w:val="28"/>
    </w:rPr>
  </w:style>
  <w:style w:type="character" w:customStyle="1" w:styleId="Underline">
    <w:name w:val="Underline"/>
    <w:basedOn w:val="DefaultParagraphFont"/>
    <w:qFormat/>
    <w:rsid w:val="00FD4AB4"/>
    <w:rPr>
      <w:u w:val="single"/>
    </w:rPr>
  </w:style>
  <w:style w:type="paragraph" w:styleId="BalloonText">
    <w:name w:val="Balloon Text"/>
    <w:basedOn w:val="Normal"/>
    <w:link w:val="BalloonTextChar"/>
    <w:rsid w:val="00FD4AB4"/>
    <w:rPr>
      <w:rFonts w:ascii="Tahoma" w:hAnsi="Tahoma" w:cs="Tahoma"/>
      <w:sz w:val="16"/>
      <w:szCs w:val="16"/>
    </w:rPr>
  </w:style>
  <w:style w:type="character" w:customStyle="1" w:styleId="BalloonTextChar">
    <w:name w:val="Balloon Text Char"/>
    <w:basedOn w:val="DefaultParagraphFont"/>
    <w:link w:val="BalloonText"/>
    <w:rsid w:val="00FD4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AB4"/>
    <w:rPr>
      <w:b/>
      <w:color w:val="660033"/>
      <w:spacing w:val="0"/>
    </w:rPr>
  </w:style>
  <w:style w:type="paragraph" w:customStyle="1" w:styleId="Nameditemlist">
    <w:name w:val="Named item list"/>
    <w:basedOn w:val="BodyText"/>
    <w:qFormat/>
    <w:rsid w:val="00FD4A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6678</Characters>
  <Application>Microsoft Office Word</Application>
  <DocSecurity>0</DocSecurity>
  <Lines>236</Lines>
  <Paragraphs>146</Paragraphs>
  <ScaleCrop>false</ScaleCrop>
  <Company>Author-it Software Corporation Ltd.</Company>
  <LinksUpToDate>false</LinksUpToDate>
  <CharactersWithSpaces>7591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PMA70108 Graduate Certificate in Surface Coating Technology</dc:title>
  <dc:subject>Approved</dc:subject>
  <dc:creator>Manufacturing Skills Australia</dc:creator>
  <cp:keywords>Release: 1</cp:keywords>
  <dc:description>Review Date: 12 April 2008</dc:description>
  <cp:lastModifiedBy>HSD_TPCMSd.prod</cp:lastModifiedBy>
  <cp:revision>3</cp:revision>
  <dcterms:created xsi:type="dcterms:W3CDTF">2015-01-07T13:53:00Z</dcterms:created>
  <dcterms:modified xsi:type="dcterms:W3CDTF">2015-01-07T13:53:00Z</dcterms:modified>
</cp:coreProperties>
</file>