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8EC" w:rsidP="001928EC">
      <w:pPr>
        <w:pStyle w:val="Title"/>
      </w:pPr>
      <w:r>
        <w:fldChar w:fldCharType="begin"/>
      </w:r>
      <w:r>
        <w:instrText xml:space="preserve"> TITLE   \* MERGEFORMAT </w:instrText>
      </w:r>
      <w:r>
        <w:fldChar w:fldCharType="separate"/>
      </w:r>
      <w:r>
        <w:t>PMA50108 Diploma of Process Plant Technology</w:t>
      </w:r>
      <w:r>
        <w:fldChar w:fldCharType="end"/>
      </w:r>
    </w:p>
    <w:p w:rsidR="001928EC" w:rsidP="001928EC">
      <w:pPr>
        <w:pStyle w:val="Version"/>
        <w:sectPr w:rsidSect="00B37B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7B2B" w:rsidP="00B37B2B">
      <w:pPr>
        <w:pStyle w:val="SuperHeading"/>
      </w:pPr>
      <w:r w:rsidRPr="00B37B2B">
        <w:t>PMA50108 Diploma of Process Plant Technology</w:t>
      </w:r>
    </w:p>
    <w:p w:rsidR="00000000" w:rsidRPr="00B37B2B" w:rsidP="00B37B2B">
      <w:pPr>
        <w:pStyle w:val="Heading1"/>
      </w:pPr>
      <w:bookmarkStart w:id="1" w:name="O_570932"/>
      <w:bookmarkEnd w:id="1"/>
      <w:r w:rsidRPr="00B37B2B">
        <w:t>Modification History</w:t>
      </w:r>
    </w:p>
    <w:p w:rsidR="00000000" w:rsidRPr="00B37B2B" w:rsidP="00B37B2B">
      <w:pPr>
        <w:pStyle w:val="BodyText"/>
      </w:pPr>
      <w:r w:rsidRPr="00B37B2B">
        <w:t>Release 2 - addition of one new elective in Group A</w:t>
      </w:r>
    </w:p>
    <w:p w:rsidR="00000000" w:rsidRPr="00B37B2B" w:rsidP="00B37B2B">
      <w:pPr>
        <w:pStyle w:val="AllowPageBreak"/>
      </w:pPr>
    </w:p>
    <w:p w:rsidR="00000000" w:rsidRPr="00B37B2B" w:rsidP="00B37B2B">
      <w:pPr>
        <w:pStyle w:val="Heading1"/>
      </w:pPr>
      <w:bookmarkStart w:id="2" w:name="O_570931"/>
      <w:bookmarkEnd w:id="2"/>
      <w:r w:rsidRPr="00B37B2B">
        <w:t>Description</w:t>
      </w:r>
    </w:p>
    <w:p w:rsidR="00000000" w:rsidRPr="00B37B2B" w:rsidP="00B37B2B">
      <w:pPr>
        <w:pStyle w:val="BodyText"/>
      </w:pPr>
    </w:p>
    <w:p w:rsidR="00000000" w:rsidRPr="00B37B2B" w:rsidP="00B37B2B">
      <w:pPr>
        <w:pStyle w:val="BodyText"/>
      </w:pPr>
      <w:r w:rsidRPr="00B37B2B">
        <w:t>The Diploma of Process Plant Technology has been developed as a technical qualification for use in the Chemical, Hydrocarbons and Refining Training Packa</w:t>
      </w:r>
      <w:r w:rsidRPr="00B37B2B">
        <w:t>ge (PMA08). This qualification covers the skills and knowledge required to perform advanced technical and para-professional operations within the chemical, hydrocarbon and refining industries</w:t>
      </w:r>
    </w:p>
    <w:p w:rsidR="00000000" w:rsidRPr="00B37B2B" w:rsidP="00B37B2B">
      <w:pPr>
        <w:pStyle w:val="BodyText"/>
      </w:pPr>
    </w:p>
    <w:p w:rsidR="00000000" w:rsidRPr="00B37B2B" w:rsidP="00B37B2B">
      <w:pPr>
        <w:pStyle w:val="BodyText"/>
      </w:pPr>
      <w:r w:rsidRPr="00B37B2B">
        <w:rPr>
          <w:rStyle w:val="BoldandItalics"/>
        </w:rPr>
        <w:t>Job roles</w:t>
      </w:r>
      <w:r w:rsidRPr="00B37B2B">
        <w:t>/</w:t>
      </w:r>
      <w:r w:rsidRPr="00B37B2B">
        <w:rPr>
          <w:rStyle w:val="BoldandItalics"/>
        </w:rPr>
        <w:t>employment outcomes</w:t>
      </w:r>
    </w:p>
    <w:p w:rsidR="00000000" w:rsidRPr="00B37B2B" w:rsidP="00B37B2B">
      <w:pPr>
        <w:pStyle w:val="BodyText"/>
      </w:pPr>
      <w:r w:rsidRPr="00B37B2B">
        <w:t>The Diploma of Process Plant Tech</w:t>
      </w:r>
      <w:r w:rsidRPr="00B37B2B">
        <w:t>nology is intended for technologists or para-professionals who may have worked their way up through the chemical, hydrocarbons or refining certificate qualifications or who have entered the industry at this level, either from another industry or trade occu</w:t>
      </w:r>
      <w:r w:rsidRPr="00B37B2B">
        <w:t>pation.</w:t>
      </w:r>
    </w:p>
    <w:p w:rsidR="00000000" w:rsidRPr="00B37B2B" w:rsidP="00B37B2B">
      <w:pPr>
        <w:pStyle w:val="BodyText"/>
      </w:pPr>
    </w:p>
    <w:p w:rsidR="00000000" w:rsidRPr="00B37B2B" w:rsidP="00B37B2B">
      <w:pPr>
        <w:pStyle w:val="BodyText"/>
      </w:pPr>
      <w:r w:rsidRPr="00B37B2B">
        <w:t>The technologist will analyse performance and failure in equipment and products and will assist in the development on new and modified products.</w:t>
      </w:r>
    </w:p>
    <w:p w:rsidR="00000000" w:rsidRPr="00B37B2B" w:rsidP="00B37B2B">
      <w:pPr>
        <w:pStyle w:val="BodyText"/>
      </w:pPr>
    </w:p>
    <w:p w:rsidR="00000000" w:rsidRPr="00B37B2B" w:rsidP="00B37B2B">
      <w:pPr>
        <w:pStyle w:val="BodyText"/>
      </w:pPr>
      <w:r w:rsidRPr="00B37B2B">
        <w:t xml:space="preserve">The Diploma of Competitive Manufacturing MCM50104 is available for team leaders and managers at this </w:t>
      </w:r>
      <w:r w:rsidRPr="00B37B2B">
        <w:t>level where the job requires sophisticated manufacturing practice skills rather than technical skills.</w:t>
      </w:r>
    </w:p>
    <w:p w:rsidR="00000000" w:rsidRPr="00B37B2B" w:rsidP="00B37B2B">
      <w:pPr>
        <w:pStyle w:val="BodyText"/>
      </w:pPr>
    </w:p>
    <w:p w:rsidR="00000000" w:rsidRPr="00B37B2B" w:rsidP="00B37B2B">
      <w:pPr>
        <w:pStyle w:val="BodyText"/>
      </w:pPr>
      <w:r w:rsidRPr="00B37B2B">
        <w:rPr>
          <w:rStyle w:val="BoldandItalics"/>
        </w:rPr>
        <w:t>Application</w:t>
      </w:r>
    </w:p>
    <w:p w:rsidR="00000000" w:rsidRPr="00B37B2B" w:rsidP="00B37B2B">
      <w:pPr>
        <w:pStyle w:val="BodyText"/>
      </w:pPr>
      <w:r w:rsidRPr="00B37B2B">
        <w:t>This qualification is typically used to develop employees performing a highly technical role that includes an ability to lead others and con</w:t>
      </w:r>
      <w:r w:rsidRPr="00B37B2B">
        <w:t>duct technical problem solving according to the needs of the work in the chemical, hydrocarbons or refining industries.</w:t>
      </w:r>
    </w:p>
    <w:p w:rsidR="00000000" w:rsidRPr="00B37B2B" w:rsidP="00B37B2B">
      <w:pPr>
        <w:pStyle w:val="BodyText"/>
      </w:pPr>
    </w:p>
    <w:p w:rsidR="00000000" w:rsidRPr="00B37B2B" w:rsidP="00B37B2B">
      <w:pPr>
        <w:pStyle w:val="BodyText"/>
      </w:pPr>
      <w:r w:rsidRPr="00B37B2B">
        <w:t>People with this qualification may be expected to work in one of the following sectors:</w:t>
      </w:r>
    </w:p>
    <w:p w:rsidR="00000000" w:rsidRPr="00B37B2B" w:rsidP="00B37B2B">
      <w:pPr>
        <w:pStyle w:val="ListBullet"/>
      </w:pPr>
      <w:r w:rsidRPr="00B37B2B">
        <w:t>fine chemicals</w:t>
      </w:r>
    </w:p>
    <w:p w:rsidR="00000000" w:rsidRPr="00B37B2B" w:rsidP="00B37B2B">
      <w:pPr>
        <w:pStyle w:val="ListBullet"/>
      </w:pPr>
      <w:r w:rsidRPr="00B37B2B">
        <w:t>heavy chemicals</w:t>
      </w:r>
    </w:p>
    <w:p w:rsidR="00000000" w:rsidRPr="00B37B2B" w:rsidP="00B37B2B">
      <w:pPr>
        <w:pStyle w:val="ListBullet"/>
      </w:pPr>
      <w:r w:rsidRPr="00B37B2B">
        <w:t>petrochemicals</w:t>
      </w:r>
    </w:p>
    <w:p w:rsidR="00000000" w:rsidRPr="00B37B2B" w:rsidP="00B37B2B">
      <w:pPr>
        <w:pStyle w:val="ListBullet"/>
      </w:pPr>
      <w:r w:rsidRPr="00B37B2B">
        <w:t>polymer manufacture</w:t>
      </w:r>
    </w:p>
    <w:p w:rsidR="00000000" w:rsidRPr="00B37B2B" w:rsidP="00B37B2B">
      <w:pPr>
        <w:pStyle w:val="ListBullet"/>
      </w:pPr>
      <w:r w:rsidRPr="00B37B2B">
        <w:t>hydrocarbon extraction</w:t>
      </w:r>
    </w:p>
    <w:p w:rsidR="00000000" w:rsidRPr="00B37B2B" w:rsidP="00B37B2B">
      <w:pPr>
        <w:pStyle w:val="ListBullet"/>
      </w:pPr>
      <w:r w:rsidRPr="00B37B2B">
        <w:t>hydrocarbon transmission</w:t>
      </w:r>
    </w:p>
    <w:p w:rsidR="00000000" w:rsidRPr="00B37B2B" w:rsidP="00B37B2B">
      <w:pPr>
        <w:pStyle w:val="ListBullet"/>
      </w:pPr>
      <w:r w:rsidRPr="00B37B2B">
        <w:t>hydrocarbon processing/refining</w:t>
      </w:r>
    </w:p>
    <w:p w:rsidR="00000000" w:rsidRPr="00B37B2B" w:rsidP="00B37B2B">
      <w:pPr>
        <w:pStyle w:val="ListBullet"/>
      </w:pPr>
      <w:r w:rsidRPr="00B37B2B">
        <w:t>minerals processing/refining</w:t>
      </w:r>
    </w:p>
    <w:p w:rsidR="00000000" w:rsidRPr="00B37B2B" w:rsidP="00B37B2B">
      <w:pPr>
        <w:pStyle w:val="ListBullet"/>
      </w:pPr>
      <w:r w:rsidRPr="00B37B2B">
        <w:t>metals smelting/processing</w:t>
      </w:r>
    </w:p>
    <w:p w:rsidR="00000000" w:rsidRPr="00B37B2B" w:rsidP="00B37B2B">
      <w:pPr>
        <w:pStyle w:val="ListBullet"/>
      </w:pPr>
      <w:r w:rsidRPr="00B37B2B">
        <w:t>other related areas.</w:t>
      </w:r>
    </w:p>
    <w:p w:rsidR="00000000" w:rsidRPr="00B37B2B" w:rsidP="00B37B2B">
      <w:pPr>
        <w:pStyle w:val="BodyText"/>
      </w:pPr>
    </w:p>
    <w:p w:rsidR="00000000" w:rsidRPr="00B37B2B" w:rsidP="00B37B2B">
      <w:pPr>
        <w:pStyle w:val="BodyText"/>
      </w:pPr>
      <w:r w:rsidRPr="00B37B2B">
        <w:t>Training programs for this qualification are suitable to be undertaken as part</w:t>
      </w:r>
      <w:r w:rsidRPr="00B37B2B">
        <w:t xml:space="preserve"> of a formal training contract with an employer under an Australian Traineeship or Apprenticeship arrangement. </w:t>
      </w:r>
    </w:p>
    <w:p w:rsidR="00000000" w:rsidRPr="00B37B2B" w:rsidP="00B37B2B">
      <w:pPr>
        <w:pStyle w:val="BodyText"/>
      </w:pPr>
    </w:p>
    <w:p w:rsidR="00000000" w:rsidRPr="00B37B2B" w:rsidP="00B37B2B">
      <w:pPr>
        <w:pStyle w:val="BodyText"/>
      </w:pPr>
      <w:r w:rsidRPr="00B37B2B">
        <w:rPr>
          <w:rStyle w:val="BoldandItalics"/>
        </w:rPr>
        <w:t>Pathways into the qualification</w:t>
      </w:r>
    </w:p>
    <w:p w:rsidR="00000000" w:rsidRPr="00B37B2B" w:rsidP="00B37B2B">
      <w:pPr>
        <w:pStyle w:val="BodyText"/>
      </w:pPr>
      <w:r w:rsidRPr="00B37B2B">
        <w:t>This qualification may be accessed by direct entry. The Diploma of Process Plant Technology also offers advance</w:t>
      </w:r>
      <w:r w:rsidRPr="00B37B2B">
        <w:t>d technical training to people who have completed PMA40110 Certificate IV in Process Plant Technology or other relevant qualifications, or who have significant relevant industry experience without formal qualifications. Credit for this qualification may in</w:t>
      </w:r>
      <w:r w:rsidRPr="00B37B2B">
        <w:t>clude units contained within relevant skill sets.</w:t>
      </w:r>
    </w:p>
    <w:p w:rsidR="00000000" w:rsidRPr="00B37B2B" w:rsidP="00B37B2B">
      <w:pPr>
        <w:pStyle w:val="BodyText"/>
      </w:pPr>
    </w:p>
    <w:p w:rsidR="00000000" w:rsidRPr="00B37B2B" w:rsidP="00B37B2B">
      <w:pPr>
        <w:pStyle w:val="BodyText"/>
      </w:pPr>
      <w:r w:rsidRPr="00B37B2B">
        <w:rPr>
          <w:rStyle w:val="BoldandItalics"/>
        </w:rPr>
        <w:t>Pathways from the qualification</w:t>
      </w:r>
      <w:r w:rsidRPr="00B37B2B">
        <w:t xml:space="preserve"> </w:t>
      </w:r>
    </w:p>
    <w:p w:rsidR="00000000" w:rsidRPr="00B37B2B" w:rsidP="00B37B2B">
      <w:pPr>
        <w:pStyle w:val="BodyText"/>
      </w:pPr>
      <w:r w:rsidRPr="00B37B2B">
        <w:t>Further training pathways from this qualification include PMA60110 Advanced Diploma of Process Plant Technology, MSA60108 Advanced Diploma of Manufacturing Technology, MSA6</w:t>
      </w:r>
      <w:r w:rsidRPr="00B37B2B">
        <w:t>1108 Advanced Diploma of Competitive Manufacturing or other relevant qualifications, including appropriate vocational graduate qualifications.</w:t>
      </w:r>
    </w:p>
    <w:p w:rsidR="00000000" w:rsidRPr="00B37B2B" w:rsidP="00B37B2B">
      <w:pPr>
        <w:pStyle w:val="BodyText"/>
      </w:pPr>
    </w:p>
    <w:p w:rsidR="00000000" w:rsidRPr="00B37B2B" w:rsidP="00B37B2B">
      <w:pPr>
        <w:pStyle w:val="BodyText"/>
      </w:pPr>
      <w:r w:rsidRPr="00B37B2B">
        <w:rPr>
          <w:rStyle w:val="BoldandItalics"/>
        </w:rPr>
        <w:t>Additional qualification advice</w:t>
      </w:r>
    </w:p>
    <w:p w:rsidR="00000000" w:rsidRPr="00B37B2B" w:rsidP="00B37B2B">
      <w:pPr>
        <w:pStyle w:val="BodyText"/>
      </w:pPr>
      <w:r w:rsidRPr="00B37B2B">
        <w:t xml:space="preserve">MSA51108 Diploma of Competitive Manufacturing is available for team leaders and </w:t>
      </w:r>
      <w:r w:rsidRPr="00B37B2B">
        <w:t xml:space="preserve">managers at this level who already possess technical skills and who require additional manufacturing practice skills above those available in this qualification. </w:t>
      </w:r>
    </w:p>
    <w:p w:rsidR="00000000" w:rsidRPr="00B37B2B" w:rsidP="00B37B2B">
      <w:pPr>
        <w:pStyle w:val="BodyText"/>
      </w:pPr>
    </w:p>
    <w:p w:rsidR="00000000" w:rsidRPr="00B37B2B" w:rsidP="00B37B2B">
      <w:pPr>
        <w:pStyle w:val="BodyText"/>
      </w:pPr>
      <w:r w:rsidRPr="00B37B2B">
        <w:rPr>
          <w:rStyle w:val="BoldandItalics"/>
        </w:rPr>
        <w:t>Licensing considerations</w:t>
      </w:r>
    </w:p>
    <w:p w:rsidR="001928EC" w:rsidP="00B37B2B">
      <w:pPr>
        <w:pStyle w:val="BodyText"/>
      </w:pPr>
      <w:r w:rsidRPr="00B37B2B">
        <w:t>There are no specific licences that relate to this qualification. However, in some jurisdictions some units of competency in this qualification may have licensing or regulatory requirements. Local regulations should be checked for details.</w:t>
      </w:r>
    </w:p>
    <w:p w:rsidR="001928EC" w:rsidP="00B37B2B">
      <w:pPr>
        <w:pStyle w:val="BodyText"/>
      </w:pPr>
    </w:p>
    <w:p w:rsidR="00000000" w:rsidRPr="00B37B2B" w:rsidP="00B37B2B">
      <w:pPr>
        <w:pStyle w:val="Heading1"/>
      </w:pPr>
      <w:bookmarkStart w:id="3" w:name="O_570930"/>
      <w:bookmarkEnd w:id="3"/>
      <w:r w:rsidRPr="00B37B2B">
        <w:t>Pathways Information</w:t>
      </w:r>
    </w:p>
    <w:p w:rsidR="00000000" w:rsidRPr="00B37B2B" w:rsidP="00B37B2B">
      <w:pPr>
        <w:pStyle w:val="BodyText"/>
      </w:pPr>
      <w:r w:rsidRPr="00B37B2B">
        <w:t>Not applicable.</w:t>
      </w:r>
    </w:p>
    <w:p w:rsidR="00000000" w:rsidRPr="00B37B2B" w:rsidP="00B37B2B">
      <w:pPr>
        <w:pStyle w:val="AllowPageBreak"/>
      </w:pPr>
    </w:p>
    <w:p w:rsidR="00000000" w:rsidRPr="00B37B2B" w:rsidP="00B37B2B">
      <w:pPr>
        <w:pStyle w:val="Heading1"/>
      </w:pPr>
      <w:bookmarkStart w:id="4" w:name="O_570929"/>
      <w:bookmarkEnd w:id="4"/>
      <w:r w:rsidRPr="00B37B2B">
        <w:t>Licensing/Regulatory Information</w:t>
      </w:r>
    </w:p>
    <w:p w:rsidR="00000000" w:rsidRPr="00B37B2B" w:rsidP="00B37B2B">
      <w:pPr>
        <w:pStyle w:val="BodyText"/>
      </w:pPr>
      <w:r w:rsidRPr="00B37B2B">
        <w:t>Not applicable.</w:t>
      </w:r>
    </w:p>
    <w:p w:rsidR="00000000" w:rsidRPr="00B37B2B" w:rsidP="00B37B2B">
      <w:pPr>
        <w:pStyle w:val="AllowPageBreak"/>
      </w:pPr>
    </w:p>
    <w:p w:rsidR="00000000" w:rsidRPr="00B37B2B" w:rsidP="00B37B2B">
      <w:pPr>
        <w:pStyle w:val="Heading1"/>
      </w:pPr>
      <w:bookmarkStart w:id="5" w:name="O_570928"/>
      <w:bookmarkEnd w:id="5"/>
      <w:r w:rsidRPr="00B37B2B">
        <w:t>Entry Requirements</w:t>
      </w:r>
    </w:p>
    <w:p w:rsidR="00000000" w:rsidRPr="00B37B2B" w:rsidP="00B37B2B">
      <w:pPr>
        <w:pStyle w:val="BodyText"/>
      </w:pPr>
      <w:r w:rsidRPr="00B37B2B">
        <w:t>Not applicable.</w:t>
      </w:r>
    </w:p>
    <w:p w:rsidR="00000000" w:rsidRPr="00B37B2B" w:rsidP="00B37B2B">
      <w:pPr>
        <w:pStyle w:val="AllowPageBreak"/>
      </w:pPr>
    </w:p>
    <w:p w:rsidR="00000000" w:rsidRPr="00B37B2B" w:rsidP="00B37B2B">
      <w:pPr>
        <w:pStyle w:val="Heading1"/>
      </w:pPr>
      <w:bookmarkStart w:id="6" w:name="O_570927"/>
      <w:bookmarkEnd w:id="6"/>
      <w:r w:rsidRPr="00B37B2B">
        <w:t>Employability Skills Summary</w:t>
      </w:r>
    </w:p>
    <w:tbl>
      <w:tblPr>
        <w:tblW w:w="9570" w:type="dxa"/>
        <w:tblLayout w:type="fixed"/>
        <w:tblCellMar>
          <w:left w:w="62" w:type="dxa"/>
          <w:right w:w="62" w:type="dxa"/>
        </w:tblCellMar>
        <w:tblLook w:val="0000"/>
      </w:tblPr>
      <w:tblGrid>
        <w:gridCol w:w="2892"/>
        <w:gridCol w:w="6678"/>
      </w:tblGrid>
      <w:tr w:rsidTr="001928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rPr>
                <w:rStyle w:val="SpecialBold"/>
              </w:rPr>
              <w:t>EMPLOYABILITY SKILLS QUALIFICATION SUMMARY</w:t>
            </w:r>
          </w:p>
        </w:tc>
      </w:tr>
      <w:tr w:rsidTr="001928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BodyText"/>
            </w:pPr>
            <w:r w:rsidRPr="00B37B2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rPr>
                <w:rStyle w:val="SpecialBold"/>
              </w:rPr>
              <w:t>Industry</w:t>
            </w:r>
            <w:r w:rsidRPr="00B37B2B">
              <w:t>/</w:t>
            </w:r>
            <w:r w:rsidRPr="00B37B2B">
              <w:rPr>
                <w:rStyle w:val="SpecialBold"/>
              </w:rPr>
              <w:t>enterprise requirements for this qualification include</w:t>
            </w:r>
            <w:r w:rsidRPr="00B37B2B">
              <w:t>:</w:t>
            </w: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ListBullet"/>
            </w:pPr>
            <w:r w:rsidRPr="00B37B2B">
              <w:t>communicate with stakeholders</w:t>
            </w:r>
          </w:p>
          <w:p w:rsidR="00000000" w:rsidRPr="00B37B2B" w:rsidP="00B37B2B">
            <w:pPr>
              <w:pStyle w:val="ListBullet"/>
            </w:pPr>
            <w:r w:rsidRPr="00B37B2B">
              <w:t>complete all required reports and records</w:t>
            </w:r>
          </w:p>
          <w:p w:rsidR="00000000" w:rsidRPr="00B37B2B" w:rsidP="00B37B2B">
            <w:pPr>
              <w:pStyle w:val="ListBullet"/>
            </w:pPr>
            <w:r w:rsidRPr="00B37B2B">
              <w:t>advise stakeholders of the outcome</w:t>
            </w:r>
          </w:p>
          <w:p w:rsidR="00000000" w:rsidRPr="00B37B2B" w:rsidP="00B37B2B">
            <w:pPr>
              <w:pStyle w:val="ListBullet"/>
            </w:pPr>
            <w:r w:rsidRPr="00B37B2B">
              <w:t>interpret workplace procedures and work instruct</w:t>
            </w:r>
            <w:r w:rsidRPr="00B37B2B">
              <w:t>ions</w:t>
            </w:r>
          </w:p>
          <w:p w:rsidR="00000000" w:rsidRPr="00B37B2B" w:rsidP="00B37B2B">
            <w:pPr>
              <w:pStyle w:val="ListBullet"/>
            </w:pPr>
            <w:r w:rsidRPr="00B37B2B">
              <w:t>communicate information about tasks/processes/events</w:t>
            </w:r>
          </w:p>
          <w:p w:rsidR="00000000" w:rsidRPr="00B37B2B" w:rsidP="00B37B2B">
            <w:pPr>
              <w:pStyle w:val="ListBullet"/>
            </w:pPr>
            <w:r w:rsidRPr="00B37B2B">
              <w:t>identify and communicate with all relevant personnel</w:t>
            </w:r>
          </w:p>
          <w:p w:rsidR="00000000" w:rsidRPr="00B37B2B" w:rsidP="00B37B2B">
            <w:pPr>
              <w:pStyle w:val="ListBullet"/>
            </w:pPr>
            <w:r w:rsidRPr="00B37B2B">
              <w:t>communicate with all relevant personnel, management and administration</w:t>
            </w:r>
          </w:p>
          <w:p w:rsidR="00000000" w:rsidRPr="00B37B2B" w:rsidP="00B37B2B">
            <w:pPr>
              <w:pStyle w:val="ListBullet"/>
            </w:pPr>
            <w:r w:rsidRPr="00B37B2B">
              <w:t>undertake interactive workplace communication</w:t>
            </w:r>
          </w:p>
          <w:p w:rsidR="00000000" w:rsidP="00B37B2B">
            <w:pPr>
              <w:pStyle w:val="ListBullet"/>
              <w:rPr>
                <w:lang w:val="en-NZ"/>
              </w:rPr>
            </w:pPr>
            <w:r w:rsidRPr="00B37B2B">
              <w:t>undertake verbal and/or written reports where required</w:t>
            </w: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ListBullet"/>
            </w:pPr>
            <w:r w:rsidRPr="00B37B2B">
              <w:t>working with technicians as part of a larger project</w:t>
            </w:r>
          </w:p>
          <w:p w:rsidR="00000000" w:rsidRPr="00B37B2B" w:rsidP="00B37B2B">
            <w:pPr>
              <w:pStyle w:val="ListBullet"/>
            </w:pPr>
            <w:r w:rsidRPr="00B37B2B">
              <w:t>work autonomously or as part of a team</w:t>
            </w:r>
          </w:p>
          <w:p w:rsidR="00000000" w:rsidRPr="00B37B2B" w:rsidP="00B37B2B">
            <w:pPr>
              <w:pStyle w:val="ListBullet"/>
            </w:pPr>
            <w:r w:rsidRPr="00B37B2B">
              <w:t>identify own role and responsibility within a team</w:t>
            </w:r>
          </w:p>
          <w:p w:rsidR="00000000" w:rsidP="00B37B2B">
            <w:pPr>
              <w:pStyle w:val="ListBullet"/>
              <w:rPr>
                <w:lang w:val="en-NZ"/>
              </w:rPr>
            </w:pPr>
            <w:r w:rsidRPr="00B37B2B">
              <w:t>undertake appropriate and effective communicati</w:t>
            </w:r>
            <w:r w:rsidRPr="00B37B2B">
              <w:t>on with team members</w:t>
            </w: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ListBullet"/>
            </w:pPr>
            <w:r w:rsidRPr="00B37B2B">
              <w:t>evaluate and modify as required</w:t>
            </w:r>
          </w:p>
          <w:p w:rsidR="00000000" w:rsidRPr="00B37B2B" w:rsidP="00B37B2B">
            <w:pPr>
              <w:pStyle w:val="ListBullet"/>
            </w:pPr>
            <w:r w:rsidRPr="00B37B2B">
              <w:t>apply knowledge of materials, product purpose and processes</w:t>
            </w:r>
          </w:p>
          <w:p w:rsidR="00000000" w:rsidRPr="00B37B2B" w:rsidP="00B37B2B">
            <w:pPr>
              <w:pStyle w:val="ListBullet"/>
            </w:pPr>
            <w:r w:rsidRPr="00B37B2B">
              <w:t>check performance of equipment and make approved adjustments</w:t>
            </w:r>
          </w:p>
          <w:p w:rsidR="00000000" w:rsidRPr="00B37B2B" w:rsidP="00B37B2B">
            <w:pPr>
              <w:pStyle w:val="ListBullet"/>
            </w:pPr>
            <w:r w:rsidRPr="00B37B2B">
              <w:t>make adjustments to remedy faults and non-conformity</w:t>
            </w:r>
          </w:p>
          <w:p w:rsidR="00000000" w:rsidRPr="00B37B2B" w:rsidP="00B37B2B">
            <w:pPr>
              <w:pStyle w:val="ListBullet"/>
            </w:pPr>
            <w:r w:rsidRPr="00B37B2B">
              <w:t>clarifying and addressing potential issues</w:t>
            </w:r>
          </w:p>
          <w:p w:rsidR="00000000" w:rsidP="00B37B2B">
            <w:pPr>
              <w:pStyle w:val="ListBullet"/>
              <w:rPr>
                <w:lang w:val="en-NZ"/>
              </w:rPr>
            </w:pPr>
            <w:r w:rsidRPr="00B37B2B">
              <w:t>use material and process knowledge to solve problems</w:t>
            </w: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ListBullet"/>
            </w:pPr>
            <w:r w:rsidRPr="00B37B2B">
              <w:t>make adjustments to improve equipment/plant performance</w:t>
            </w:r>
          </w:p>
          <w:p w:rsidR="00000000" w:rsidRPr="00B37B2B" w:rsidP="00B37B2B">
            <w:pPr>
              <w:pStyle w:val="ListBullet"/>
            </w:pPr>
            <w:r w:rsidRPr="00B37B2B">
              <w:t>anticipate the impact of the process on the product</w:t>
            </w:r>
          </w:p>
          <w:p w:rsidR="00000000" w:rsidRPr="00B37B2B" w:rsidP="00B37B2B">
            <w:pPr>
              <w:pStyle w:val="ListBullet"/>
            </w:pPr>
            <w:r w:rsidRPr="00B37B2B">
              <w:t>determine problems needi</w:t>
            </w:r>
            <w:r w:rsidRPr="00B37B2B">
              <w:t>ng action</w:t>
            </w:r>
          </w:p>
          <w:p w:rsidR="00000000" w:rsidRPr="00B37B2B" w:rsidP="00B37B2B">
            <w:pPr>
              <w:pStyle w:val="ListBullet"/>
            </w:pPr>
            <w:r w:rsidRPr="00B37B2B">
              <w:t>recommend required action</w:t>
            </w:r>
          </w:p>
          <w:p w:rsidR="00000000" w:rsidRPr="00B37B2B" w:rsidP="00B37B2B">
            <w:pPr>
              <w:pStyle w:val="ListBullet"/>
            </w:pPr>
            <w:r w:rsidRPr="00B37B2B">
              <w:t>recognise problems in systems and documentation</w:t>
            </w:r>
          </w:p>
          <w:p w:rsidR="00000000" w:rsidRPr="00B37B2B" w:rsidP="00B37B2B">
            <w:pPr>
              <w:pStyle w:val="ListBullet"/>
            </w:pPr>
            <w:r w:rsidRPr="00B37B2B">
              <w:t>critically analyse information</w:t>
            </w:r>
          </w:p>
          <w:p w:rsidR="00000000" w:rsidRPr="00B37B2B" w:rsidP="00B37B2B">
            <w:pPr>
              <w:pStyle w:val="ListBullet"/>
            </w:pPr>
            <w:r w:rsidRPr="00B37B2B">
              <w:t>develop continuous improvement strategies</w:t>
            </w:r>
          </w:p>
          <w:p w:rsidR="00000000" w:rsidRPr="00B37B2B" w:rsidP="00B37B2B">
            <w:pPr>
              <w:pStyle w:val="ListBullet"/>
            </w:pPr>
            <w:r w:rsidRPr="00B37B2B">
              <w:t>investigate, rectify and report non-conformance</w:t>
            </w:r>
          </w:p>
          <w:p w:rsidR="00000000" w:rsidRPr="00B37B2B" w:rsidP="00B37B2B">
            <w:pPr>
              <w:pStyle w:val="ListBullet"/>
            </w:pPr>
            <w:r w:rsidRPr="00B37B2B">
              <w:t>use analytical and decision making skills</w:t>
            </w:r>
          </w:p>
          <w:p w:rsidR="00000000" w:rsidRPr="00B37B2B" w:rsidP="00B37B2B">
            <w:pPr>
              <w:pStyle w:val="ListBullet"/>
            </w:pPr>
            <w:r w:rsidRPr="00B37B2B">
              <w:t>recommend</w:t>
            </w:r>
            <w:r w:rsidRPr="00B37B2B">
              <w:t xml:space="preserve"> corrective and/or optimization actions</w:t>
            </w:r>
          </w:p>
          <w:p w:rsidR="00000000" w:rsidP="00B37B2B">
            <w:pPr>
              <w:pStyle w:val="ListBullet"/>
              <w:rPr>
                <w:lang w:val="en-NZ"/>
              </w:rPr>
            </w:pPr>
            <w:r w:rsidRPr="00B37B2B">
              <w:t>monitor and adjust schedules in response to operational variations</w:t>
            </w: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ListBullet"/>
            </w:pPr>
            <w:r w:rsidRPr="00B37B2B">
              <w:t>implement within appropriate time constraints and relevant to the job</w:t>
            </w:r>
          </w:p>
          <w:p w:rsidR="00000000" w:rsidRPr="00B37B2B" w:rsidP="00B37B2B">
            <w:pPr>
              <w:pStyle w:val="ListBullet"/>
            </w:pPr>
            <w:r w:rsidRPr="00B37B2B">
              <w:t>organise trials</w:t>
            </w:r>
          </w:p>
          <w:p w:rsidR="00000000" w:rsidRPr="00B37B2B" w:rsidP="00B37B2B">
            <w:pPr>
              <w:pStyle w:val="ListBullet"/>
            </w:pPr>
            <w:r w:rsidRPr="00B37B2B">
              <w:t>develop and monitor quality systems</w:t>
            </w:r>
          </w:p>
          <w:p w:rsidR="00000000" w:rsidRPr="00B37B2B" w:rsidP="00B37B2B">
            <w:pPr>
              <w:pStyle w:val="ListBullet"/>
            </w:pPr>
            <w:r w:rsidRPr="00B37B2B">
              <w:t>monitor and maintain product quality</w:t>
            </w:r>
          </w:p>
          <w:p w:rsidR="00000000" w:rsidRPr="00B37B2B" w:rsidP="00B37B2B">
            <w:pPr>
              <w:pStyle w:val="ListBullet"/>
            </w:pPr>
            <w:r w:rsidRPr="00B37B2B">
              <w:t>recognise hazards and follow appropriate hazard control methods</w:t>
            </w:r>
          </w:p>
          <w:p w:rsidR="00000000" w:rsidRPr="00B37B2B" w:rsidP="00B37B2B">
            <w:pPr>
              <w:pStyle w:val="ListBullet"/>
            </w:pPr>
            <w:r w:rsidRPr="00B37B2B">
              <w:t>identify requirements for materials, quality, production and equipment checks</w:t>
            </w:r>
          </w:p>
          <w:p w:rsidR="00000000" w:rsidRPr="00B37B2B" w:rsidP="00B37B2B">
            <w:pPr>
              <w:pStyle w:val="ListBullet"/>
            </w:pPr>
            <w:r w:rsidRPr="00B37B2B">
              <w:t>identify most efficient and appropriate equipment</w:t>
            </w:r>
          </w:p>
          <w:p w:rsidR="00000000" w:rsidP="00B37B2B">
            <w:pPr>
              <w:pStyle w:val="ListBullet"/>
              <w:rPr>
                <w:lang w:val="en-NZ"/>
              </w:rPr>
            </w:pPr>
            <w:r w:rsidRPr="00B37B2B">
              <w:t>analyse equipment performan</w:t>
            </w:r>
            <w:r w:rsidRPr="00B37B2B">
              <w:t>ce</w:t>
            </w: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ListBullet"/>
            </w:pPr>
            <w:r w:rsidRPr="00B37B2B">
              <w:t>operate within appropriate time constraints and work standards</w:t>
            </w:r>
          </w:p>
          <w:p w:rsidR="00000000" w:rsidRPr="00B37B2B" w:rsidP="00B37B2B">
            <w:pPr>
              <w:pStyle w:val="ListBullet"/>
            </w:pPr>
            <w:r w:rsidRPr="00B37B2B">
              <w:t>select and use appropriate equipment, materials, processes and procedures</w:t>
            </w:r>
          </w:p>
          <w:p w:rsidR="00000000" w:rsidRPr="00B37B2B" w:rsidP="00B37B2B">
            <w:pPr>
              <w:pStyle w:val="ListBullet"/>
            </w:pPr>
            <w:r w:rsidRPr="00B37B2B">
              <w:t>identify resource requirements, document and monitor</w:t>
            </w:r>
          </w:p>
          <w:p w:rsidR="00000000" w:rsidP="00B37B2B">
            <w:pPr>
              <w:pStyle w:val="ListBullet"/>
              <w:rPr>
                <w:lang w:val="en-NZ"/>
              </w:rPr>
            </w:pPr>
            <w:r w:rsidRPr="00B37B2B">
              <w:t>consistent performance should be demonstrated</w:t>
            </w: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ListBullet"/>
            </w:pPr>
            <w:r w:rsidRPr="00B37B2B">
              <w:t>research and evaluate equipment and plant</w:t>
            </w:r>
          </w:p>
          <w:p w:rsidR="00000000" w:rsidRPr="00B37B2B" w:rsidP="00B37B2B">
            <w:pPr>
              <w:pStyle w:val="ListBullet"/>
            </w:pPr>
            <w:r w:rsidRPr="00B37B2B">
              <w:t>ask questions to gain information</w:t>
            </w:r>
          </w:p>
          <w:p w:rsidR="00000000" w:rsidRPr="00B37B2B" w:rsidP="00B37B2B">
            <w:pPr>
              <w:pStyle w:val="ListBullet"/>
            </w:pPr>
            <w:r w:rsidRPr="00B37B2B">
              <w:t>identify sources of information to expand knowledge and understanding</w:t>
            </w:r>
          </w:p>
          <w:p w:rsidR="00000000" w:rsidRPr="00B37B2B" w:rsidP="00B37B2B">
            <w:pPr>
              <w:pStyle w:val="ListBullet"/>
            </w:pPr>
            <w:r w:rsidRPr="00B37B2B">
              <w:t>recognise limits of own professional expertise and consult specialists as necessary</w:t>
            </w:r>
          </w:p>
          <w:p w:rsidR="00000000" w:rsidRPr="00B37B2B" w:rsidP="00B37B2B">
            <w:pPr>
              <w:pStyle w:val="ListBullet"/>
            </w:pPr>
            <w:r w:rsidRPr="00B37B2B">
              <w:t>participate in</w:t>
            </w:r>
            <w:r w:rsidRPr="00B37B2B">
              <w:t xml:space="preserve"> improvement procedures</w:t>
            </w:r>
          </w:p>
          <w:p w:rsidR="00000000" w:rsidP="00B37B2B">
            <w:pPr>
              <w:pStyle w:val="ListBullet"/>
              <w:rPr>
                <w:lang w:val="en-NZ"/>
              </w:rPr>
            </w:pPr>
            <w:r w:rsidRPr="00B37B2B">
              <w:t>access manufacturer's manuals/specifications to expand knowledge</w:t>
            </w:r>
          </w:p>
        </w:tc>
      </w:tr>
      <w:tr w:rsidTr="001928E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2B">
            <w:pPr>
              <w:pStyle w:val="BodyText"/>
              <w:rPr>
                <w:lang w:val="en-NZ"/>
              </w:rPr>
            </w:pPr>
            <w:r w:rsidRPr="00B37B2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2B" w:rsidP="00B37B2B">
            <w:pPr>
              <w:pStyle w:val="ListBullet"/>
            </w:pPr>
            <w:r w:rsidRPr="00B37B2B">
              <w:t>differentiate between products and materials based on their properties and uses</w:t>
            </w:r>
          </w:p>
          <w:p w:rsidR="00000000" w:rsidRPr="00B37B2B" w:rsidP="00B37B2B">
            <w:pPr>
              <w:pStyle w:val="ListBullet"/>
            </w:pPr>
            <w:r w:rsidRPr="00B37B2B">
              <w:t>analyse response to changes in process conditions</w:t>
            </w:r>
          </w:p>
          <w:p w:rsidR="00000000" w:rsidRPr="00B37B2B" w:rsidP="00B37B2B">
            <w:pPr>
              <w:pStyle w:val="ListBullet"/>
            </w:pPr>
            <w:r w:rsidRPr="00B37B2B">
              <w:t>apply the results of the</w:t>
            </w:r>
            <w:r w:rsidRPr="00B37B2B">
              <w:t xml:space="preserve"> analyses to typical applications</w:t>
            </w:r>
          </w:p>
          <w:p w:rsidR="00000000" w:rsidRPr="00B37B2B" w:rsidP="00B37B2B">
            <w:pPr>
              <w:pStyle w:val="ListBullet"/>
            </w:pPr>
            <w:r w:rsidRPr="00B37B2B">
              <w:t>analyse equipment performance</w:t>
            </w:r>
          </w:p>
          <w:p w:rsidR="00000000" w:rsidRPr="00B37B2B" w:rsidP="00B37B2B">
            <w:pPr>
              <w:pStyle w:val="ListBullet"/>
            </w:pPr>
            <w:r w:rsidRPr="00B37B2B">
              <w:t>determine theoretical performance</w:t>
            </w:r>
          </w:p>
          <w:p w:rsidR="00000000" w:rsidRPr="00B37B2B" w:rsidP="00B37B2B">
            <w:pPr>
              <w:pStyle w:val="ListBullet"/>
            </w:pPr>
            <w:r w:rsidRPr="00B37B2B">
              <w:t>determine variation between theoretical and actual performance.</w:t>
            </w:r>
          </w:p>
          <w:p w:rsidR="00000000" w:rsidRPr="00B37B2B" w:rsidP="00B37B2B">
            <w:pPr>
              <w:pStyle w:val="ListBullet"/>
            </w:pPr>
            <w:r w:rsidRPr="00B37B2B">
              <w:t>application principles to the design and use of equipment.</w:t>
            </w:r>
          </w:p>
        </w:tc>
      </w:tr>
    </w:tbl>
    <w:p w:rsidR="001928EC" w:rsidP="00B37B2B">
      <w:pPr>
        <w:pStyle w:val="BodyText"/>
      </w:pPr>
    </w:p>
    <w:p w:rsidR="001928EC" w:rsidP="00B37B2B">
      <w:pPr>
        <w:pStyle w:val="BodyText"/>
      </w:pPr>
    </w:p>
    <w:p w:rsidR="00000000" w:rsidRPr="00B37B2B" w:rsidP="00B37B2B">
      <w:pPr>
        <w:pStyle w:val="Heading1"/>
      </w:pPr>
      <w:bookmarkStart w:id="7" w:name="O_570926"/>
      <w:bookmarkEnd w:id="7"/>
      <w:r w:rsidRPr="00B37B2B">
        <w:t>Packaging Rules</w:t>
      </w:r>
    </w:p>
    <w:tbl>
      <w:tblPr>
        <w:tblW w:w="0" w:type="auto"/>
        <w:tblLayout w:type="fixed"/>
        <w:tblCellMar>
          <w:left w:w="62" w:type="dxa"/>
          <w:right w:w="62" w:type="dxa"/>
        </w:tblCellMar>
        <w:tblLook w:val="0000"/>
      </w:tblPr>
      <w:tblGrid>
        <w:gridCol w:w="2186"/>
        <w:gridCol w:w="4591"/>
        <w:gridCol w:w="2295"/>
      </w:tblGrid>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37B2B" w:rsidP="00B37B2B">
            <w:pPr>
              <w:pStyle w:val="BodyText"/>
            </w:pPr>
            <w:r w:rsidRPr="00B37B2B">
              <w:t xml:space="preserve">To be awarded the Diploma of Process Plant Technology competency must be achieved in </w:t>
            </w:r>
            <w:r w:rsidRPr="00B37B2B">
              <w:rPr>
                <w:rStyle w:val="SpecialBold"/>
              </w:rPr>
              <w:t>ten</w:t>
            </w:r>
            <w:r w:rsidRPr="00B37B2B">
              <w:t xml:space="preserve"> (</w:t>
            </w:r>
            <w:r w:rsidRPr="00B37B2B">
              <w:rPr>
                <w:rStyle w:val="SpecialBold"/>
              </w:rPr>
              <w:t>10</w:t>
            </w:r>
            <w:r w:rsidRPr="00B37B2B">
              <w:t>) units of competency:</w:t>
            </w:r>
          </w:p>
          <w:p w:rsidR="00000000" w:rsidRPr="00B37B2B" w:rsidP="00B37B2B">
            <w:pPr>
              <w:pStyle w:val="ListBullet"/>
            </w:pPr>
            <w:r w:rsidRPr="00B37B2B">
              <w:rPr>
                <w:rStyle w:val="SpecialBold"/>
              </w:rPr>
              <w:t>four</w:t>
            </w:r>
            <w:r w:rsidRPr="00B37B2B">
              <w:t xml:space="preserve"> (</w:t>
            </w:r>
            <w:r w:rsidRPr="00B37B2B">
              <w:rPr>
                <w:rStyle w:val="SpecialBold"/>
              </w:rPr>
              <w:t>4</w:t>
            </w:r>
            <w:r w:rsidRPr="00B37B2B">
              <w:t>) core units of competency</w:t>
            </w:r>
          </w:p>
          <w:p w:rsidR="00000000" w:rsidRPr="00B37B2B" w:rsidP="00B37B2B">
            <w:pPr>
              <w:pStyle w:val="ListBullet"/>
            </w:pPr>
            <w:r w:rsidRPr="00B37B2B">
              <w:rPr>
                <w:rStyle w:val="SpecialBold"/>
              </w:rPr>
              <w:t>six</w:t>
            </w:r>
            <w:r w:rsidRPr="00B37B2B">
              <w:t xml:space="preserve"> (</w:t>
            </w:r>
            <w:r w:rsidRPr="00B37B2B">
              <w:rPr>
                <w:rStyle w:val="SpecialBold"/>
              </w:rPr>
              <w:t>6</w:t>
            </w:r>
            <w:r w:rsidRPr="00B37B2B">
              <w:t>) elective units of competency from Groups A and B, chosen as specified below.</w:t>
            </w:r>
          </w:p>
          <w:p w:rsidR="00000000" w:rsidRPr="00B37B2B" w:rsidP="00B37B2B">
            <w:pPr>
              <w:pStyle w:val="BodyText"/>
            </w:pPr>
          </w:p>
          <w:p w:rsidR="00000000" w:rsidRPr="00B37B2B" w:rsidP="00B37B2B">
            <w:pPr>
              <w:pStyle w:val="BodyText"/>
            </w:pPr>
            <w:r w:rsidRPr="00B37B2B">
              <w:rPr>
                <w:rStyle w:val="SpecialBold"/>
              </w:rPr>
              <w:t>Note</w:t>
            </w:r>
          </w:p>
          <w:p w:rsidR="00000000" w:rsidP="00B37B2B">
            <w:pPr>
              <w:pStyle w:val="BodyText"/>
              <w:rPr>
                <w:lang w:val="en-NZ"/>
              </w:rPr>
            </w:pPr>
            <w:r w:rsidRPr="00B37B2B">
              <w:t>Where prerequisite units apply, these must be considered in the total number of units chosen.</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r w:rsidRPr="00B37B2B">
              <w:rPr>
                <w:rStyle w:val="SpecialBold"/>
              </w:rPr>
              <w:t>Core units of competency</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2B" w:rsidP="00B37B2B">
            <w:pPr>
              <w:pStyle w:val="BodyText"/>
            </w:pPr>
            <w:r w:rsidRPr="00B37B2B">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rPr>
                <w:rStyle w:val="SpecialBold"/>
              </w:rPr>
              <w:t>Unit title</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Participate in environmentally sustainable work practices</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Work safely</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MSAPMSUP200A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Achieve work outcomes</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MSAPMSUP210A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Process and record information</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r w:rsidRPr="00B37B2B">
              <w:rPr>
                <w:rStyle w:val="SpecialBold"/>
              </w:rPr>
              <w:t>Elective units of competency</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37B2B" w:rsidP="00B37B2B">
            <w:pPr>
              <w:pStyle w:val="BodyText"/>
            </w:pPr>
            <w:r w:rsidRPr="00B37B2B">
              <w:t xml:space="preserve">Select </w:t>
            </w:r>
            <w:r w:rsidRPr="00B37B2B">
              <w:rPr>
                <w:rStyle w:val="SpecialBold"/>
              </w:rPr>
              <w:t>six</w:t>
            </w:r>
            <w:r w:rsidRPr="00B37B2B">
              <w:t xml:space="preserve"> (</w:t>
            </w:r>
            <w:r w:rsidRPr="00B37B2B">
              <w:rPr>
                <w:rStyle w:val="SpecialBold"/>
              </w:rPr>
              <w:t>6</w:t>
            </w:r>
            <w:r w:rsidRPr="00B37B2B">
              <w:t>) units from Groups A, B and C, as specified below:</w:t>
            </w:r>
          </w:p>
          <w:p w:rsidR="00000000" w:rsidRPr="00B37B2B" w:rsidP="00B37B2B">
            <w:pPr>
              <w:pStyle w:val="ListBullet"/>
            </w:pPr>
            <w:r w:rsidRPr="00B37B2B">
              <w:t xml:space="preserve">A minimum of </w:t>
            </w:r>
            <w:r w:rsidRPr="00B37B2B">
              <w:rPr>
                <w:rStyle w:val="SpecialBold"/>
              </w:rPr>
              <w:t>two</w:t>
            </w:r>
            <w:r w:rsidRPr="00B37B2B">
              <w:t xml:space="preserve"> (</w:t>
            </w:r>
            <w:r w:rsidRPr="00B37B2B">
              <w:rPr>
                <w:rStyle w:val="SpecialBold"/>
              </w:rPr>
              <w:t>2</w:t>
            </w:r>
            <w:r w:rsidRPr="00B37B2B">
              <w:t>) from Group A</w:t>
            </w:r>
          </w:p>
          <w:p w:rsidR="00000000" w:rsidRPr="00B37B2B" w:rsidP="00B37B2B">
            <w:pPr>
              <w:pStyle w:val="ListBullet"/>
            </w:pPr>
            <w:r w:rsidRPr="00B37B2B">
              <w:t xml:space="preserve">The remainder may be chosen from Groups A, B and C (with a maximum of </w:t>
            </w:r>
            <w:r w:rsidRPr="00B37B2B">
              <w:rPr>
                <w:rStyle w:val="SpecialBold"/>
              </w:rPr>
              <w:t>two</w:t>
            </w:r>
            <w:r w:rsidRPr="00B37B2B">
              <w:t xml:space="preserve"> (</w:t>
            </w:r>
            <w:r w:rsidRPr="00B37B2B">
              <w:rPr>
                <w:rStyle w:val="SpecialBold"/>
              </w:rPr>
              <w:t>2</w:t>
            </w:r>
            <w:r w:rsidRPr="00B37B2B">
              <w:t xml:space="preserve">) from Group C) to bring the total number of electives to </w:t>
            </w:r>
            <w:r w:rsidRPr="00B37B2B">
              <w:rPr>
                <w:rStyle w:val="SpecialBold"/>
              </w:rPr>
              <w:t>six</w:t>
            </w:r>
            <w:r w:rsidRPr="00B37B2B">
              <w:t xml:space="preserve"> (</w:t>
            </w:r>
            <w:r w:rsidRPr="00B37B2B">
              <w:rPr>
                <w:rStyle w:val="SpecialBold"/>
              </w:rPr>
              <w:t>6</w:t>
            </w:r>
            <w:r w:rsidRPr="00B37B2B">
              <w:t>).</w:t>
            </w:r>
          </w:p>
          <w:p w:rsidR="00000000" w:rsidRPr="00B37B2B" w:rsidP="00B37B2B">
            <w:pPr>
              <w:pStyle w:val="BodyText"/>
            </w:pPr>
          </w:p>
          <w:p w:rsidR="00000000" w:rsidP="00B37B2B">
            <w:pPr>
              <w:pStyle w:val="BodyText"/>
              <w:rPr>
                <w:lang w:val="en-NZ"/>
              </w:rPr>
            </w:pPr>
            <w:r w:rsidRPr="00B37B2B">
              <w:t xml:space="preserve">Note that </w:t>
            </w:r>
            <w:r w:rsidRPr="00B37B2B">
              <w:rPr>
                <w:rStyle w:val="SpecialBold"/>
              </w:rPr>
              <w:t>two (2)</w:t>
            </w:r>
            <w:r w:rsidRPr="00B37B2B">
              <w:t xml:space="preserve"> elective units can be chosen from other qualifications in this Training Package, other endorse</w:t>
            </w:r>
            <w:r w:rsidRPr="00B37B2B">
              <w:t>d Training Packages and accredited courses as specified in Group C.</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r w:rsidRPr="00B37B2B">
              <w:rPr>
                <w:rStyle w:val="SpecialBold"/>
              </w:rPr>
              <w:t>Group A - Specialist electives</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2B" w:rsidP="00B37B2B">
            <w:pPr>
              <w:pStyle w:val="BodyText"/>
            </w:pPr>
            <w:r w:rsidRPr="00B37B2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2B" w:rsidP="00B37B2B">
            <w:pPr>
              <w:pStyle w:val="BodyText"/>
            </w:pPr>
            <w:r w:rsidRPr="00B37B2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rPr>
                <w:rStyle w:val="SpecialBold"/>
              </w:rPr>
              <w:t>Prerequisites</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Optimise production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Provide operational expertise to a project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Control the process in abnormal situations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Determine energy 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Determine mass 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PMAOPS520C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Manage utilities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PMAOPS521C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Plan plant shutdown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PMAOPS522A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Coordinate plant shut down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Develop a colour formulation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2B" w:rsidP="00B37B2B">
            <w:pPr>
              <w:pStyle w:val="BodyText"/>
            </w:pPr>
            <w:r w:rsidRPr="00B37B2B">
              <w:t>PMAOPS350B</w:t>
            </w:r>
          </w:p>
          <w:p w:rsidR="00000000" w:rsidP="00B37B2B">
            <w:pPr>
              <w:pStyle w:val="BodyText"/>
              <w:rPr>
                <w:lang w:val="en-NZ"/>
              </w:rPr>
            </w:pPr>
            <w:r w:rsidRPr="00B37B2B">
              <w:t>PMAOPS450B</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PMAOPS560A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Plan and design tailings management facilities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r w:rsidRPr="00B37B2B">
              <w:t xml:space="preserve">Up to </w:t>
            </w:r>
            <w:r w:rsidRPr="00B37B2B">
              <w:rPr>
                <w:rStyle w:val="SpecialBold"/>
              </w:rPr>
              <w:t>one</w:t>
            </w:r>
            <w:r w:rsidRPr="00B37B2B">
              <w:t xml:space="preserve"> (</w:t>
            </w:r>
            <w:r w:rsidRPr="00B37B2B">
              <w:rPr>
                <w:rStyle w:val="SpecialBold"/>
              </w:rPr>
              <w:t>1</w:t>
            </w:r>
            <w:r w:rsidRPr="00B37B2B">
              <w:t>) specialist elective unit may be chosen from Group A in PMA60108 Advanced Diploma of Process Plant Technology</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r w:rsidRPr="00B37B2B">
              <w:rPr>
                <w:rStyle w:val="SpecialBold"/>
              </w:rPr>
              <w:t>Group B</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2B" w:rsidP="00B37B2B">
            <w:pPr>
              <w:pStyle w:val="BodyText"/>
            </w:pPr>
            <w:r w:rsidRPr="00B37B2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2B" w:rsidP="00B37B2B">
            <w:pPr>
              <w:pStyle w:val="BodyText"/>
            </w:pPr>
            <w:r w:rsidRPr="00B37B2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rPr>
                <w:rStyle w:val="SpecialBold"/>
              </w:rPr>
              <w:t>Prerequisites</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MSAPMOHS503A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Maintain the workplace OHS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MSAPMOHS510A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Manage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MSAPMOHS401A</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MSAPMOHS601A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Establish workplace OHS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MSAPMOHS503A</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PMAOHS502B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Contribute to safety case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PMAOHS511A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Manage emergency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PMAOMIR320B</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PMAOMIR512B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Establish incident response preparedness and response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PMAOMIR523B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Manage corporate media requirements in a crisis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PMAOMIR575B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 xml:space="preserve">Coordinate welfare </w:t>
            </w:r>
            <w:r w:rsidRPr="00B37B2B">
              <w:t>support activities in response to an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PMASUP520B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Review procedures to minimise environmental impact of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PMASUP540B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Analyse equipment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r w:rsidRPr="00B37B2B">
              <w:rPr>
                <w:rStyle w:val="SpecialBold"/>
              </w:rPr>
              <w:t>Group C</w:t>
            </w: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2B" w:rsidP="00B37B2B">
            <w:pPr>
              <w:pStyle w:val="BodyText"/>
            </w:pPr>
            <w:r w:rsidRPr="00B37B2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B2B" w:rsidP="00B37B2B">
            <w:pPr>
              <w:pStyle w:val="BodyText"/>
            </w:pPr>
            <w:r w:rsidRPr="00B37B2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rPr>
                <w:rStyle w:val="SpecialBold"/>
              </w:rPr>
              <w:t>Prerequisites</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MSS403011A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Facilitate implementation of competitive systems and practices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MSS403013A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Lead team culture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MSS403002A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Ensure process improvements are sustained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MSS403030A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Improve cost factors in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MSS403040A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Facilitate and improve implementation of 5S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MSS403041A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Facilitate breakthough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MSS404050A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Undertake process capability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MSS404052A</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MSS403051A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Mistake proof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MSS404052A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Apply statistics to operational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MSS404060A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Facilitate the use of planning software systems in a work area or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MSS404081A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Undertake proactive maintenance analyses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MSS404082A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Assist in implementing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MSAEN</w:t>
            </w:r>
            <w:r w:rsidRPr="00B37B2B">
              <w:t>V472B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Implement and monitor environmentally sustainable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Contribute to workplace OHS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MSAPMOHS300A</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MSAPMOHS401A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Assess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MSAPMOPS400A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Optimise process/plant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MSAPMSUP390A</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MSAPMOPS401A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Trial new process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MSAPMOPS404A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Co-ordinate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MSAPMOPS405A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Identify problems in fluid power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MSAPMOPS406A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Identify problems in electronic control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MSAPMPER400A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Coordinate permit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MSAPMSUP400A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Develop and monitor quality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MSL954001A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Obtain representative samples in accordance with a sampling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PMAOHS420B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Develop first aid procedures and manage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Manage incident response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PMAOMIR407B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Audit incident preparedness and established response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PMAOMIR418B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Coordinate incident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PMAOMIR424B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Develop and maintain community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PMAOMIR430B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Conduct and assess incident exercises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PMAOMIR444B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Develop incident</w:t>
            </w:r>
            <w:r w:rsidRPr="00B37B2B">
              <w:t xml:space="preserve"> containment tactics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PMAOMIR449B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Monitor legal compliance obligations during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PMAOPS350B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Match and adjust colour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PMAOPS402A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Respond to abnormal process situations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MSAPMSUP390A</w:t>
            </w: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Operate complex control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PMAOPS410B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Monitor remote production facilities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PMAOPS411B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Manage plant shutdown and restart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PMAOPS450B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Solve colour problems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PMASUP410B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Develop plant documentation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PMASUP420B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Minimise environmental impact of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PMASUP432B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 xml:space="preserve">Coordinate pipeline projects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PMASUP440B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 xml:space="preserve">Commission/recommission plant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PMASUP441C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 xml:space="preserve">Decommission plant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PMASUP445A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Participate in HAZOP studies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TAEASS401B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Plan assessment activities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TAEASS402B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Assess competence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TAEASS403B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r w:rsidRPr="00B37B2B">
              <w:t xml:space="preserve">Participate in assessment validation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B37B2B">
            <w:pPr>
              <w:pStyle w:val="BodyText"/>
              <w:rPr>
                <w:lang w:val="en-NZ"/>
              </w:rPr>
            </w:pPr>
          </w:p>
        </w:tc>
      </w:tr>
      <w:tr w:rsidTr="00B37B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37B2B" w:rsidP="00B37B2B">
            <w:pPr>
              <w:pStyle w:val="BodyText"/>
            </w:pPr>
            <w:r w:rsidRPr="00B37B2B">
              <w:t xml:space="preserve">Up to </w:t>
            </w:r>
            <w:r w:rsidRPr="00B37B2B">
              <w:rPr>
                <w:rStyle w:val="SpecialBold"/>
              </w:rPr>
              <w:t>two</w:t>
            </w:r>
            <w:r w:rsidRPr="00B37B2B">
              <w:t xml:space="preserve"> (</w:t>
            </w:r>
            <w:r w:rsidRPr="00B37B2B">
              <w:rPr>
                <w:rStyle w:val="SpecialBold"/>
              </w:rPr>
              <w:t>2</w:t>
            </w:r>
            <w:r w:rsidRPr="00B37B2B">
              <w:t>) relevant units may be chosen from this Training Package, other endorsed Training Packages and accredited courses where those units are available at Certificate IV or above.</w:t>
            </w:r>
          </w:p>
        </w:tc>
      </w:tr>
    </w:tbl>
    <w:p w:rsidR="001928EC" w:rsidP="00B37B2B">
      <w:pPr>
        <w:pStyle w:val="BodyText"/>
      </w:pPr>
    </w:p>
    <w:p w:rsidR="001928EC" w:rsidP="00B37B2B">
      <w:pPr>
        <w:pStyle w:val="BodyText"/>
      </w:pPr>
    </w:p>
    <w:p w:rsidR="00000000" w:rsidRPr="00B37B2B" w:rsidP="00B37B2B"/>
    <w:sectPr w:rsidSect="00B37B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2B" w:rsidRPr="001928EC" w:rsidP="00192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8EC" w:rsidP="00B37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928EC" w:rsidP="00B37B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28EC" w:rsidP="00B37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2B" w:rsidRPr="001928EC" w:rsidP="001928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8EC" w:rsidRPr="002D2AF8" w:rsidP="00B37B2B">
    <w:pPr>
      <w:pStyle w:val="Header"/>
      <w:framePr w:wrap="around"/>
    </w:pPr>
    <w:r>
      <w:fldChar w:fldCharType="begin"/>
    </w:r>
    <w:r>
      <w:instrText xml:space="preserve"> TITLE   \* MERGEFORMAT </w:instrText>
    </w:r>
    <w:r>
      <w:fldChar w:fldCharType="separate"/>
    </w:r>
    <w:r>
      <w:t>PMA50108 Diploma of Process Plant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1928EC" w:rsidP="00B37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A8C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A0A1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B2B"/>
    <w:pPr>
      <w:spacing w:before="360" w:after="60"/>
      <w:outlineLvl w:val="0"/>
    </w:pPr>
    <w:rPr>
      <w:sz w:val="32"/>
    </w:rPr>
  </w:style>
  <w:style w:type="paragraph" w:styleId="Heading2">
    <w:name w:val="heading 2"/>
    <w:basedOn w:val="HeadingBase"/>
    <w:next w:val="BodyText"/>
    <w:link w:val="Heading2Char"/>
    <w:qFormat/>
    <w:rsid w:val="00B37B2B"/>
    <w:pPr>
      <w:keepLines/>
      <w:spacing w:before="240" w:after="120"/>
      <w:outlineLvl w:val="1"/>
    </w:pPr>
    <w:rPr>
      <w:sz w:val="28"/>
      <w:szCs w:val="40"/>
    </w:rPr>
  </w:style>
  <w:style w:type="paragraph" w:styleId="Heading3">
    <w:name w:val="heading 3"/>
    <w:basedOn w:val="HeadingBase"/>
    <w:next w:val="BodyText"/>
    <w:link w:val="Heading3Char"/>
    <w:qFormat/>
    <w:rsid w:val="00B37B2B"/>
    <w:pPr>
      <w:spacing w:before="180" w:after="120"/>
      <w:outlineLvl w:val="2"/>
    </w:pPr>
    <w:rPr>
      <w:spacing w:val="-10"/>
      <w:kern w:val="32"/>
    </w:rPr>
  </w:style>
  <w:style w:type="paragraph" w:styleId="Heading4">
    <w:name w:val="heading 4"/>
    <w:basedOn w:val="HeadingBase"/>
    <w:next w:val="BodyText"/>
    <w:link w:val="Heading4Char"/>
    <w:qFormat/>
    <w:rsid w:val="00B37B2B"/>
    <w:pPr>
      <w:spacing w:before="160" w:after="120"/>
      <w:outlineLvl w:val="3"/>
    </w:pPr>
    <w:rPr>
      <w:sz w:val="22"/>
    </w:rPr>
  </w:style>
  <w:style w:type="paragraph" w:styleId="Heading5">
    <w:name w:val="heading 5"/>
    <w:basedOn w:val="HeadingBase"/>
    <w:next w:val="Normal"/>
    <w:link w:val="Heading5Char"/>
    <w:qFormat/>
    <w:rsid w:val="00B37B2B"/>
    <w:pPr>
      <w:spacing w:before="80"/>
      <w:outlineLvl w:val="4"/>
    </w:pPr>
    <w:rPr>
      <w:color w:val="918585"/>
      <w:sz w:val="20"/>
    </w:rPr>
  </w:style>
  <w:style w:type="paragraph" w:styleId="Heading6">
    <w:name w:val="heading 6"/>
    <w:basedOn w:val="HeadingBase"/>
    <w:next w:val="Normal"/>
    <w:link w:val="Heading6Char"/>
    <w:qFormat/>
    <w:rsid w:val="00B37B2B"/>
    <w:pPr>
      <w:spacing w:before="60"/>
      <w:outlineLvl w:val="5"/>
    </w:pPr>
    <w:rPr>
      <w:color w:val="918585"/>
      <w:sz w:val="20"/>
    </w:rPr>
  </w:style>
  <w:style w:type="paragraph" w:styleId="Heading7">
    <w:name w:val="heading 7"/>
    <w:basedOn w:val="Normal"/>
    <w:next w:val="Normal"/>
    <w:link w:val="Heading7Char"/>
    <w:qFormat/>
    <w:rsid w:val="00B37B2B"/>
    <w:pPr>
      <w:ind w:left="720"/>
      <w:outlineLvl w:val="6"/>
    </w:pPr>
    <w:rPr>
      <w:i/>
    </w:rPr>
  </w:style>
  <w:style w:type="paragraph" w:styleId="Heading8">
    <w:name w:val="heading 8"/>
    <w:basedOn w:val="Normal"/>
    <w:next w:val="Normal"/>
    <w:link w:val="Heading8Char"/>
    <w:qFormat/>
    <w:rsid w:val="00B37B2B"/>
    <w:pPr>
      <w:ind w:left="720"/>
      <w:outlineLvl w:val="7"/>
    </w:pPr>
    <w:rPr>
      <w:i/>
    </w:rPr>
  </w:style>
  <w:style w:type="paragraph" w:styleId="Heading9">
    <w:name w:val="heading 9"/>
    <w:basedOn w:val="Normal"/>
    <w:next w:val="Normal"/>
    <w:link w:val="Heading9Char"/>
    <w:qFormat/>
    <w:rsid w:val="00B37B2B"/>
    <w:pPr>
      <w:ind w:left="720"/>
      <w:outlineLvl w:val="8"/>
    </w:pPr>
    <w:rPr>
      <w:i/>
    </w:rPr>
  </w:style>
  <w:style w:type="character" w:default="1" w:styleId="DefaultParagraphFont">
    <w:name w:val="Default Paragraph Font"/>
    <w:uiPriority w:val="1"/>
    <w:unhideWhenUsed/>
    <w:rsid w:val="00B37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B2B"/>
  </w:style>
  <w:style w:type="character" w:customStyle="1" w:styleId="Heading1Char">
    <w:name w:val="Heading 1 Char"/>
    <w:basedOn w:val="DefaultParagraphFont"/>
    <w:link w:val="Heading1"/>
    <w:rsid w:val="00B37B2B"/>
    <w:rPr>
      <w:rFonts w:ascii="Times New Roman" w:eastAsia="Times New Roman" w:hAnsi="Times New Roman" w:cs="Times New Roman"/>
      <w:b/>
      <w:sz w:val="32"/>
      <w:szCs w:val="20"/>
      <w:lang w:eastAsia="en-US"/>
    </w:rPr>
  </w:style>
  <w:style w:type="paragraph" w:styleId="BodyText">
    <w:name w:val="Body Text"/>
    <w:basedOn w:val="Normal"/>
    <w:link w:val="BodyTextChar"/>
    <w:rsid w:val="00B37B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B2B"/>
    <w:rPr>
      <w:rFonts w:ascii="Times New Roman" w:eastAsia="Times New Roman" w:hAnsi="Times New Roman" w:cs="Times New Roman"/>
      <w:sz w:val="24"/>
      <w:lang w:eastAsia="en-US"/>
    </w:rPr>
  </w:style>
  <w:style w:type="paragraph" w:styleId="ListBullet">
    <w:name w:val="List Bullet"/>
    <w:basedOn w:val="List"/>
    <w:rsid w:val="00B37B2B"/>
    <w:pPr>
      <w:numPr>
        <w:numId w:val="12"/>
      </w:numPr>
      <w:tabs>
        <w:tab w:val="clear" w:pos="340"/>
      </w:tabs>
      <w:spacing w:before="40" w:after="40"/>
    </w:pPr>
  </w:style>
  <w:style w:type="character" w:customStyle="1" w:styleId="SpecialBold">
    <w:name w:val="Special Bold"/>
    <w:basedOn w:val="DefaultParagraphFont"/>
    <w:rsid w:val="00B37B2B"/>
    <w:rPr>
      <w:b/>
      <w:spacing w:val="0"/>
    </w:rPr>
  </w:style>
  <w:style w:type="paragraph" w:customStyle="1" w:styleId="SuperHeading">
    <w:name w:val="SuperHeading"/>
    <w:basedOn w:val="Normal"/>
    <w:rsid w:val="00B37B2B"/>
    <w:pPr>
      <w:spacing w:before="240" w:after="120"/>
      <w:outlineLvl w:val="0"/>
    </w:pPr>
    <w:rPr>
      <w:rFonts w:ascii="Times New Roman" w:hAnsi="Times New Roman"/>
      <w:b/>
      <w:sz w:val="32"/>
    </w:rPr>
  </w:style>
  <w:style w:type="paragraph" w:customStyle="1" w:styleId="AllowPageBreak">
    <w:name w:val="AllowPageBreak"/>
    <w:rsid w:val="00B37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7B2B"/>
    <w:rPr>
      <w:b/>
      <w:i/>
      <w:u w:val="none"/>
    </w:rPr>
  </w:style>
  <w:style w:type="character" w:customStyle="1" w:styleId="Heading2Char">
    <w:name w:val="Heading 2 Char"/>
    <w:basedOn w:val="DefaultParagraphFont"/>
    <w:link w:val="Heading2"/>
    <w:rsid w:val="00B37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B2B"/>
    <w:rPr>
      <w:rFonts w:ascii="Courier New" w:eastAsia="Times New Roman" w:hAnsi="Courier New" w:cs="Times New Roman"/>
      <w:i/>
      <w:szCs w:val="20"/>
      <w:lang w:eastAsia="en-US"/>
    </w:rPr>
  </w:style>
  <w:style w:type="paragraph" w:customStyle="1" w:styleId="HeadingBase">
    <w:name w:val="Heading Base"/>
    <w:rsid w:val="00B37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B2B"/>
    <w:pPr>
      <w:tabs>
        <w:tab w:val="right" w:leader="dot" w:pos="9072"/>
      </w:tabs>
      <w:ind w:left="567"/>
    </w:pPr>
    <w:rPr>
      <w:szCs w:val="22"/>
    </w:rPr>
  </w:style>
  <w:style w:type="paragraph" w:customStyle="1" w:styleId="TOCBase">
    <w:name w:val="TOC Base"/>
    <w:rsid w:val="00B37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B2B"/>
    <w:pPr>
      <w:tabs>
        <w:tab w:val="right" w:leader="dot" w:pos="9072"/>
      </w:tabs>
      <w:spacing w:before="40" w:after="40"/>
      <w:ind w:left="284"/>
    </w:pPr>
    <w:rPr>
      <w:rFonts w:ascii="Times New Roman" w:hAnsi="Times New Roman"/>
    </w:rPr>
  </w:style>
  <w:style w:type="paragraph" w:styleId="TOC1">
    <w:name w:val="toc 1"/>
    <w:basedOn w:val="TOCBase"/>
    <w:next w:val="Normal"/>
    <w:rsid w:val="00B37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B2B"/>
    <w:rPr>
      <w:rFonts w:ascii="Times New Roman" w:eastAsia="Times New Roman" w:hAnsi="Times New Roman" w:cs="Times New Roman"/>
      <w:sz w:val="16"/>
      <w:lang w:eastAsia="en-US"/>
    </w:rPr>
  </w:style>
  <w:style w:type="paragraph" w:styleId="Title">
    <w:name w:val="Title"/>
    <w:basedOn w:val="HeadingBase"/>
    <w:link w:val="TitleChar"/>
    <w:qFormat/>
    <w:rsid w:val="00B37B2B"/>
    <w:pPr>
      <w:spacing w:before="5040"/>
      <w:jc w:val="center"/>
    </w:pPr>
    <w:rPr>
      <w:sz w:val="48"/>
      <w:szCs w:val="72"/>
      <w:lang w:val="en-US"/>
    </w:rPr>
  </w:style>
  <w:style w:type="character" w:customStyle="1" w:styleId="TitleChar">
    <w:name w:val="Title Char"/>
    <w:basedOn w:val="DefaultParagraphFont"/>
    <w:link w:val="Title"/>
    <w:rsid w:val="00B37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B2B"/>
    <w:pPr>
      <w:tabs>
        <w:tab w:val="left" w:pos="3600"/>
        <w:tab w:val="left" w:pos="3958"/>
      </w:tabs>
    </w:pPr>
  </w:style>
  <w:style w:type="paragraph" w:styleId="List">
    <w:name w:val="List"/>
    <w:basedOn w:val="BodyText"/>
    <w:next w:val="BodyText"/>
    <w:rsid w:val="00B37B2B"/>
    <w:pPr>
      <w:tabs>
        <w:tab w:val="left" w:pos="340"/>
      </w:tabs>
      <w:spacing w:before="60" w:after="60"/>
      <w:ind w:left="340" w:hanging="340"/>
    </w:pPr>
  </w:style>
  <w:style w:type="paragraph" w:customStyle="1" w:styleId="Note">
    <w:name w:val="Note"/>
    <w:basedOn w:val="BodyText"/>
    <w:rsid w:val="00B37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B2B"/>
    <w:pPr>
      <w:framePr w:wrap="auto" w:hAnchor="text" w:y="6049"/>
    </w:pPr>
    <w:rPr>
      <w:color w:val="000000"/>
      <w:sz w:val="40"/>
    </w:rPr>
  </w:style>
  <w:style w:type="paragraph" w:customStyle="1" w:styleId="TOCTitle">
    <w:name w:val="TOCTitle"/>
    <w:basedOn w:val="Heading1"/>
    <w:rsid w:val="00B37B2B"/>
    <w:pPr>
      <w:spacing w:after="240"/>
      <w:jc w:val="center"/>
      <w:outlineLvl w:val="9"/>
    </w:pPr>
    <w:rPr>
      <w:caps/>
    </w:rPr>
  </w:style>
  <w:style w:type="paragraph" w:customStyle="1" w:styleId="Version">
    <w:name w:val="Version"/>
    <w:rsid w:val="00B37B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B2B"/>
    <w:pPr>
      <w:numPr>
        <w:numId w:val="13"/>
      </w:numPr>
      <w:tabs>
        <w:tab w:val="clear" w:pos="680"/>
      </w:tabs>
    </w:pPr>
  </w:style>
  <w:style w:type="paragraph" w:styleId="Index1">
    <w:name w:val="index 1"/>
    <w:basedOn w:val="Normal"/>
    <w:next w:val="Normal"/>
    <w:semiHidden/>
    <w:rsid w:val="00B37B2B"/>
    <w:pPr>
      <w:keepNext w:val="0"/>
      <w:tabs>
        <w:tab w:val="right" w:pos="4176"/>
      </w:tabs>
      <w:ind w:left="198" w:hanging="198"/>
    </w:pPr>
    <w:rPr>
      <w:rFonts w:ascii="Garamond" w:hAnsi="Garamond"/>
    </w:rPr>
  </w:style>
  <w:style w:type="paragraph" w:styleId="IndexHeading">
    <w:name w:val="index heading"/>
    <w:basedOn w:val="Normal"/>
    <w:next w:val="Index1"/>
    <w:semiHidden/>
    <w:rsid w:val="00B37B2B"/>
    <w:pPr>
      <w:spacing w:before="120" w:after="120"/>
    </w:pPr>
    <w:rPr>
      <w:rFonts w:ascii="Arial" w:hAnsi="Arial"/>
      <w:b/>
      <w:color w:val="918585"/>
      <w:sz w:val="24"/>
    </w:rPr>
  </w:style>
  <w:style w:type="paragraph" w:styleId="Header">
    <w:name w:val="header"/>
    <w:basedOn w:val="Normal"/>
    <w:link w:val="HeaderChar"/>
    <w:rsid w:val="00B37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B2B"/>
    <w:rPr>
      <w:rFonts w:ascii="Times New Roman" w:eastAsia="Times New Roman" w:hAnsi="Times New Roman" w:cs="Times New Roman"/>
      <w:sz w:val="16"/>
      <w:szCs w:val="20"/>
      <w:lang w:val="en-GB" w:eastAsia="en-US"/>
    </w:rPr>
  </w:style>
  <w:style w:type="paragraph" w:customStyle="1" w:styleId="Chapter">
    <w:name w:val="Chapter"/>
    <w:basedOn w:val="Normal"/>
    <w:rsid w:val="00B37B2B"/>
    <w:pPr>
      <w:spacing w:before="240"/>
    </w:pPr>
    <w:rPr>
      <w:rFonts w:ascii="Times New Roman" w:hAnsi="Times New Roman"/>
      <w:smallCaps/>
      <w:spacing w:val="80"/>
      <w:sz w:val="28"/>
    </w:rPr>
  </w:style>
  <w:style w:type="paragraph" w:customStyle="1" w:styleId="InChapter">
    <w:name w:val="InChapter"/>
    <w:basedOn w:val="Heading3"/>
    <w:rsid w:val="00B37B2B"/>
    <w:pPr>
      <w:spacing w:after="240"/>
      <w:outlineLvl w:val="9"/>
    </w:pPr>
    <w:rPr>
      <w:noProof/>
    </w:rPr>
  </w:style>
  <w:style w:type="paragraph" w:styleId="Index2">
    <w:name w:val="index 2"/>
    <w:basedOn w:val="Normal"/>
    <w:next w:val="Normal"/>
    <w:semiHidden/>
    <w:rsid w:val="00B37B2B"/>
    <w:pPr>
      <w:tabs>
        <w:tab w:val="right" w:pos="4176"/>
      </w:tabs>
      <w:ind w:left="568" w:hanging="284"/>
    </w:pPr>
    <w:rPr>
      <w:rFonts w:ascii="Garamond" w:hAnsi="Garamond"/>
    </w:rPr>
  </w:style>
  <w:style w:type="paragraph" w:customStyle="1" w:styleId="Byline">
    <w:name w:val="Byline"/>
    <w:rsid w:val="00B37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B2B"/>
    <w:pPr>
      <w:tabs>
        <w:tab w:val="clear" w:pos="3600"/>
        <w:tab w:val="clear" w:pos="3958"/>
      </w:tabs>
      <w:jc w:val="right"/>
    </w:pPr>
  </w:style>
  <w:style w:type="character" w:styleId="Emphasis">
    <w:name w:val="Emphasis"/>
    <w:basedOn w:val="DefaultParagraphFont"/>
    <w:qFormat/>
    <w:rsid w:val="00B37B2B"/>
    <w:rPr>
      <w:i/>
    </w:rPr>
  </w:style>
  <w:style w:type="paragraph" w:styleId="Caption">
    <w:name w:val="caption"/>
    <w:basedOn w:val="BodyText"/>
    <w:next w:val="Normal"/>
    <w:qFormat/>
    <w:rsid w:val="00B37B2B"/>
    <w:pPr>
      <w:framePr w:w="2268" w:hSpace="181" w:vSpace="181" w:wrap="around" w:vAnchor="text" w:hAnchor="page" w:x="1135" w:y="285" w:anchorLock="1"/>
    </w:pPr>
    <w:rPr>
      <w:i/>
    </w:rPr>
  </w:style>
  <w:style w:type="paragraph" w:customStyle="1" w:styleId="MiniTOCTitle">
    <w:name w:val="MiniTOCTitle"/>
    <w:basedOn w:val="Heading4"/>
    <w:rsid w:val="00B37B2B"/>
    <w:pPr>
      <w:spacing w:before="240"/>
      <w:outlineLvl w:val="9"/>
    </w:pPr>
    <w:rPr>
      <w:noProof/>
      <w:sz w:val="24"/>
    </w:rPr>
  </w:style>
  <w:style w:type="paragraph" w:customStyle="1" w:styleId="MiniTOCItem">
    <w:name w:val="MiniTOCItem"/>
    <w:basedOn w:val="ListBullet"/>
    <w:rsid w:val="00B37B2B"/>
    <w:pPr>
      <w:numPr>
        <w:numId w:val="0"/>
      </w:numPr>
      <w:tabs>
        <w:tab w:val="right" w:leader="dot" w:pos="6521"/>
      </w:tabs>
      <w:spacing w:before="0" w:after="0"/>
    </w:pPr>
  </w:style>
  <w:style w:type="paragraph" w:customStyle="1" w:styleId="TOFTitle">
    <w:name w:val="TOFTitle"/>
    <w:basedOn w:val="TOCTitle"/>
    <w:rsid w:val="00B37B2B"/>
  </w:style>
  <w:style w:type="paragraph" w:styleId="TableofFigures">
    <w:name w:val="table of figures"/>
    <w:basedOn w:val="Normal"/>
    <w:next w:val="Normal"/>
    <w:semiHidden/>
    <w:rsid w:val="00B37B2B"/>
    <w:pPr>
      <w:tabs>
        <w:tab w:val="right" w:leader="dot" w:pos="9072"/>
      </w:tabs>
      <w:ind w:left="970" w:hanging="403"/>
    </w:pPr>
    <w:rPr>
      <w:rFonts w:ascii="Times New Roman" w:hAnsi="Times New Roman"/>
      <w:b/>
    </w:rPr>
  </w:style>
  <w:style w:type="paragraph" w:styleId="ListNumber">
    <w:name w:val="List Number"/>
    <w:basedOn w:val="List"/>
    <w:rsid w:val="00B37B2B"/>
    <w:pPr>
      <w:numPr>
        <w:numId w:val="10"/>
      </w:numPr>
    </w:pPr>
  </w:style>
  <w:style w:type="character" w:customStyle="1" w:styleId="WingdingSymbols">
    <w:name w:val="Wingding Symbols"/>
    <w:rsid w:val="00B37B2B"/>
    <w:rPr>
      <w:rFonts w:ascii="Wingdings" w:hAnsi="Wingdings"/>
    </w:rPr>
  </w:style>
  <w:style w:type="paragraph" w:customStyle="1" w:styleId="TableHeading">
    <w:name w:val="Table Heading"/>
    <w:basedOn w:val="HeadingBase"/>
    <w:rsid w:val="00B37B2B"/>
    <w:pPr>
      <w:keepLines/>
      <w:pBdr>
        <w:bottom w:val="single" w:sz="6" w:space="1" w:color="918585"/>
      </w:pBdr>
      <w:spacing w:before="240"/>
    </w:pPr>
  </w:style>
  <w:style w:type="character" w:customStyle="1" w:styleId="HotSpot">
    <w:name w:val="HotSpot"/>
    <w:rsid w:val="00B37B2B"/>
    <w:rPr>
      <w:color w:val="0033CC"/>
      <w:u w:val="none"/>
    </w:rPr>
  </w:style>
  <w:style w:type="paragraph" w:customStyle="1" w:styleId="BodyTextRight">
    <w:name w:val="Body Text Right"/>
    <w:basedOn w:val="BodyText"/>
    <w:rsid w:val="00B37B2B"/>
    <w:pPr>
      <w:spacing w:before="0" w:after="0"/>
      <w:jc w:val="right"/>
    </w:pPr>
  </w:style>
  <w:style w:type="paragraph" w:styleId="Index3">
    <w:name w:val="index 3"/>
    <w:basedOn w:val="ListNumber2"/>
    <w:next w:val="Normal"/>
    <w:semiHidden/>
    <w:rsid w:val="00B37B2B"/>
    <w:pPr>
      <w:numPr>
        <w:numId w:val="0"/>
      </w:numPr>
      <w:tabs>
        <w:tab w:val="right" w:leader="dot" w:pos="4176"/>
      </w:tabs>
    </w:pPr>
  </w:style>
  <w:style w:type="paragraph" w:styleId="ListNumber2">
    <w:name w:val="List Number 2"/>
    <w:basedOn w:val="List2"/>
    <w:rsid w:val="00B37B2B"/>
    <w:pPr>
      <w:numPr>
        <w:numId w:val="9"/>
      </w:numPr>
      <w:tabs>
        <w:tab w:val="clear" w:pos="1060"/>
      </w:tabs>
    </w:pPr>
  </w:style>
  <w:style w:type="paragraph" w:customStyle="1" w:styleId="MarginNote">
    <w:name w:val="Margin Note"/>
    <w:basedOn w:val="BodyText"/>
    <w:rsid w:val="00B37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B2B"/>
    <w:rPr>
      <w:sz w:val="32"/>
    </w:rPr>
  </w:style>
  <w:style w:type="paragraph" w:customStyle="1" w:styleId="HeadingProcedure">
    <w:name w:val="Heading Procedure"/>
    <w:basedOn w:val="HeadingBase"/>
    <w:next w:val="Normal"/>
    <w:rsid w:val="00B37B2B"/>
    <w:pPr>
      <w:tabs>
        <w:tab w:val="left" w:pos="0"/>
      </w:tabs>
      <w:spacing w:before="120" w:after="60"/>
    </w:pPr>
    <w:rPr>
      <w:i/>
      <w:color w:val="918585"/>
      <w:sz w:val="22"/>
    </w:rPr>
  </w:style>
  <w:style w:type="paragraph" w:customStyle="1" w:styleId="TableBodyText">
    <w:name w:val="Table Body Text"/>
    <w:basedOn w:val="BodyText"/>
    <w:rsid w:val="00B37B2B"/>
    <w:pPr>
      <w:spacing w:before="60" w:after="60"/>
    </w:pPr>
  </w:style>
  <w:style w:type="paragraph" w:styleId="ListContinue">
    <w:name w:val="List Continue"/>
    <w:basedOn w:val="List"/>
    <w:rsid w:val="00B37B2B"/>
    <w:pPr>
      <w:ind w:firstLine="0"/>
    </w:pPr>
  </w:style>
  <w:style w:type="paragraph" w:customStyle="1" w:styleId="ListNote">
    <w:name w:val="List Note"/>
    <w:basedOn w:val="List"/>
    <w:rsid w:val="00B37B2B"/>
    <w:pPr>
      <w:pBdr>
        <w:top w:val="single" w:sz="6" w:space="2" w:color="918585"/>
        <w:bottom w:val="single" w:sz="6" w:space="2" w:color="918585"/>
      </w:pBdr>
      <w:tabs>
        <w:tab w:val="left" w:pos="1021"/>
      </w:tabs>
      <w:ind w:firstLine="0"/>
    </w:pPr>
  </w:style>
  <w:style w:type="paragraph" w:customStyle="1" w:styleId="Warning">
    <w:name w:val="Warning"/>
    <w:basedOn w:val="BodyText"/>
    <w:rsid w:val="00B37B2B"/>
    <w:pPr>
      <w:shd w:val="clear" w:color="auto" w:fill="D9D9D9"/>
      <w:tabs>
        <w:tab w:val="left" w:pos="992"/>
      </w:tabs>
      <w:ind w:left="119" w:right="119"/>
    </w:pPr>
    <w:rPr>
      <w:sz w:val="20"/>
    </w:rPr>
  </w:style>
  <w:style w:type="paragraph" w:customStyle="1" w:styleId="MarginIcons">
    <w:name w:val="Margin Icons"/>
    <w:basedOn w:val="BodyText"/>
    <w:rsid w:val="00B37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B2B"/>
    <w:rPr>
      <w:rFonts w:ascii="Courier New" w:hAnsi="Courier New"/>
    </w:rPr>
  </w:style>
  <w:style w:type="paragraph" w:customStyle="1" w:styleId="NoteBullet">
    <w:name w:val="Note Bullet"/>
    <w:basedOn w:val="Note"/>
    <w:rsid w:val="00B37B2B"/>
    <w:pPr>
      <w:tabs>
        <w:tab w:val="clear" w:pos="680"/>
      </w:tabs>
      <w:spacing w:before="60" w:after="60"/>
    </w:pPr>
  </w:style>
  <w:style w:type="paragraph" w:customStyle="1" w:styleId="SubHeading2">
    <w:name w:val="SubHeading2"/>
    <w:basedOn w:val="HeadingBase"/>
    <w:rsid w:val="00B37B2B"/>
    <w:pPr>
      <w:spacing w:before="240" w:after="60"/>
    </w:pPr>
    <w:rPr>
      <w:sz w:val="20"/>
    </w:rPr>
  </w:style>
  <w:style w:type="paragraph" w:customStyle="1" w:styleId="SubHeading1">
    <w:name w:val="SubHeading1"/>
    <w:basedOn w:val="HeadingBase"/>
    <w:rsid w:val="00B37B2B"/>
    <w:pPr>
      <w:spacing w:before="240" w:after="60"/>
    </w:pPr>
    <w:rPr>
      <w:color w:val="918585"/>
      <w:sz w:val="22"/>
    </w:rPr>
  </w:style>
  <w:style w:type="paragraph" w:customStyle="1" w:styleId="SideHeading">
    <w:name w:val="Side Heading"/>
    <w:basedOn w:val="HeadingBase"/>
    <w:rsid w:val="00B37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B2B"/>
    <w:pPr>
      <w:tabs>
        <w:tab w:val="num" w:pos="360"/>
      </w:tabs>
    </w:pPr>
  </w:style>
  <w:style w:type="paragraph" w:styleId="PlainText">
    <w:name w:val="Plain Text"/>
    <w:basedOn w:val="Normal"/>
    <w:link w:val="PlainTextChar"/>
    <w:rsid w:val="00B37B2B"/>
    <w:rPr>
      <w:sz w:val="20"/>
    </w:rPr>
  </w:style>
  <w:style w:type="character" w:customStyle="1" w:styleId="PlainTextChar">
    <w:name w:val="Plain Text Char"/>
    <w:basedOn w:val="DefaultParagraphFont"/>
    <w:link w:val="PlainText"/>
    <w:rsid w:val="00B37B2B"/>
    <w:rPr>
      <w:rFonts w:ascii="Courier New" w:eastAsia="Times New Roman" w:hAnsi="Courier New" w:cs="Times New Roman"/>
      <w:sz w:val="20"/>
      <w:szCs w:val="20"/>
      <w:lang w:eastAsia="en-US"/>
    </w:rPr>
  </w:style>
  <w:style w:type="character" w:customStyle="1" w:styleId="MenuOption">
    <w:name w:val="Menu Option"/>
    <w:basedOn w:val="DefaultParagraphFont"/>
    <w:rsid w:val="00B37B2B"/>
    <w:rPr>
      <w:b/>
      <w:smallCaps/>
    </w:rPr>
  </w:style>
  <w:style w:type="paragraph" w:customStyle="1" w:styleId="TableListNumber">
    <w:name w:val="Table List Number"/>
    <w:basedOn w:val="ListNumber"/>
    <w:rsid w:val="00B37B2B"/>
    <w:pPr>
      <w:numPr>
        <w:numId w:val="0"/>
      </w:numPr>
    </w:pPr>
  </w:style>
  <w:style w:type="paragraph" w:styleId="TOC4">
    <w:name w:val="toc 4"/>
    <w:basedOn w:val="TOCBase"/>
    <w:next w:val="Normal"/>
    <w:semiHidden/>
    <w:rsid w:val="00B37B2B"/>
    <w:pPr>
      <w:tabs>
        <w:tab w:val="right" w:leader="dot" w:pos="9071"/>
      </w:tabs>
      <w:ind w:left="1701"/>
    </w:pPr>
  </w:style>
  <w:style w:type="paragraph" w:customStyle="1" w:styleId="ListAlpha">
    <w:name w:val="List Alpha"/>
    <w:basedOn w:val="List"/>
    <w:rsid w:val="00B37B2B"/>
    <w:pPr>
      <w:numPr>
        <w:numId w:val="8"/>
      </w:numPr>
    </w:pPr>
  </w:style>
  <w:style w:type="paragraph" w:customStyle="1" w:styleId="ListAlpha2">
    <w:name w:val="List Alpha 2"/>
    <w:basedOn w:val="List2"/>
    <w:rsid w:val="00B37B2B"/>
    <w:pPr>
      <w:numPr>
        <w:numId w:val="7"/>
      </w:numPr>
    </w:pPr>
  </w:style>
  <w:style w:type="paragraph" w:styleId="List2">
    <w:name w:val="List 2"/>
    <w:basedOn w:val="BodyText"/>
    <w:rsid w:val="00B37B2B"/>
    <w:pPr>
      <w:tabs>
        <w:tab w:val="left" w:pos="680"/>
      </w:tabs>
      <w:spacing w:before="60" w:after="60"/>
      <w:ind w:left="680" w:hanging="340"/>
    </w:pPr>
  </w:style>
  <w:style w:type="paragraph" w:styleId="List3">
    <w:name w:val="List 3"/>
    <w:basedOn w:val="BodyText"/>
    <w:rsid w:val="00B37B2B"/>
    <w:pPr>
      <w:tabs>
        <w:tab w:val="left" w:pos="1021"/>
      </w:tabs>
      <w:spacing w:before="60" w:after="60"/>
      <w:ind w:left="1020" w:hanging="340"/>
    </w:pPr>
  </w:style>
  <w:style w:type="paragraph" w:styleId="List4">
    <w:name w:val="List 4"/>
    <w:basedOn w:val="BodyText"/>
    <w:rsid w:val="00B37B2B"/>
    <w:pPr>
      <w:tabs>
        <w:tab w:val="left" w:pos="1361"/>
      </w:tabs>
      <w:spacing w:before="60" w:after="60"/>
      <w:ind w:left="1361" w:hanging="340"/>
    </w:pPr>
  </w:style>
  <w:style w:type="paragraph" w:styleId="List5">
    <w:name w:val="List 5"/>
    <w:basedOn w:val="BodyText"/>
    <w:rsid w:val="00B37B2B"/>
    <w:pPr>
      <w:tabs>
        <w:tab w:val="left" w:pos="1701"/>
      </w:tabs>
      <w:spacing w:before="60" w:after="60"/>
      <w:ind w:left="1701" w:hanging="340"/>
    </w:pPr>
  </w:style>
  <w:style w:type="paragraph" w:styleId="ListBullet3">
    <w:name w:val="List Bullet 3"/>
    <w:basedOn w:val="List3"/>
    <w:rsid w:val="00B37B2B"/>
    <w:pPr>
      <w:numPr>
        <w:numId w:val="14"/>
      </w:numPr>
      <w:tabs>
        <w:tab w:val="clear" w:pos="1021"/>
      </w:tabs>
      <w:ind w:left="1037" w:hanging="357"/>
    </w:pPr>
  </w:style>
  <w:style w:type="paragraph" w:styleId="ListBullet4">
    <w:name w:val="List Bullet 4"/>
    <w:basedOn w:val="List4"/>
    <w:rsid w:val="00B37B2B"/>
    <w:pPr>
      <w:numPr>
        <w:numId w:val="2"/>
      </w:numPr>
    </w:pPr>
  </w:style>
  <w:style w:type="paragraph" w:styleId="ListBullet5">
    <w:name w:val="List Bullet 5"/>
    <w:basedOn w:val="List5"/>
    <w:rsid w:val="00B37B2B"/>
    <w:pPr>
      <w:numPr>
        <w:numId w:val="3"/>
      </w:numPr>
    </w:pPr>
  </w:style>
  <w:style w:type="paragraph" w:styleId="ListContinue2">
    <w:name w:val="List Continue 2"/>
    <w:basedOn w:val="List2"/>
    <w:rsid w:val="00B37B2B"/>
    <w:pPr>
      <w:ind w:firstLine="0"/>
    </w:pPr>
  </w:style>
  <w:style w:type="paragraph" w:styleId="ListContinue3">
    <w:name w:val="List Continue 3"/>
    <w:basedOn w:val="List3"/>
    <w:rsid w:val="00B37B2B"/>
    <w:pPr>
      <w:ind w:left="1021" w:firstLine="0"/>
    </w:pPr>
  </w:style>
  <w:style w:type="paragraph" w:styleId="ListContinue4">
    <w:name w:val="List Continue 4"/>
    <w:basedOn w:val="List4"/>
    <w:rsid w:val="00B37B2B"/>
    <w:pPr>
      <w:ind w:firstLine="0"/>
    </w:pPr>
  </w:style>
  <w:style w:type="paragraph" w:styleId="ListContinue5">
    <w:name w:val="List Continue 5"/>
    <w:basedOn w:val="List5"/>
    <w:rsid w:val="00B37B2B"/>
    <w:pPr>
      <w:ind w:firstLine="0"/>
    </w:pPr>
  </w:style>
  <w:style w:type="paragraph" w:styleId="ListNumber3">
    <w:name w:val="List Number 3"/>
    <w:basedOn w:val="List3"/>
    <w:rsid w:val="00B37B2B"/>
    <w:pPr>
      <w:numPr>
        <w:numId w:val="4"/>
      </w:numPr>
    </w:pPr>
  </w:style>
  <w:style w:type="paragraph" w:styleId="ListNumber4">
    <w:name w:val="List Number 4"/>
    <w:basedOn w:val="List4"/>
    <w:rsid w:val="00B37B2B"/>
    <w:pPr>
      <w:numPr>
        <w:numId w:val="5"/>
      </w:numPr>
    </w:pPr>
  </w:style>
  <w:style w:type="paragraph" w:styleId="ListNumber5">
    <w:name w:val="List Number 5"/>
    <w:basedOn w:val="List5"/>
    <w:rsid w:val="00B37B2B"/>
    <w:pPr>
      <w:numPr>
        <w:numId w:val="6"/>
      </w:numPr>
    </w:pPr>
  </w:style>
  <w:style w:type="paragraph" w:styleId="BlockText">
    <w:name w:val="Block Text"/>
    <w:basedOn w:val="Normal"/>
    <w:rsid w:val="00B37B2B"/>
    <w:pPr>
      <w:spacing w:after="120"/>
      <w:ind w:left="1440" w:right="1440"/>
    </w:pPr>
  </w:style>
  <w:style w:type="character" w:customStyle="1" w:styleId="Subscript">
    <w:name w:val="Subscript"/>
    <w:basedOn w:val="DefaultParagraphFont"/>
    <w:rsid w:val="00B37B2B"/>
    <w:rPr>
      <w:sz w:val="16"/>
      <w:vertAlign w:val="subscript"/>
    </w:rPr>
  </w:style>
  <w:style w:type="character" w:customStyle="1" w:styleId="Superscript">
    <w:name w:val="Superscript"/>
    <w:basedOn w:val="DefaultParagraphFont"/>
    <w:rsid w:val="00B37B2B"/>
    <w:rPr>
      <w:sz w:val="16"/>
      <w:vertAlign w:val="superscript"/>
    </w:rPr>
  </w:style>
  <w:style w:type="character" w:customStyle="1" w:styleId="Symbols">
    <w:name w:val="Symbols"/>
    <w:basedOn w:val="DefaultParagraphFont"/>
    <w:rsid w:val="00B37B2B"/>
    <w:rPr>
      <w:rFonts w:ascii="Symbol" w:hAnsi="Symbol"/>
    </w:rPr>
  </w:style>
  <w:style w:type="character" w:customStyle="1" w:styleId="MenuOptions">
    <w:name w:val="Menu Options"/>
    <w:basedOn w:val="DefaultParagraphFont"/>
    <w:rsid w:val="00B37B2B"/>
    <w:rPr>
      <w:rFonts w:ascii="Arial Narrow" w:hAnsi="Arial Narrow"/>
      <w:smallCaps/>
    </w:rPr>
  </w:style>
  <w:style w:type="character" w:customStyle="1" w:styleId="Buttons">
    <w:name w:val="Buttons"/>
    <w:basedOn w:val="DefaultParagraphFont"/>
    <w:rsid w:val="00B37B2B"/>
    <w:rPr>
      <w:b/>
    </w:rPr>
  </w:style>
  <w:style w:type="character" w:customStyle="1" w:styleId="Underlined">
    <w:name w:val="Underlined"/>
    <w:basedOn w:val="DefaultParagraphFont"/>
    <w:rsid w:val="00B37B2B"/>
    <w:rPr>
      <w:u w:val="single"/>
    </w:rPr>
  </w:style>
  <w:style w:type="paragraph" w:customStyle="1" w:styleId="TableBodyTextRight">
    <w:name w:val="Table Body Text Right"/>
    <w:basedOn w:val="TableBodyText"/>
    <w:rsid w:val="00B37B2B"/>
    <w:pPr>
      <w:widowControl w:val="0"/>
      <w:autoSpaceDE w:val="0"/>
      <w:autoSpaceDN w:val="0"/>
      <w:adjustRightInd w:val="0"/>
      <w:jc w:val="right"/>
    </w:pPr>
    <w:rPr>
      <w:rFonts w:cs="Arial"/>
      <w:szCs w:val="18"/>
    </w:rPr>
  </w:style>
  <w:style w:type="paragraph" w:customStyle="1" w:styleId="CopyrightText">
    <w:name w:val="Copyright Text"/>
    <w:basedOn w:val="BodyText"/>
    <w:rsid w:val="00B37B2B"/>
    <w:rPr>
      <w:sz w:val="18"/>
    </w:rPr>
  </w:style>
  <w:style w:type="paragraph" w:customStyle="1" w:styleId="BodySmallRight">
    <w:name w:val="Body Small Right"/>
    <w:basedOn w:val="BodyTextRight"/>
    <w:rsid w:val="00B37B2B"/>
    <w:rPr>
      <w:sz w:val="18"/>
      <w:szCs w:val="18"/>
    </w:rPr>
  </w:style>
  <w:style w:type="paragraph" w:customStyle="1" w:styleId="MarginEdition">
    <w:name w:val="Margin Edition"/>
    <w:basedOn w:val="MarginNote"/>
    <w:rsid w:val="00B37B2B"/>
    <w:pPr>
      <w:spacing w:before="0" w:after="0"/>
    </w:pPr>
    <w:rPr>
      <w:rFonts w:ascii="Times New Roman" w:hAnsi="Times New Roman"/>
      <w:color w:val="999999"/>
    </w:rPr>
  </w:style>
  <w:style w:type="paragraph" w:customStyle="1" w:styleId="Spacer">
    <w:name w:val="Spacer"/>
    <w:basedOn w:val="Normal"/>
    <w:rsid w:val="00B37B2B"/>
    <w:rPr>
      <w:sz w:val="2"/>
      <w:szCs w:val="2"/>
    </w:rPr>
  </w:style>
  <w:style w:type="character" w:customStyle="1" w:styleId="Small">
    <w:name w:val="Small"/>
    <w:basedOn w:val="DefaultParagraphFont"/>
    <w:rsid w:val="00B37B2B"/>
    <w:rPr>
      <w:sz w:val="16"/>
    </w:rPr>
  </w:style>
  <w:style w:type="paragraph" w:customStyle="1" w:styleId="WideTable">
    <w:name w:val="Wide Table"/>
    <w:basedOn w:val="Normal"/>
    <w:rsid w:val="00B37B2B"/>
    <w:pPr>
      <w:ind w:left="-1418"/>
    </w:pPr>
    <w:rPr>
      <w:sz w:val="2"/>
      <w:szCs w:val="2"/>
    </w:rPr>
  </w:style>
  <w:style w:type="character" w:styleId="PageNumber">
    <w:name w:val="page number"/>
    <w:basedOn w:val="DefaultParagraphFont"/>
    <w:rsid w:val="00B37B2B"/>
  </w:style>
  <w:style w:type="paragraph" w:styleId="Quote">
    <w:name w:val="Quote"/>
    <w:basedOn w:val="Heading1"/>
    <w:link w:val="QuoteChar"/>
    <w:qFormat/>
    <w:rsid w:val="00B37B2B"/>
    <w:rPr>
      <w:b w:val="0"/>
      <w:sz w:val="72"/>
      <w:szCs w:val="72"/>
      <w:lang w:val="en-NZ"/>
    </w:rPr>
  </w:style>
  <w:style w:type="character" w:customStyle="1" w:styleId="QuoteChar">
    <w:name w:val="Quote Char"/>
    <w:basedOn w:val="DefaultParagraphFont"/>
    <w:link w:val="Quote"/>
    <w:rsid w:val="00B37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B2B"/>
    <w:pPr>
      <w:pageBreakBefore/>
    </w:pPr>
  </w:style>
  <w:style w:type="paragraph" w:customStyle="1" w:styleId="Border">
    <w:name w:val="Border"/>
    <w:basedOn w:val="Normal"/>
    <w:qFormat/>
    <w:rsid w:val="00B37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B2B"/>
    <w:rPr>
      <w:b/>
      <w:bCs/>
      <w:i/>
      <w:iCs/>
      <w:color w:val="auto"/>
    </w:rPr>
  </w:style>
  <w:style w:type="paragraph" w:styleId="IntenseQuote">
    <w:name w:val="Intense Quote"/>
    <w:basedOn w:val="Normal"/>
    <w:next w:val="Normal"/>
    <w:link w:val="IntenseQuoteChar"/>
    <w:uiPriority w:val="30"/>
    <w:qFormat/>
    <w:rsid w:val="00B37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B2B"/>
    <w:rPr>
      <w:smallCaps/>
      <w:color w:val="auto"/>
      <w:u w:val="single"/>
    </w:rPr>
  </w:style>
  <w:style w:type="character" w:styleId="IntenseReference">
    <w:name w:val="Intense Reference"/>
    <w:basedOn w:val="DefaultParagraphFont"/>
    <w:uiPriority w:val="32"/>
    <w:qFormat/>
    <w:rsid w:val="00B37B2B"/>
    <w:rPr>
      <w:b/>
      <w:bCs/>
      <w:smallCaps/>
      <w:color w:val="auto"/>
      <w:spacing w:val="5"/>
      <w:u w:val="single"/>
    </w:rPr>
  </w:style>
  <w:style w:type="paragraph" w:customStyle="1" w:styleId="2ColumnHeading">
    <w:name w:val="2Column Heading"/>
    <w:basedOn w:val="BodyText"/>
    <w:qFormat/>
    <w:rsid w:val="00B37B2B"/>
    <w:pPr>
      <w:spacing w:after="60"/>
      <w:ind w:left="-2268"/>
    </w:pPr>
    <w:rPr>
      <w:b/>
    </w:rPr>
  </w:style>
  <w:style w:type="paragraph" w:customStyle="1" w:styleId="Heading1TOC">
    <w:name w:val="Heading1 TOC"/>
    <w:basedOn w:val="Normal"/>
    <w:qFormat/>
    <w:rsid w:val="00B37B2B"/>
    <w:pPr>
      <w:spacing w:before="240" w:after="120"/>
    </w:pPr>
    <w:rPr>
      <w:rFonts w:ascii="Times New Roman" w:hAnsi="Times New Roman"/>
      <w:b/>
      <w:sz w:val="32"/>
    </w:rPr>
  </w:style>
  <w:style w:type="paragraph" w:customStyle="1" w:styleId="Heading2TOC">
    <w:name w:val="Heading2 TOC"/>
    <w:basedOn w:val="Normal"/>
    <w:qFormat/>
    <w:rsid w:val="00B37B2B"/>
    <w:pPr>
      <w:spacing w:before="240" w:after="60"/>
    </w:pPr>
    <w:rPr>
      <w:rFonts w:ascii="Times New Roman" w:hAnsi="Times New Roman"/>
      <w:b/>
      <w:sz w:val="28"/>
    </w:rPr>
  </w:style>
  <w:style w:type="character" w:customStyle="1" w:styleId="Underline">
    <w:name w:val="Underline"/>
    <w:basedOn w:val="DefaultParagraphFont"/>
    <w:qFormat/>
    <w:rsid w:val="00B37B2B"/>
    <w:rPr>
      <w:u w:val="single"/>
    </w:rPr>
  </w:style>
  <w:style w:type="paragraph" w:styleId="BalloonText">
    <w:name w:val="Balloon Text"/>
    <w:basedOn w:val="Normal"/>
    <w:link w:val="BalloonTextChar"/>
    <w:rsid w:val="00B37B2B"/>
    <w:rPr>
      <w:rFonts w:ascii="Tahoma" w:hAnsi="Tahoma" w:cs="Tahoma"/>
      <w:sz w:val="16"/>
      <w:szCs w:val="16"/>
    </w:rPr>
  </w:style>
  <w:style w:type="character" w:customStyle="1" w:styleId="BalloonTextChar">
    <w:name w:val="Balloon Text Char"/>
    <w:basedOn w:val="DefaultParagraphFont"/>
    <w:link w:val="BalloonText"/>
    <w:rsid w:val="00B37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B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B2B"/>
    <w:rPr>
      <w:b/>
      <w:color w:val="660033"/>
      <w:spacing w:val="0"/>
    </w:rPr>
  </w:style>
  <w:style w:type="paragraph" w:customStyle="1" w:styleId="Nameditemlist">
    <w:name w:val="Named item list"/>
    <w:basedOn w:val="BodyText"/>
    <w:qFormat/>
    <w:rsid w:val="00B37B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1466</Words>
  <Characters>9957</Characters>
  <Application>Microsoft Office Word</Application>
  <DocSecurity>0</DocSecurity>
  <Lines>438</Lines>
  <Paragraphs>283</Paragraphs>
  <ScaleCrop>false</ScaleCrop>
  <Company>Author-it Software Corporation Ltd.</Company>
  <LinksUpToDate>false</LinksUpToDate>
  <CharactersWithSpaces>11219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PMA50108 Diploma of Process Plant Technology</dc:title>
  <dc:subject>Approved</dc:subject>
  <dc:creator>Manufacturing Skills Australia</dc:creator>
  <cp:keywords>Release 2</cp:keywords>
  <dc:description>Review Date: 12 April 2008</dc:description>
  <cp:lastModifiedBy>TPCMS</cp:lastModifiedBy>
  <cp:revision>3</cp:revision>
  <dcterms:created xsi:type="dcterms:W3CDTF">2013-06-23T08:57:00Z</dcterms:created>
  <dcterms:modified xsi:type="dcterms:W3CDTF">2013-06-23T08:57:00Z</dcterms:modified>
</cp:coreProperties>
</file>