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693" w:rsidP="007A2693">
      <w:pPr>
        <w:pStyle w:val="Title"/>
      </w:pPr>
      <w:r>
        <w:fldChar w:fldCharType="begin"/>
      </w:r>
      <w:r>
        <w:instrText xml:space="preserve"> TITLE   \* MERGEFORMAT </w:instrText>
      </w:r>
      <w:r>
        <w:fldChar w:fldCharType="separate"/>
      </w:r>
      <w:r>
        <w:t>PMA40113 Certificate IV in Process Plant Technology</w:t>
      </w:r>
      <w:r>
        <w:fldChar w:fldCharType="end"/>
      </w:r>
    </w:p>
    <w:p w:rsidR="007A2693" w:rsidP="007A2693">
      <w:pPr>
        <w:pStyle w:val="Version"/>
        <w:sectPr w:rsidSect="005C74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C74DC" w:rsidP="005C74DC">
      <w:pPr>
        <w:pStyle w:val="SuperHeading"/>
      </w:pPr>
      <w:r w:rsidRPr="005C74DC">
        <w:t>PMA40113 Certificate IV in Process Plant Technology</w:t>
      </w:r>
    </w:p>
    <w:p w:rsidR="00000000" w:rsidRPr="005C74DC" w:rsidP="005C74DC">
      <w:pPr>
        <w:pStyle w:val="Heading1"/>
      </w:pPr>
      <w:bookmarkStart w:id="1" w:name="O_637417"/>
      <w:bookmarkEnd w:id="1"/>
      <w:r w:rsidRPr="005C74DC">
        <w:t>Modification History</w:t>
      </w:r>
    </w:p>
    <w:p w:rsidR="00000000" w:rsidRPr="005C74DC" w:rsidP="005C74DC">
      <w:pPr>
        <w:pStyle w:val="BodyText"/>
      </w:pPr>
      <w:r w:rsidRPr="005C74DC">
        <w:t>Release 3 - inclusion of 3 new electives in Group C.</w:t>
      </w:r>
    </w:p>
    <w:p w:rsidR="00000000" w:rsidRPr="005C74DC" w:rsidP="005C74DC">
      <w:pPr>
        <w:pStyle w:val="AllowPageBreak"/>
      </w:pPr>
    </w:p>
    <w:p w:rsidR="00000000" w:rsidRPr="005C74DC" w:rsidP="005C74DC">
      <w:pPr>
        <w:pStyle w:val="Heading1"/>
      </w:pPr>
      <w:bookmarkStart w:id="2" w:name="O_637416"/>
      <w:bookmarkEnd w:id="2"/>
      <w:r w:rsidRPr="005C74DC">
        <w:t>Description</w:t>
      </w:r>
    </w:p>
    <w:p w:rsidR="00000000" w:rsidRPr="005C74DC" w:rsidP="005C74DC">
      <w:pPr>
        <w:pStyle w:val="BodyText"/>
      </w:pPr>
      <w:r w:rsidRPr="005C74DC">
        <w:t>The PMA40113 Certificate IV in Process Plant Technology has been developed as a technical qualification for use in the PMA08 Chemical, Hydrocarbo</w:t>
      </w:r>
      <w:r w:rsidRPr="005C74DC">
        <w:t>ns and Refining Training Package.</w:t>
      </w:r>
    </w:p>
    <w:p w:rsidR="00000000" w:rsidRPr="005C74DC" w:rsidP="005C74DC">
      <w:pPr>
        <w:pStyle w:val="BodyText"/>
      </w:pPr>
    </w:p>
    <w:p w:rsidR="00000000" w:rsidRPr="005C74DC" w:rsidP="005C74DC">
      <w:pPr>
        <w:pStyle w:val="BodyText"/>
      </w:pPr>
      <w:r w:rsidRPr="005C74DC">
        <w:rPr>
          <w:rStyle w:val="SpecialBold"/>
        </w:rPr>
        <w:t>Job roles/employment outcomes</w:t>
      </w:r>
    </w:p>
    <w:p w:rsidR="00000000" w:rsidRPr="005C74DC" w:rsidP="005C74DC">
      <w:pPr>
        <w:pStyle w:val="BodyText"/>
      </w:pPr>
      <w:r w:rsidRPr="005C74DC">
        <w:t xml:space="preserve">The PMA40113 Certificate IV in Process Plant Technology is intended for plant technicians. </w:t>
      </w:r>
    </w:p>
    <w:p w:rsidR="00000000" w:rsidRPr="005C74DC" w:rsidP="005C74DC">
      <w:pPr>
        <w:pStyle w:val="BodyText"/>
      </w:pPr>
      <w:r w:rsidRPr="005C74DC">
        <w:t>The technician will typically be involved in solving complex problems which require theoretical kno</w:t>
      </w:r>
      <w:r w:rsidRPr="005C74DC">
        <w:t>wledge, combined with an understanding of the production process and equipment across the plant.</w:t>
      </w:r>
    </w:p>
    <w:p w:rsidR="00000000" w:rsidRPr="005C74DC" w:rsidP="005C74DC">
      <w:pPr>
        <w:pStyle w:val="BodyText"/>
      </w:pPr>
    </w:p>
    <w:p w:rsidR="00000000" w:rsidRPr="005C74DC" w:rsidP="005C74DC">
      <w:pPr>
        <w:pStyle w:val="BodyText"/>
      </w:pPr>
      <w:r w:rsidRPr="005C74DC">
        <w:rPr>
          <w:rStyle w:val="SpecialBold"/>
        </w:rPr>
        <w:t>Application</w:t>
      </w:r>
    </w:p>
    <w:p w:rsidR="00000000" w:rsidRPr="005C74DC" w:rsidP="005C74DC">
      <w:pPr>
        <w:pStyle w:val="BodyText"/>
      </w:pPr>
      <w:r w:rsidRPr="005C74DC">
        <w:t>This qualification is typically used to develop employees performing a technical role that includes an ability to work independently and conduct t</w:t>
      </w:r>
      <w:r w:rsidRPr="005C74DC">
        <w:t>echnical problem solving according to the needs of the work in the manufactured mineral products industries.</w:t>
      </w:r>
    </w:p>
    <w:p w:rsidR="00000000" w:rsidRPr="005C74DC" w:rsidP="005C74DC">
      <w:pPr>
        <w:pStyle w:val="BodyText"/>
      </w:pPr>
    </w:p>
    <w:p w:rsidR="00000000" w:rsidRPr="005C74DC" w:rsidP="005C74DC">
      <w:pPr>
        <w:pStyle w:val="BodyText"/>
      </w:pPr>
      <w:r w:rsidRPr="005C74DC">
        <w:t>Non-technical team leaders, coordinators and supervisors may be better served by a qualification in competitive manufacturing. The MSA41108 Certif</w:t>
      </w:r>
      <w:r w:rsidRPr="005C74DC">
        <w:t>icate IV in Competitive Manufacturing is available for team leaders at this level where the job requires sophisticated manufacturing practice skills rather than technical skills.</w:t>
      </w:r>
    </w:p>
    <w:p w:rsidR="00000000" w:rsidRPr="005C74DC" w:rsidP="005C74DC">
      <w:pPr>
        <w:pStyle w:val="BodyText"/>
      </w:pPr>
    </w:p>
    <w:p w:rsidR="00000000" w:rsidRPr="005C74DC" w:rsidP="005C74DC">
      <w:pPr>
        <w:pStyle w:val="BodyText"/>
      </w:pPr>
      <w:r w:rsidRPr="005C74DC">
        <w:t>People with this qualification may be expected to work in one of the followi</w:t>
      </w:r>
      <w:r w:rsidRPr="005C74DC">
        <w:t>ng sectors:</w:t>
      </w:r>
    </w:p>
    <w:p w:rsidR="00000000" w:rsidRPr="005C74DC" w:rsidP="005C74DC">
      <w:pPr>
        <w:pStyle w:val="ListBullet"/>
      </w:pPr>
      <w:r w:rsidRPr="005C74DC">
        <w:t>fine chemicals</w:t>
      </w:r>
    </w:p>
    <w:p w:rsidR="00000000" w:rsidRPr="005C74DC" w:rsidP="005C74DC">
      <w:pPr>
        <w:pStyle w:val="ListBullet"/>
      </w:pPr>
      <w:r w:rsidRPr="005C74DC">
        <w:t>heavy chemicals</w:t>
      </w:r>
    </w:p>
    <w:p w:rsidR="00000000" w:rsidRPr="005C74DC" w:rsidP="005C74DC">
      <w:pPr>
        <w:pStyle w:val="ListBullet"/>
      </w:pPr>
      <w:r w:rsidRPr="005C74DC">
        <w:t>petrochemicals</w:t>
      </w:r>
    </w:p>
    <w:p w:rsidR="00000000" w:rsidRPr="005C74DC" w:rsidP="005C74DC">
      <w:pPr>
        <w:pStyle w:val="ListBullet"/>
      </w:pPr>
      <w:r w:rsidRPr="005C74DC">
        <w:t>polymer manufacture</w:t>
      </w:r>
    </w:p>
    <w:p w:rsidR="00000000" w:rsidRPr="005C74DC" w:rsidP="005C74DC">
      <w:pPr>
        <w:pStyle w:val="ListBullet"/>
      </w:pPr>
      <w:r w:rsidRPr="005C74DC">
        <w:t>hydrocarbon extraction</w:t>
      </w:r>
    </w:p>
    <w:p w:rsidR="00000000" w:rsidRPr="005C74DC" w:rsidP="005C74DC">
      <w:pPr>
        <w:pStyle w:val="ListBullet"/>
      </w:pPr>
      <w:r w:rsidRPr="005C74DC">
        <w:t>hydrocarbon transmission</w:t>
      </w:r>
    </w:p>
    <w:p w:rsidR="00000000" w:rsidRPr="005C74DC" w:rsidP="005C74DC">
      <w:pPr>
        <w:pStyle w:val="ListBullet"/>
      </w:pPr>
      <w:r w:rsidRPr="005C74DC">
        <w:t>hydrocarbon processing/refining</w:t>
      </w:r>
    </w:p>
    <w:p w:rsidR="00000000" w:rsidRPr="005C74DC" w:rsidP="005C74DC">
      <w:pPr>
        <w:pStyle w:val="ListBullet"/>
      </w:pPr>
      <w:r w:rsidRPr="005C74DC">
        <w:t>minerals processing/refining</w:t>
      </w:r>
    </w:p>
    <w:p w:rsidR="00000000" w:rsidRPr="005C74DC" w:rsidP="005C74DC">
      <w:pPr>
        <w:pStyle w:val="ListBullet"/>
      </w:pPr>
      <w:r w:rsidRPr="005C74DC">
        <w:t>metalliferous processing/refining</w:t>
      </w:r>
    </w:p>
    <w:p w:rsidR="00000000" w:rsidRPr="005C74DC" w:rsidP="005C74DC">
      <w:pPr>
        <w:pStyle w:val="ListBullet"/>
      </w:pPr>
      <w:r w:rsidRPr="005C74DC">
        <w:t>metals smelting/processing</w:t>
      </w:r>
    </w:p>
    <w:p w:rsidR="00000000" w:rsidRPr="005C74DC" w:rsidP="005C74DC">
      <w:pPr>
        <w:pStyle w:val="ListBullet"/>
      </w:pPr>
      <w:r w:rsidRPr="005C74DC">
        <w:t>other related areas.</w:t>
      </w:r>
    </w:p>
    <w:p w:rsidR="00000000" w:rsidRPr="005C74DC" w:rsidP="005C74DC">
      <w:pPr>
        <w:pStyle w:val="BodyText"/>
      </w:pPr>
    </w:p>
    <w:p w:rsidR="007A2693" w:rsidP="005C74DC">
      <w:pPr>
        <w:pStyle w:val="BodyText"/>
      </w:pPr>
      <w:r w:rsidRPr="005C74DC">
        <w:t>Training programs for this qualification are suitable to be undertaken as part of a formal training contract with an employer under an Australian Traineeship or Apprenticeship arrangement.</w:t>
      </w:r>
    </w:p>
    <w:p w:rsidR="007A2693" w:rsidP="005C74DC">
      <w:pPr>
        <w:pStyle w:val="BodyText"/>
      </w:pPr>
    </w:p>
    <w:p w:rsidR="00000000" w:rsidRPr="005C74DC" w:rsidP="005C74DC">
      <w:pPr>
        <w:pStyle w:val="Heading1"/>
      </w:pPr>
      <w:bookmarkStart w:id="3" w:name="O_637415"/>
      <w:bookmarkEnd w:id="3"/>
      <w:r w:rsidRPr="005C74DC">
        <w:t>Pathways Information</w:t>
      </w:r>
    </w:p>
    <w:p w:rsidR="00000000" w:rsidRPr="005C74DC" w:rsidP="005C74DC">
      <w:pPr>
        <w:pStyle w:val="BodyText"/>
      </w:pPr>
      <w:r w:rsidRPr="005C74DC">
        <w:rPr>
          <w:rStyle w:val="SpecialBold"/>
        </w:rPr>
        <w:t>Pathwa</w:t>
      </w:r>
      <w:r w:rsidRPr="005C74DC">
        <w:rPr>
          <w:rStyle w:val="SpecialBold"/>
        </w:rPr>
        <w:t>ys into the qualification</w:t>
      </w:r>
    </w:p>
    <w:p w:rsidR="00000000" w:rsidRPr="005C74DC" w:rsidP="005C74DC">
      <w:pPr>
        <w:pStyle w:val="BodyText"/>
      </w:pPr>
      <w:r w:rsidRPr="005C74DC">
        <w:t>This qualification may be accessed by direct entry. Credit may be granted towards this qualification by those who have completed PMA30113 Certificate III in Process Plant Operations, MSA30107 Certificate III in Process Manufacturi</w:t>
      </w:r>
      <w:r w:rsidRPr="005C74DC">
        <w:t>ng, MSA30208 Certificate III in Manufacturing Technology or other relevant qualifications. Credit for this qualification may also include units contained within relevant skill sets.</w:t>
      </w:r>
    </w:p>
    <w:p w:rsidR="00000000" w:rsidRPr="005C74DC" w:rsidP="005C74DC">
      <w:pPr>
        <w:pStyle w:val="BodyText"/>
      </w:pPr>
    </w:p>
    <w:p w:rsidR="00000000" w:rsidRPr="005C74DC" w:rsidP="005C74DC">
      <w:pPr>
        <w:pStyle w:val="BodyText"/>
      </w:pPr>
      <w:r w:rsidRPr="005C74DC">
        <w:rPr>
          <w:rStyle w:val="SpecialBold"/>
        </w:rPr>
        <w:t>Pathways from the qualification</w:t>
      </w:r>
    </w:p>
    <w:p w:rsidR="00000000" w:rsidRPr="005C74DC" w:rsidP="005C74DC">
      <w:pPr>
        <w:pStyle w:val="BodyText"/>
      </w:pPr>
      <w:r w:rsidRPr="005C74DC">
        <w:t>Further training pathways from this quali</w:t>
      </w:r>
      <w:r w:rsidRPr="005C74DC">
        <w:t>fication include PMA50110 Diploma of Process Plant Technology, MSA51108 Diploma of Competitive Manufacturing, MSA50108 Diploma of Manufacturing Technology or other relevant qualifications, including appropriate vocational graduate qualifications.</w:t>
      </w:r>
    </w:p>
    <w:p w:rsidR="00000000" w:rsidRPr="005C74DC" w:rsidP="005C74DC">
      <w:pPr>
        <w:pStyle w:val="BodyText"/>
      </w:pPr>
    </w:p>
    <w:p w:rsidR="00000000" w:rsidRPr="005C74DC" w:rsidP="005C74DC">
      <w:pPr>
        <w:pStyle w:val="BodyText"/>
      </w:pPr>
      <w:r w:rsidRPr="005C74DC">
        <w:rPr>
          <w:rStyle w:val="SpecialBold"/>
        </w:rPr>
        <w:t>Addition</w:t>
      </w:r>
      <w:r w:rsidRPr="005C74DC">
        <w:rPr>
          <w:rStyle w:val="SpecialBold"/>
        </w:rPr>
        <w:t>al qualification advice</w:t>
      </w:r>
    </w:p>
    <w:p w:rsidR="007A2693" w:rsidP="005C74DC">
      <w:pPr>
        <w:pStyle w:val="BodyText"/>
      </w:pPr>
      <w:r w:rsidRPr="005C74DC">
        <w:t>MSA41108 Certificate IV in Competitive Manufacturing is available for team leaders at this level who already possess technical skills and who require additional manufacturing practice skills above those available in this qualificati</w:t>
      </w:r>
      <w:r w:rsidRPr="005C74DC">
        <w:t>on.</w:t>
      </w:r>
    </w:p>
    <w:p w:rsidR="007A2693" w:rsidP="005C74DC">
      <w:pPr>
        <w:pStyle w:val="BodyText"/>
      </w:pPr>
    </w:p>
    <w:p w:rsidR="00000000" w:rsidRPr="005C74DC" w:rsidP="005C74DC">
      <w:pPr>
        <w:pStyle w:val="Heading1"/>
      </w:pPr>
      <w:bookmarkStart w:id="4" w:name="O_637414"/>
      <w:bookmarkEnd w:id="4"/>
      <w:r w:rsidRPr="005C74DC">
        <w:t>Licensing/Regulatory Information</w:t>
      </w:r>
    </w:p>
    <w:p w:rsidR="007A2693" w:rsidP="005C74DC">
      <w:pPr>
        <w:pStyle w:val="BodyText"/>
      </w:pPr>
      <w:r w:rsidRPr="005C74DC">
        <w:t xml:space="preserve">There are no specific licences that relate to this qualification. However, in some jurisdictions some units of competency in this qualification may </w:t>
      </w:r>
      <w:r w:rsidRPr="005C74DC">
        <w:t>have licensing or regulatory requirements. Local regulations should be checked for details.</w:t>
      </w:r>
    </w:p>
    <w:p w:rsidR="007A2693" w:rsidP="005C74DC">
      <w:pPr>
        <w:pStyle w:val="BodyText"/>
      </w:pPr>
    </w:p>
    <w:p w:rsidR="00000000" w:rsidRPr="005C74DC" w:rsidP="005C74DC">
      <w:pPr>
        <w:pStyle w:val="Heading1"/>
      </w:pPr>
      <w:bookmarkStart w:id="5" w:name="O_637413"/>
      <w:bookmarkEnd w:id="5"/>
      <w:r w:rsidRPr="005C74DC">
        <w:t>Entry Requirements</w:t>
      </w:r>
    </w:p>
    <w:p w:rsidR="00000000" w:rsidRPr="005C74DC" w:rsidP="005C74DC">
      <w:pPr>
        <w:pStyle w:val="BodyText"/>
      </w:pPr>
      <w:r w:rsidRPr="005C74DC">
        <w:t>Not applicable.</w:t>
      </w:r>
    </w:p>
    <w:p w:rsidR="00000000" w:rsidRPr="005C74DC" w:rsidP="005C74DC">
      <w:pPr>
        <w:pStyle w:val="AllowPageBreak"/>
      </w:pPr>
    </w:p>
    <w:p w:rsidR="00000000" w:rsidRPr="005C74DC" w:rsidP="005C74DC">
      <w:pPr>
        <w:pStyle w:val="Heading1"/>
      </w:pPr>
      <w:bookmarkStart w:id="6" w:name="O_637412"/>
      <w:bookmarkEnd w:id="6"/>
      <w:r w:rsidRPr="005C74DC">
        <w:t>Employability Skills Summary</w:t>
      </w:r>
    </w:p>
    <w:tbl>
      <w:tblPr>
        <w:tblW w:w="0" w:type="auto"/>
        <w:tblLayout w:type="fixed"/>
        <w:tblCellMar>
          <w:left w:w="62" w:type="dxa"/>
          <w:right w:w="62" w:type="dxa"/>
        </w:tblCellMar>
        <w:tblLook w:val="0000"/>
      </w:tblPr>
      <w:tblGrid>
        <w:gridCol w:w="2698"/>
        <w:gridCol w:w="6312"/>
      </w:tblGrid>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RPr="005C74DC" w:rsidP="005C74DC">
            <w:pPr>
              <w:pStyle w:val="BodyText"/>
            </w:pPr>
            <w:r w:rsidRPr="005C74DC">
              <w:rPr>
                <w:rStyle w:val="SpecialBold"/>
              </w:rPr>
              <w:t>Employability Skill</w:t>
            </w:r>
          </w:p>
        </w:tc>
        <w:tc>
          <w:tcPr>
            <w:tcW w:w="6312"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Industry/enterprise requirements for this qua</w:t>
            </w:r>
            <w:r w:rsidRPr="005C74DC">
              <w:rPr>
                <w:rStyle w:val="SpecialBold"/>
              </w:rPr>
              <w:t>lification include:</w:t>
            </w:r>
          </w:p>
        </w:tc>
      </w:tr>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Communication</w:t>
            </w:r>
          </w:p>
        </w:tc>
        <w:tc>
          <w:tcPr>
            <w:tcW w:w="6312" w:type="dxa"/>
            <w:tcBorders>
              <w:top w:val="nil"/>
              <w:left w:val="nil"/>
              <w:bottom w:val="nil"/>
              <w:right w:val="nil"/>
            </w:tcBorders>
            <w:tcMar>
              <w:top w:w="0" w:type="dxa"/>
              <w:left w:w="62" w:type="dxa"/>
              <w:bottom w:w="0" w:type="dxa"/>
              <w:right w:w="62" w:type="dxa"/>
            </w:tcMar>
          </w:tcPr>
          <w:p w:rsidR="00000000" w:rsidRPr="005C74DC" w:rsidP="005C74DC">
            <w:pPr>
              <w:pStyle w:val="ListBullet"/>
            </w:pPr>
            <w:r w:rsidRPr="005C74DC">
              <w:t>maintain communication about multiple subjects and with multiple audiences</w:t>
            </w:r>
          </w:p>
          <w:p w:rsidR="00000000" w:rsidRPr="005C74DC" w:rsidP="005C74DC">
            <w:pPr>
              <w:pStyle w:val="ListBullet"/>
            </w:pPr>
            <w:r w:rsidRPr="005C74DC">
              <w:t>complete incident and other reports</w:t>
            </w:r>
          </w:p>
          <w:p w:rsidR="00000000" w:rsidRPr="005C74DC" w:rsidP="005C74DC">
            <w:pPr>
              <w:pStyle w:val="ListBullet"/>
            </w:pPr>
            <w:r w:rsidRPr="005C74DC">
              <w:t xml:space="preserve">communicate technical information </w:t>
            </w:r>
          </w:p>
          <w:p w:rsidR="00000000" w:rsidRPr="005C74DC" w:rsidP="005C74DC">
            <w:pPr>
              <w:pStyle w:val="ListBullet"/>
            </w:pPr>
            <w:r w:rsidRPr="005C74DC">
              <w:t>update workplace documentation</w:t>
            </w:r>
          </w:p>
          <w:p w:rsidR="00000000" w:rsidP="005C74DC">
            <w:pPr>
              <w:pStyle w:val="ListBullet"/>
              <w:rPr>
                <w:lang w:val="en-NZ"/>
              </w:rPr>
            </w:pPr>
            <w:r w:rsidRPr="005C74DC">
              <w:t>maintain workplace records</w:t>
            </w:r>
          </w:p>
        </w:tc>
      </w:tr>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Teamwork</w:t>
            </w:r>
          </w:p>
        </w:tc>
        <w:tc>
          <w:tcPr>
            <w:tcW w:w="6312" w:type="dxa"/>
            <w:tcBorders>
              <w:top w:val="nil"/>
              <w:left w:val="nil"/>
              <w:bottom w:val="nil"/>
              <w:right w:val="nil"/>
            </w:tcBorders>
            <w:tcMar>
              <w:top w:w="0" w:type="dxa"/>
              <w:left w:w="62" w:type="dxa"/>
              <w:bottom w:w="0" w:type="dxa"/>
              <w:right w:w="62" w:type="dxa"/>
            </w:tcMar>
          </w:tcPr>
          <w:p w:rsidR="00000000" w:rsidRPr="005C74DC" w:rsidP="005C74DC">
            <w:pPr>
              <w:pStyle w:val="ListBullet"/>
            </w:pPr>
            <w:r w:rsidRPr="005C74DC">
              <w:t>identify and describe own role and role of other</w:t>
            </w:r>
          </w:p>
          <w:p w:rsidR="00000000" w:rsidRPr="005C74DC" w:rsidP="005C74DC">
            <w:pPr>
              <w:pStyle w:val="ListBullet"/>
            </w:pPr>
            <w:r w:rsidRPr="005C74DC">
              <w:t>assist others identify role</w:t>
            </w:r>
          </w:p>
          <w:p w:rsidR="00000000" w:rsidRPr="005C74DC" w:rsidP="005C74DC">
            <w:pPr>
              <w:pStyle w:val="ListBullet"/>
            </w:pPr>
            <w:r w:rsidRPr="005C74DC">
              <w:t>lead team teams either formally or on an ad hoc basis</w:t>
            </w:r>
          </w:p>
          <w:p w:rsidR="00000000" w:rsidP="005C74DC">
            <w:pPr>
              <w:pStyle w:val="ListBullet"/>
              <w:rPr>
                <w:lang w:val="en-NZ"/>
              </w:rPr>
            </w:pPr>
            <w:r w:rsidRPr="005C74DC">
              <w:t>resolve conflicts between teams</w:t>
            </w:r>
          </w:p>
        </w:tc>
      </w:tr>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Problem-solving</w:t>
            </w:r>
          </w:p>
        </w:tc>
        <w:tc>
          <w:tcPr>
            <w:tcW w:w="6312" w:type="dxa"/>
            <w:tcBorders>
              <w:top w:val="nil"/>
              <w:left w:val="nil"/>
              <w:bottom w:val="nil"/>
              <w:right w:val="nil"/>
            </w:tcBorders>
            <w:tcMar>
              <w:top w:w="0" w:type="dxa"/>
              <w:left w:w="62" w:type="dxa"/>
              <w:bottom w:w="0" w:type="dxa"/>
              <w:right w:w="62" w:type="dxa"/>
            </w:tcMar>
          </w:tcPr>
          <w:p w:rsidR="00000000" w:rsidRPr="005C74DC" w:rsidP="005C74DC">
            <w:pPr>
              <w:pStyle w:val="ListBullet"/>
            </w:pPr>
            <w:r w:rsidRPr="005C74DC">
              <w:t>recognise persistent problems or those not definable by direct observation</w:t>
            </w:r>
          </w:p>
          <w:p w:rsidR="00000000" w:rsidRPr="005C74DC" w:rsidP="005C74DC">
            <w:pPr>
              <w:pStyle w:val="ListBullet"/>
            </w:pPr>
            <w:r w:rsidRPr="005C74DC">
              <w:t>determine problems needing priority action</w:t>
            </w:r>
          </w:p>
          <w:p w:rsidR="00000000" w:rsidRPr="005C74DC" w:rsidP="005C74DC">
            <w:pPr>
              <w:pStyle w:val="ListBullet"/>
            </w:pPr>
            <w:r w:rsidRPr="005C74DC">
              <w:t>investigate and analyse problems and potential solutions</w:t>
            </w:r>
          </w:p>
          <w:p w:rsidR="00000000" w:rsidRPr="005C74DC" w:rsidP="005C74DC">
            <w:pPr>
              <w:pStyle w:val="ListBullet"/>
            </w:pPr>
            <w:r w:rsidRPr="005C74DC">
              <w:t>work with technical experts to define problems and develop possible solutions</w:t>
            </w:r>
          </w:p>
          <w:p w:rsidR="00000000" w:rsidRPr="005C74DC" w:rsidP="005C74DC">
            <w:pPr>
              <w:pStyle w:val="ListBullet"/>
            </w:pPr>
            <w:r w:rsidRPr="005C74DC">
              <w:t>apply appropriate theory base for problem</w:t>
            </w:r>
          </w:p>
          <w:p w:rsidR="00000000" w:rsidRPr="005C74DC" w:rsidP="005C74DC">
            <w:pPr>
              <w:pStyle w:val="ListBullet"/>
            </w:pPr>
            <w:r w:rsidRPr="005C74DC">
              <w:t>follow through items initiated until final resolution has occurred</w:t>
            </w:r>
          </w:p>
          <w:p w:rsidR="00000000" w:rsidRPr="005C74DC" w:rsidP="005C74DC">
            <w:pPr>
              <w:pStyle w:val="ListBullet"/>
            </w:pPr>
            <w:r w:rsidRPr="005C74DC">
              <w:t>identify and isolate faults in entire plant</w:t>
            </w:r>
          </w:p>
          <w:p w:rsidR="00000000" w:rsidP="005C74DC">
            <w:pPr>
              <w:pStyle w:val="ListBullet"/>
              <w:rPr>
                <w:lang w:val="en-NZ"/>
              </w:rPr>
            </w:pPr>
            <w:r w:rsidRPr="005C74DC">
              <w:t>use a range of formal problem solving techniques</w:t>
            </w:r>
          </w:p>
        </w:tc>
      </w:tr>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Initiative and enterprise</w:t>
            </w:r>
          </w:p>
        </w:tc>
        <w:tc>
          <w:tcPr>
            <w:tcW w:w="6312" w:type="dxa"/>
            <w:tcBorders>
              <w:top w:val="nil"/>
              <w:left w:val="nil"/>
              <w:bottom w:val="nil"/>
              <w:right w:val="nil"/>
            </w:tcBorders>
            <w:tcMar>
              <w:top w:w="0" w:type="dxa"/>
              <w:left w:w="62" w:type="dxa"/>
              <w:bottom w:w="0" w:type="dxa"/>
              <w:right w:w="62" w:type="dxa"/>
            </w:tcMar>
          </w:tcPr>
          <w:p w:rsidR="00000000" w:rsidRPr="005C74DC" w:rsidP="005C74DC">
            <w:pPr>
              <w:pStyle w:val="ListBullet"/>
            </w:pPr>
            <w:r w:rsidRPr="005C74DC">
              <w:t>proactive in fine tuning of entire plant</w:t>
            </w:r>
          </w:p>
          <w:p w:rsidR="00000000" w:rsidRPr="005C74DC" w:rsidP="005C74DC">
            <w:pPr>
              <w:pStyle w:val="ListBullet"/>
            </w:pPr>
            <w:r w:rsidRPr="005C74DC">
              <w:t>seeks out areas requiring i</w:t>
            </w:r>
            <w:r w:rsidRPr="005C74DC">
              <w:t xml:space="preserve">mprovement </w:t>
            </w:r>
          </w:p>
          <w:p w:rsidR="00000000" w:rsidP="005C74DC">
            <w:pPr>
              <w:pStyle w:val="ListBullet"/>
              <w:rPr>
                <w:lang w:val="en-NZ"/>
              </w:rPr>
            </w:pPr>
            <w:r w:rsidRPr="005C74DC">
              <w:t>anticipate the impact of the process on customers and value chain members</w:t>
            </w:r>
          </w:p>
        </w:tc>
      </w:tr>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Planning and organising</w:t>
            </w:r>
          </w:p>
        </w:tc>
        <w:tc>
          <w:tcPr>
            <w:tcW w:w="6312" w:type="dxa"/>
            <w:tcBorders>
              <w:top w:val="nil"/>
              <w:left w:val="nil"/>
              <w:bottom w:val="nil"/>
              <w:right w:val="nil"/>
            </w:tcBorders>
            <w:tcMar>
              <w:top w:w="0" w:type="dxa"/>
              <w:left w:w="62" w:type="dxa"/>
              <w:bottom w:w="0" w:type="dxa"/>
              <w:right w:w="62" w:type="dxa"/>
            </w:tcMar>
          </w:tcPr>
          <w:p w:rsidR="00000000" w:rsidRPr="005C74DC" w:rsidP="005C74DC">
            <w:pPr>
              <w:pStyle w:val="ListBullet"/>
            </w:pPr>
            <w:r w:rsidRPr="005C74DC">
              <w:t>prioritise actions to achieve required outcomes for plant</w:t>
            </w:r>
          </w:p>
          <w:p w:rsidR="00000000" w:rsidRPr="005C74DC" w:rsidP="005C74DC">
            <w:pPr>
              <w:pStyle w:val="ListBullet"/>
            </w:pPr>
            <w:r w:rsidRPr="005C74DC">
              <w:t>plan work requirements for plant</w:t>
            </w:r>
          </w:p>
          <w:p w:rsidR="00000000" w:rsidRPr="005C74DC" w:rsidP="005C74DC">
            <w:pPr>
              <w:pStyle w:val="ListBullet"/>
            </w:pPr>
            <w:r w:rsidRPr="005C74DC">
              <w:t>plan plant maintenance or shutdowns/turnarounds</w:t>
            </w:r>
          </w:p>
          <w:p w:rsidR="00000000" w:rsidRPr="005C74DC" w:rsidP="005C74DC">
            <w:pPr>
              <w:pStyle w:val="ListBullet"/>
            </w:pPr>
            <w:r w:rsidRPr="005C74DC">
              <w:t>identify tasks to achieve plant goals</w:t>
            </w:r>
          </w:p>
          <w:p w:rsidR="00000000" w:rsidRPr="005C74DC" w:rsidP="005C74DC">
            <w:pPr>
              <w:pStyle w:val="ListBullet"/>
            </w:pPr>
            <w:r w:rsidRPr="005C74DC">
              <w:t>allocate tasks</w:t>
            </w:r>
          </w:p>
          <w:p w:rsidR="00000000" w:rsidRPr="005C74DC" w:rsidP="005C74DC">
            <w:pPr>
              <w:pStyle w:val="ListBullet"/>
            </w:pPr>
            <w:r w:rsidRPr="005C74DC">
              <w:t>monitor completion of allocated tasks</w:t>
            </w:r>
          </w:p>
          <w:p w:rsidR="00000000" w:rsidP="005C74DC">
            <w:pPr>
              <w:pStyle w:val="ListBullet"/>
              <w:rPr>
                <w:lang w:val="en-NZ"/>
              </w:rPr>
            </w:pPr>
            <w:r w:rsidRPr="005C74DC">
              <w:t>develop and adjust schedules</w:t>
            </w:r>
          </w:p>
        </w:tc>
      </w:tr>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Self-management</w:t>
            </w:r>
          </w:p>
        </w:tc>
        <w:tc>
          <w:tcPr>
            <w:tcW w:w="6312" w:type="dxa"/>
            <w:tcBorders>
              <w:top w:val="nil"/>
              <w:left w:val="nil"/>
              <w:bottom w:val="nil"/>
              <w:right w:val="nil"/>
            </w:tcBorders>
            <w:tcMar>
              <w:top w:w="0" w:type="dxa"/>
              <w:left w:w="62" w:type="dxa"/>
              <w:bottom w:w="0" w:type="dxa"/>
              <w:right w:w="62" w:type="dxa"/>
            </w:tcMar>
          </w:tcPr>
          <w:p w:rsidR="00000000" w:rsidRPr="005C74DC" w:rsidP="005C74DC">
            <w:pPr>
              <w:pStyle w:val="ListBullet"/>
            </w:pPr>
            <w:r w:rsidRPr="005C74DC">
              <w:t>plan own work requirements from plant requirements</w:t>
            </w:r>
          </w:p>
          <w:p w:rsidR="00000000" w:rsidRPr="005C74DC" w:rsidP="005C74DC">
            <w:pPr>
              <w:pStyle w:val="ListBullet"/>
            </w:pPr>
            <w:r w:rsidRPr="005C74DC">
              <w:t>operate within appropriate time constraints and work standards</w:t>
            </w:r>
          </w:p>
          <w:p w:rsidR="00000000" w:rsidRPr="005C74DC" w:rsidP="005C74DC">
            <w:pPr>
              <w:pStyle w:val="ListBullet"/>
            </w:pPr>
            <w:r w:rsidRPr="005C74DC">
              <w:t>sele</w:t>
            </w:r>
            <w:r w:rsidRPr="005C74DC">
              <w:t>ct and use appropriate techniques</w:t>
            </w:r>
          </w:p>
          <w:p w:rsidR="00000000" w:rsidRPr="005C74DC" w:rsidP="005C74DC">
            <w:pPr>
              <w:pStyle w:val="ListBullet"/>
            </w:pPr>
            <w:r w:rsidRPr="005C74DC">
              <w:t>identify resource requirements, document and monitor</w:t>
            </w:r>
          </w:p>
          <w:p w:rsidR="00000000" w:rsidP="005C74DC">
            <w:pPr>
              <w:pStyle w:val="ListBullet"/>
              <w:rPr>
                <w:lang w:val="en-NZ"/>
              </w:rPr>
            </w:pPr>
            <w:r w:rsidRPr="005C74DC">
              <w:t>recognise limitations and seek timely advice</w:t>
            </w:r>
          </w:p>
        </w:tc>
      </w:tr>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Learning</w:t>
            </w:r>
          </w:p>
        </w:tc>
        <w:tc>
          <w:tcPr>
            <w:tcW w:w="6312" w:type="dxa"/>
            <w:tcBorders>
              <w:top w:val="nil"/>
              <w:left w:val="nil"/>
              <w:bottom w:val="nil"/>
              <w:right w:val="nil"/>
            </w:tcBorders>
            <w:tcMar>
              <w:top w:w="0" w:type="dxa"/>
              <w:left w:w="62" w:type="dxa"/>
              <w:bottom w:w="0" w:type="dxa"/>
              <w:right w:w="62" w:type="dxa"/>
            </w:tcMar>
          </w:tcPr>
          <w:p w:rsidR="00000000" w:rsidRPr="005C74DC" w:rsidP="005C74DC">
            <w:pPr>
              <w:pStyle w:val="ListBullet"/>
            </w:pPr>
            <w:r w:rsidRPr="005C74DC">
              <w:t>maintain and develop own competency</w:t>
            </w:r>
          </w:p>
          <w:p w:rsidR="00000000" w:rsidRPr="005C74DC" w:rsidP="005C74DC">
            <w:pPr>
              <w:pStyle w:val="ListBullet"/>
            </w:pPr>
            <w:r w:rsidRPr="005C74DC">
              <w:t>assist others to develop their required competencies</w:t>
            </w:r>
          </w:p>
          <w:p w:rsidR="00000000" w:rsidP="005C74DC">
            <w:pPr>
              <w:pStyle w:val="ListBullet"/>
              <w:rPr>
                <w:lang w:val="en-NZ"/>
              </w:rPr>
            </w:pPr>
            <w:r w:rsidRPr="005C74DC">
              <w:t>lead improvement procedures/strategies</w:t>
            </w:r>
          </w:p>
        </w:tc>
      </w:tr>
      <w:tr w:rsidTr="005C74D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Technology</w:t>
            </w:r>
          </w:p>
        </w:tc>
        <w:tc>
          <w:tcPr>
            <w:tcW w:w="6312" w:type="dxa"/>
            <w:tcBorders>
              <w:top w:val="nil"/>
              <w:left w:val="nil"/>
              <w:bottom w:val="nil"/>
              <w:right w:val="nil"/>
            </w:tcBorders>
            <w:tcMar>
              <w:top w:w="0" w:type="dxa"/>
              <w:left w:w="62" w:type="dxa"/>
              <w:bottom w:w="0" w:type="dxa"/>
              <w:right w:w="62" w:type="dxa"/>
            </w:tcMar>
          </w:tcPr>
          <w:p w:rsidR="00000000" w:rsidRPr="005C74DC" w:rsidP="005C74DC">
            <w:pPr>
              <w:pStyle w:val="ListBullet"/>
            </w:pPr>
            <w:r w:rsidRPr="005C74DC">
              <w:t>improvements to and fine tuning of entire process</w:t>
            </w:r>
          </w:p>
          <w:p w:rsidR="00000000" w:rsidRPr="005C74DC" w:rsidP="005C74DC">
            <w:pPr>
              <w:pStyle w:val="ListBullet"/>
            </w:pPr>
            <w:r w:rsidRPr="005C74DC">
              <w:t>start up and shut down planning and coordinating a shut down/start up of plant</w:t>
            </w:r>
          </w:p>
          <w:p w:rsidR="00000000" w:rsidRPr="005C74DC" w:rsidP="005C74DC">
            <w:pPr>
              <w:pStyle w:val="ListBullet"/>
            </w:pPr>
            <w:r w:rsidRPr="005C74DC">
              <w:t>solving of problems not directly observable</w:t>
            </w:r>
          </w:p>
          <w:p w:rsidR="00000000" w:rsidRPr="005C74DC" w:rsidP="005C74DC">
            <w:pPr>
              <w:pStyle w:val="ListBullet"/>
            </w:pPr>
            <w:r w:rsidRPr="005C74DC">
              <w:t>monitor product/process quality</w:t>
            </w:r>
          </w:p>
          <w:p w:rsidR="00000000" w:rsidRPr="005C74DC" w:rsidP="005C74DC">
            <w:pPr>
              <w:pStyle w:val="ListBullet"/>
            </w:pPr>
            <w:r w:rsidRPr="005C74DC">
              <w:t>function and operating principles of unit, system or plant area</w:t>
            </w:r>
          </w:p>
          <w:p w:rsidR="00000000" w:rsidRPr="005C74DC" w:rsidP="005C74DC">
            <w:pPr>
              <w:pStyle w:val="ListBullet"/>
            </w:pPr>
            <w:r w:rsidRPr="005C74DC">
              <w:t>maintain workplace records</w:t>
            </w:r>
          </w:p>
        </w:tc>
      </w:tr>
    </w:tbl>
    <w:p w:rsidR="00000000" w:rsidRPr="005C74DC" w:rsidP="005C74DC">
      <w:pPr>
        <w:pStyle w:val="BodyText"/>
      </w:pPr>
    </w:p>
    <w:p w:rsidR="00000000" w:rsidRPr="005C74DC" w:rsidP="005C74DC">
      <w:pPr>
        <w:pStyle w:val="AllowPageBreak"/>
      </w:pPr>
    </w:p>
    <w:p w:rsidR="00000000" w:rsidRPr="005C74DC" w:rsidP="005C74DC">
      <w:pPr>
        <w:pStyle w:val="Heading1"/>
      </w:pPr>
      <w:bookmarkStart w:id="7" w:name="O_637411"/>
      <w:bookmarkEnd w:id="7"/>
      <w:r w:rsidRPr="005C74DC">
        <w:t>Packaging Rules</w:t>
      </w:r>
    </w:p>
    <w:tbl>
      <w:tblPr>
        <w:tblW w:w="0" w:type="auto"/>
        <w:tblLayout w:type="fixed"/>
        <w:tblCellMar>
          <w:left w:w="62" w:type="dxa"/>
          <w:right w:w="62" w:type="dxa"/>
        </w:tblCellMar>
        <w:tblLook w:val="0000"/>
      </w:tblPr>
      <w:tblGrid>
        <w:gridCol w:w="2127"/>
        <w:gridCol w:w="4591"/>
        <w:gridCol w:w="2295"/>
        <w:gridCol w:w="62"/>
      </w:tblGrid>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RPr="005C74DC" w:rsidP="005C74DC">
            <w:pPr>
              <w:pStyle w:val="BodyText"/>
            </w:pPr>
            <w:r w:rsidRPr="005C74DC">
              <w:t xml:space="preserve">To be awarded the PMA40113 Certificate IV in Process Plant Technology competency must be achieved in </w:t>
            </w:r>
            <w:r w:rsidRPr="005C74DC">
              <w:rPr>
                <w:rStyle w:val="SpecialBold"/>
              </w:rPr>
              <w:t>twenty six (26)</w:t>
            </w:r>
            <w:r w:rsidRPr="005C74DC">
              <w:t xml:space="preserve"> units of com</w:t>
            </w:r>
            <w:r w:rsidRPr="005C74DC">
              <w:t>petency:</w:t>
            </w:r>
          </w:p>
          <w:p w:rsidR="00000000" w:rsidRPr="005C74DC" w:rsidP="005C74DC">
            <w:pPr>
              <w:pStyle w:val="ListBullet"/>
            </w:pPr>
            <w:r w:rsidRPr="005C74DC">
              <w:rPr>
                <w:rStyle w:val="SpecialBold"/>
              </w:rPr>
              <w:t xml:space="preserve">five (5) </w:t>
            </w:r>
            <w:r w:rsidRPr="005C74DC">
              <w:t>core units of competency</w:t>
            </w:r>
          </w:p>
          <w:p w:rsidR="00000000" w:rsidRPr="005C74DC" w:rsidP="005C74DC">
            <w:pPr>
              <w:pStyle w:val="ListBullet"/>
            </w:pPr>
            <w:r w:rsidRPr="005C74DC">
              <w:rPr>
                <w:rStyle w:val="SpecialBold"/>
              </w:rPr>
              <w:t xml:space="preserve">twenty one (21) </w:t>
            </w:r>
            <w:r w:rsidRPr="005C74DC">
              <w:t>elective units of competency chosen as specified below.</w:t>
            </w:r>
          </w:p>
          <w:p w:rsidR="00000000" w:rsidRPr="005C74DC" w:rsidP="005C74DC">
            <w:pPr>
              <w:pStyle w:val="BodyText"/>
            </w:pPr>
          </w:p>
          <w:p w:rsidR="00000000" w:rsidP="005C74DC">
            <w:pPr>
              <w:pStyle w:val="BodyText"/>
              <w:rPr>
                <w:lang w:val="en-NZ"/>
              </w:rPr>
            </w:pPr>
            <w:r w:rsidRPr="005C74DC">
              <w:rPr>
                <w:rStyle w:val="SpecialBold"/>
              </w:rPr>
              <w:t xml:space="preserve">Note: </w:t>
            </w:r>
            <w:r w:rsidRPr="005C74DC">
              <w:t>Where prerequisite units apply, these must be considered in the total number of units chosen.</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Core units of competency</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4DC" w:rsidP="005C74DC">
            <w:pPr>
              <w:pStyle w:val="BodyText"/>
            </w:pPr>
            <w:r w:rsidRPr="005C74DC">
              <w:rPr>
                <w:rStyle w:val="SpecialBold"/>
              </w:rPr>
              <w:t>Unit code</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rPr>
                <w:rStyle w:val="SpecialBold"/>
              </w:rPr>
              <w:t>Unit title</w:t>
            </w:r>
          </w:p>
        </w:tc>
      </w:tr>
      <w:tr w:rsidTr="005C74D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MSAENV272B</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Participate in environmentally sustainable work practices</w:t>
            </w:r>
          </w:p>
        </w:tc>
      </w:tr>
      <w:tr w:rsidTr="005C74D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MSAPMOHS110A</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Follow emergency response procedures</w:t>
            </w:r>
          </w:p>
        </w:tc>
      </w:tr>
      <w:tr w:rsidTr="005C74D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MSAPMOHS200A</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Work safely</w:t>
            </w:r>
          </w:p>
        </w:tc>
      </w:tr>
      <w:tr w:rsidTr="005C74D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MSAPMSUP100A </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Apply workplace procedures</w:t>
            </w:r>
          </w:p>
        </w:tc>
      </w:tr>
      <w:tr w:rsidTr="005C74DC">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MSAPMSUP102A</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Communicate in the workplace </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Elective units of competency</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RPr="005C74DC" w:rsidP="005C74DC">
            <w:pPr>
              <w:pStyle w:val="BodyText"/>
            </w:pPr>
            <w:r w:rsidRPr="005C74DC">
              <w:t xml:space="preserve">Select </w:t>
            </w:r>
            <w:r w:rsidRPr="005C74DC">
              <w:rPr>
                <w:rStyle w:val="SpecialBold"/>
              </w:rPr>
              <w:t>twenty one (21)</w:t>
            </w:r>
            <w:r w:rsidRPr="005C74DC">
              <w:t xml:space="preserve"> units as specified below:</w:t>
            </w:r>
          </w:p>
          <w:p w:rsidR="00000000" w:rsidRPr="005C74DC" w:rsidP="005C74DC">
            <w:pPr>
              <w:pStyle w:val="ListBullet"/>
            </w:pPr>
            <w:r w:rsidRPr="005C74DC">
              <w:t xml:space="preserve">A minimum of </w:t>
            </w:r>
            <w:r w:rsidRPr="005C74DC">
              <w:rPr>
                <w:rStyle w:val="SpecialBold"/>
              </w:rPr>
              <w:t>one (1)</w:t>
            </w:r>
            <w:r w:rsidRPr="005C74DC">
              <w:t xml:space="preserve"> from Group A</w:t>
            </w:r>
          </w:p>
          <w:p w:rsidR="00000000" w:rsidRPr="005C74DC" w:rsidP="005C74DC">
            <w:pPr>
              <w:pStyle w:val="ListBullet"/>
            </w:pPr>
            <w:r w:rsidRPr="005C74DC">
              <w:t xml:space="preserve">The remainder may be chosen from Groups A, B and C (with a maximum of </w:t>
            </w:r>
            <w:r w:rsidRPr="005C74DC">
              <w:rPr>
                <w:rStyle w:val="SpecialBold"/>
              </w:rPr>
              <w:t>eighteen (18)</w:t>
            </w:r>
            <w:r w:rsidRPr="005C74DC">
              <w:t xml:space="preserve"> from Group C) to bring the total number of electives to </w:t>
            </w:r>
            <w:r w:rsidRPr="005C74DC">
              <w:rPr>
                <w:rStyle w:val="SpecialBold"/>
              </w:rPr>
              <w:t>twenty one (21).</w:t>
            </w:r>
          </w:p>
          <w:p w:rsidR="00000000" w:rsidP="005C74DC">
            <w:pPr>
              <w:pStyle w:val="BodyText"/>
              <w:rPr>
                <w:lang w:val="en-NZ"/>
              </w:rPr>
            </w:pPr>
            <w:r w:rsidRPr="005C74DC">
              <w:t>Note that up to</w:t>
            </w:r>
            <w:r w:rsidRPr="005C74DC">
              <w:rPr>
                <w:rStyle w:val="SpecialBold"/>
              </w:rPr>
              <w:t xml:space="preserve"> five (5) </w:t>
            </w:r>
            <w:r w:rsidRPr="005C74DC">
              <w:t>units can be chosen from other qualifications in this Training Package, other endorsed Training Packages and accredited courses, as specified in Groups B and</w:t>
            </w:r>
            <w:r w:rsidRPr="005C74DC">
              <w:t xml:space="preserve"> C.</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Group A – Specialist electives</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4DC" w:rsidP="005C74DC">
            <w:pPr>
              <w:pStyle w:val="BodyText"/>
            </w:pPr>
            <w:r w:rsidRPr="005C74DC">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4DC" w:rsidP="005C74DC">
            <w:pPr>
              <w:pStyle w:val="BodyText"/>
            </w:pPr>
            <w:r w:rsidRPr="005C74DC">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rPr>
                <w:rStyle w:val="SpecialBold"/>
              </w:rPr>
              <w:t>Prerequisites</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Optimise process/plant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Trial new process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PMAOPS402A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Respond to abnormal process situations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complex control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PMAOPS410B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remote production facilities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PMAOPS411B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Manage plant shutdown and restart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PMAOPS433A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Manage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PMAOPS434A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Commission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PMAOPS450B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Solve colour problems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PMAOPS460A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and operate tailings management facilities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 xml:space="preserve">One </w:t>
            </w:r>
            <w:r w:rsidRPr="005C74DC">
              <w:t xml:space="preserve"> </w:t>
            </w:r>
            <w:r w:rsidRPr="005C74DC">
              <w:rPr>
                <w:rStyle w:val="SpecialBold"/>
              </w:rPr>
              <w:t xml:space="preserve">(1) </w:t>
            </w:r>
            <w:r w:rsidRPr="005C74DC">
              <w:t>unit may be chosen from Group A in PMA50110 Diploma of Process Plant Technology</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Group B</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4DC" w:rsidP="005C74DC">
            <w:pPr>
              <w:pStyle w:val="BodyText"/>
            </w:pPr>
            <w:r w:rsidRPr="005C74DC">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4DC" w:rsidP="005C74DC">
            <w:pPr>
              <w:pStyle w:val="BodyText"/>
            </w:pPr>
            <w:r w:rsidRPr="005C74DC">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rPr>
                <w:rStyle w:val="SpecialBold"/>
              </w:rPr>
              <w:t>Prerequisites</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MSS403011A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Lead a competitive manufacturing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MSS403013A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Lead team culture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MSS403002A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Ensure process improvements are sustained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MSS403030A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Improve cost factors in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MSS403040A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Facilitate and improve implementation of 5S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MSS403041A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Facilitate breakthough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MSS403051A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Mistake proof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MSS404051A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process capability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MSS405052A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Apply statistics to operational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MSS404060A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Facilitate the use of planning soft</w:t>
            </w:r>
            <w:r w:rsidRPr="005C74DC">
              <w:t>ware systems in a work area or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MSS404081A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proactive maintenance analyses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MSS404082A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Assist in implementing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MSAENV472B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Implement and monitor environmentally sustainable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Contribute to workplace OHS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MSAPMOHS401A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Assess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MSAPMOPS404A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Co-ordinate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MSAPMOPS405A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Identify problems in fluid power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MSAPMOPS406A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Identify problems in electronic control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MSAPMPER400A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Coordinate permit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MSAPMSUP400A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Develop and monitor quality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MSL954001A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Obtain representative samples in accordance with a sampling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PMAOHS420B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Develop first aid procedures and manage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PMAOMIR305A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panel during an emergency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PMAOMIR407B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Audit incident preparedness and established response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PMAOMIR418B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Coordinate incident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PMAOMIR424B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Develop and maintain community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PMAOMIR430B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Conduct and assess incident exe</w:t>
            </w:r>
            <w:r w:rsidRPr="005C74DC">
              <w:t>rcises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PMAOMIR444B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Develop incident containment tactics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PMAOMIR449B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legal compliance obligations during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PMASUP410B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Develop plant documentation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PMASUP420B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Minimise environmental impact of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PMASUP432B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Coordinate pipeline projects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PMASUP440B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Commission/recommission plant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PMASUP441C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Decommission plant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PMASUP444A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Plan plant preparation and isolation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PMASUP445A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Participate in HAZOP studies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TAEASS401B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Plan assessment activities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TAEASS402B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Assess competence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TAEASS403B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Participate in assessment validation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single" w:sz="4" w:space="0" w:color="auto"/>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t xml:space="preserve">Up to </w:t>
            </w:r>
            <w:r w:rsidRPr="005C74DC">
              <w:rPr>
                <w:rStyle w:val="SpecialBold"/>
              </w:rPr>
              <w:t xml:space="preserve">one (1) </w:t>
            </w:r>
            <w:r w:rsidRPr="005C74DC">
              <w:t>relevant unit may be chosen from this Training Package, other endorsed Training Packages and accredite</w:t>
            </w:r>
            <w:r w:rsidRPr="005C74DC">
              <w:t>d courses, where that unit is available at Certificate IV or Diploma.</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r w:rsidRPr="005C74DC">
              <w:rPr>
                <w:rStyle w:val="SpecialBold"/>
              </w:rPr>
              <w:t>Group C</w:t>
            </w: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4DC" w:rsidP="005C74DC">
            <w:pPr>
              <w:pStyle w:val="BodyText"/>
            </w:pPr>
            <w:r w:rsidRPr="005C74DC">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4DC" w:rsidP="005C74DC">
            <w:pPr>
              <w:pStyle w:val="BodyText"/>
            </w:pPr>
            <w:r w:rsidRPr="005C74DC">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rPr>
                <w:rStyle w:val="SpecialBold"/>
              </w:rPr>
              <w:t>Prerequisites</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FDFPH1001A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Follow work procedures to maintain Good Manufacturing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FDFPH2001A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Apply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FDFPHGMP3A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the implementation of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MEM05012C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Perform routine manual metal arc welding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MEM07033B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and monitor basic boiler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Height w:val="476"/>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MEM07034A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and monitor</w:t>
            </w:r>
            <w:r w:rsidRPr="005C74DC">
              <w:t xml:space="preserve"> intermediate class boiler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MEM09002B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Interpret technical drawing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MEM09003B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Prepare basic engineering drawing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MEM11011B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manual handling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MEM16005A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as a team member to conduct manufacturing, engineering or related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MEM18011C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Shutdown and isolate machines/equipment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MEM40001B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melting furnaces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MSAPMOHS100A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Follow OHS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Control minor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first response to non-fire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first response to 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MSAPMOHS216A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breathing apparatus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MSAPMOHS217A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Gas test atmospheres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MSAPMOHS220A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Provide initial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MSAPMOHS300A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Facilitate the implementation of OHS for a work group</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MSAPMOPS100A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Use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MSAPMOPS102A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Perform tasks to support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MSAPMOPS212A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Use enterprise computers or data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MSAPMPER200C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Work in accordance with an issued permit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MSAPMPER201A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and control work permits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MSAPMPER202A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Observe permit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MSAPMPER205C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Enter confined space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MSAPMPER300C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Issue work permits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MSAPMSUP101A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Clean workplace or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MSAPMSUP106A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Work in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MSAPMSUP172A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Identify and minimise environmental hazards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Achieve work outcomes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Receive or despatch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MSAPMSUP204A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Pack products or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MSAPMSUP210A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Process and record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MSAPMSUP240A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Undertake minor maintenance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Manage conflict at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MSAPMSUP291A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Participate in continuous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MSAPMSUP292A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Sample and test materials and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MSAPMSUP300A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Identify and implement opportunities to maximise production efficiencies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Apply HACCP to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MSAPMSUP303A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Identify equipment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MSAPMSUP309A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Maintain and organise workplace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MSAPMSUP310A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Contribute to development of plant documentation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MSAPMSUP330A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Develop and adjust a production schedule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MSAPMSUP382A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Provide coaching/mentoring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MSAPMSUP383A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Facilitate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Use structured problem solving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MSL952001A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Collect routine site samples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MSL973001A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Perform basic tests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MSS402002A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Sustain process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MSS402030A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MSS402031A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Interpret product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MSS402040A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Apply 5S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MSS402050A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MSS402051A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Apply quality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MSS402060A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Use planning software systems in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MSS402080A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MSS402081A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Contribute to the application of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NWP357B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operate and control reverse osmosis and nano-filtration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Prepare equipment for emergency response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Undertake fire control and emergency </w:t>
            </w:r>
            <w:r w:rsidRPr="005C74DC">
              <w:t xml:space="preserve">rescue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PMAOHS214B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Undertake helicopter safety and escape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PMAOHS215B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Apply offshore facility abandonment and sea survival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Maintain first aid supplies and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PMAOHS310B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Investigate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PMAOHS311B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Lead emergency teams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PMAOHS312B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Command the operation of survival craft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PMAOHS320C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Provide advanced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PMAOHS321B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Provide first aid response in remote and/or isolated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Control evacuation to muster point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initial rescue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PMAOMIR302B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Respond to a helideck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PMAOMIR317B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Facilitate search and rescue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Manage incident response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Manage communication systems during an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PMAOMIR346B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Assess and secure an incident site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PMAOPS101C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Read dials and indicators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PMAOPS105C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Select and prepare materials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fluid flow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fluid mixing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Handle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Use utilities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heat exchangers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chemical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particulates handling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manufacturing extruders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Package product/material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PMAOPS216B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local control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wet milling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chemical reactions in the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and monitor prime movers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PMAOPS222B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and monitor pumping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PMAOPS223B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and monitor valve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Provide fluids for utilities and support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PMAOPS226A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and operate flare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Monitor, operate and maintain pipeline stations and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PMAOPS231B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Control gas odourisation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Produce product by filtration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and operate low pressure compressors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Store liquids in bulk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Joule-Thomson effect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PMAOPS242A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Moor ships for transfer of bulk processed particulates or fluids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PMAOPS247A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powered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Conduct screening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bulk solids loading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digestion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PMAOPS263A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leaching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PMAOPS264A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solvent extraction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PMAOPS265A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magnetic/electrical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PMAOPS280B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Interpret process plant schematics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PMAOPS290B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 biotreater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a production unit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Produce products by distillation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reactors and reaction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furnaces to induce reactio</w:t>
            </w:r>
            <w:r w:rsidRPr="005C74DC">
              <w:t>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and monitor compressor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process control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Transfer bulk fluids into/out of storage facility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Organise storage and logistics of general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PMAOPS309B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particulates handling/ storage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Undertake ship loading/unloading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PMAOPS319A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Adjust batch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Conduct artificial lift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well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and monitor heating 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 gas turbine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PMAOPS325B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Generate electrical power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PMAOPS326B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Produce product using gas absorption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PMAOPS327B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Produce product using fixed bed dehydration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PMAOPS329B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Produce product using liquid extraction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Communicate pipeline control centre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PMAOPS335A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Conduct pipeline pigging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cryogenic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Match and adjust colour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 metalliferous kiln/furnace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 smelting 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 blast 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PMAOPS364A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 electrochemical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PMAOPS365A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pelletising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PMAOPS366A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sintering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PMAOPS390B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 biochemical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Form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Bake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Clean and strip anode rods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Spray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Start up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Deliver molten metal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Cast aluminium ingots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Vertical direct casting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PMASMELT269A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cell tending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PMASMELT270A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Supply product from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PMASUP236B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Operate vehicles in the field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PMASUP237B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Undertake crane, dogging and load transfer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PMASUP241B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Maintain pipeline easements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PMASUP242B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Monitor pipeline civil works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PMASUP243B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Monitor and maintain pipeline coatings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PMASUP244A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Prepare and isolate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PMASUP245A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Break and make flanged joints using hand tools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PMASUP246A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Disconnect and reconnect non-flared tube fitting joints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offshore cranes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communications hub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Monitor and maintain instrument and control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and maintain electrical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t>
            </w: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Monitor and maintain cathodic protection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PMASUP344B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and control repairs and modifications on operational pipe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Monitor vibration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Control corrosion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PMASUP347A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Undertake corrosion inspection in a petrochemical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PMC552002C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equipment to blend/mix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PMC552003C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grinding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PMC552008B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crushing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PMC562070B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Move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PSPGOV308B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Work effectively with diversity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RIIOHS204A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Work safely at heights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RIIRIS201B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Conduct local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TAEASS301B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Contribute to assessment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TAEDEL301A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Provide work skill instruction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TLID2010A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 forklift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UEPOPS319B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and monitor gas production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rPr>
          <w:gridAfter w:val="1"/>
          <w:wAfter w:w="62" w:type="dxa"/>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 xml:space="preserve">UEPOPS340B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r w:rsidRPr="005C74DC">
              <w:t>Operate and monitor a steam turbine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single" w:sz="4" w:space="0" w:color="auto"/>
              <w:left w:val="nil"/>
              <w:bottom w:val="nil"/>
              <w:right w:val="nil"/>
            </w:tcBorders>
            <w:tcMar>
              <w:top w:w="0" w:type="dxa"/>
              <w:left w:w="62" w:type="dxa"/>
              <w:bottom w:w="0" w:type="dxa"/>
              <w:right w:w="62" w:type="dxa"/>
            </w:tcMar>
          </w:tcPr>
          <w:p w:rsidR="00000000" w:rsidP="005C74DC">
            <w:pPr>
              <w:pStyle w:val="BodyText"/>
              <w:rPr>
                <w:lang w:val="en-NZ"/>
              </w:rPr>
            </w:pPr>
          </w:p>
        </w:tc>
      </w:tr>
      <w:tr w:rsidTr="005C74DC">
        <w:tblPrEx>
          <w:tblW w:w="0" w:type="auto"/>
          <w:tblLayout w:type="fixed"/>
          <w:tblCellMar>
            <w:left w:w="62" w:type="dxa"/>
            <w:right w:w="62" w:type="dxa"/>
          </w:tblCellMar>
          <w:tblLook w:val="0000"/>
        </w:tblPrEx>
        <w:tc>
          <w:tcPr>
            <w:tcW w:w="9075" w:type="dxa"/>
            <w:gridSpan w:val="4"/>
            <w:tcBorders>
              <w:top w:val="nil"/>
              <w:left w:val="nil"/>
              <w:bottom w:val="nil"/>
              <w:right w:val="nil"/>
            </w:tcBorders>
            <w:tcMar>
              <w:top w:w="0" w:type="dxa"/>
              <w:left w:w="62" w:type="dxa"/>
              <w:bottom w:w="0" w:type="dxa"/>
              <w:right w:w="62" w:type="dxa"/>
            </w:tcMar>
          </w:tcPr>
          <w:p w:rsidR="00000000" w:rsidRPr="005C74DC" w:rsidP="005C74DC">
            <w:pPr>
              <w:pStyle w:val="BodyText"/>
            </w:pPr>
            <w:r w:rsidRPr="005C74DC">
              <w:t>Up to</w:t>
            </w:r>
            <w:r w:rsidRPr="005C74DC">
              <w:rPr>
                <w:rStyle w:val="SpecialBold"/>
              </w:rPr>
              <w:t xml:space="preserve"> four (4)</w:t>
            </w:r>
            <w:r w:rsidRPr="005C74DC">
              <w:t xml:space="preserve"> relevant units may be chosen from this Training Package, other </w:t>
            </w:r>
            <w:r w:rsidRPr="005C74DC">
              <w:t>endorsed Training Packages and accredited courses where those units are available at Certificates III and IV.</w:t>
            </w:r>
          </w:p>
        </w:tc>
      </w:tr>
    </w:tbl>
    <w:p w:rsidR="007A2693" w:rsidP="005C74DC">
      <w:pPr>
        <w:pStyle w:val="BodyText"/>
      </w:pPr>
    </w:p>
    <w:p w:rsidR="007A2693" w:rsidP="005C74DC">
      <w:pPr>
        <w:pStyle w:val="BodyText"/>
      </w:pPr>
    </w:p>
    <w:p w:rsidR="00000000" w:rsidRPr="005C74DC" w:rsidP="005C74DC">
      <w:pPr>
        <w:pStyle w:val="Heading1"/>
      </w:pPr>
      <w:bookmarkStart w:id="8" w:name="O_637410"/>
      <w:bookmarkEnd w:id="8"/>
      <w:r w:rsidRPr="005C74DC">
        <w:t>Custom Content Section</w:t>
      </w:r>
    </w:p>
    <w:p w:rsidR="00000000" w:rsidRPr="005C74DC" w:rsidP="005C74DC">
      <w:pPr>
        <w:pStyle w:val="BodyText"/>
      </w:pPr>
      <w:r w:rsidRPr="005C74DC">
        <w:t>Not applicable.</w:t>
      </w:r>
    </w:p>
    <w:p w:rsidR="00000000" w:rsidRPr="005C74DC" w:rsidP="005C74DC"/>
    <w:sectPr w:rsidSect="005C74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DC" w:rsidRPr="007A2693" w:rsidP="007A2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93" w:rsidP="005C7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7A2693" w:rsidP="005C74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2693" w:rsidP="005C74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DC" w:rsidRPr="007A2693" w:rsidP="007A26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93" w:rsidRPr="002D2AF8" w:rsidP="005C74DC">
    <w:pPr>
      <w:pStyle w:val="Header"/>
      <w:framePr w:wrap="around"/>
    </w:pPr>
    <w:r>
      <w:fldChar w:fldCharType="begin"/>
    </w:r>
    <w:r>
      <w:instrText xml:space="preserve"> TITLE   \* MERGEFORMAT </w:instrText>
    </w:r>
    <w:r>
      <w:fldChar w:fldCharType="separate"/>
    </w:r>
    <w:r>
      <w:t>PMA40113 Certificate IV in Process Plant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7A2693" w:rsidP="005C7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B039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EC1E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4DC"/>
    <w:pPr>
      <w:spacing w:before="360" w:after="60"/>
      <w:outlineLvl w:val="0"/>
    </w:pPr>
    <w:rPr>
      <w:sz w:val="32"/>
    </w:rPr>
  </w:style>
  <w:style w:type="paragraph" w:styleId="Heading2">
    <w:name w:val="heading 2"/>
    <w:basedOn w:val="HeadingBase"/>
    <w:next w:val="BodyText"/>
    <w:link w:val="Heading2Char"/>
    <w:qFormat/>
    <w:rsid w:val="005C74DC"/>
    <w:pPr>
      <w:keepLines/>
      <w:spacing w:before="240" w:after="120"/>
      <w:outlineLvl w:val="1"/>
    </w:pPr>
    <w:rPr>
      <w:sz w:val="28"/>
      <w:szCs w:val="40"/>
    </w:rPr>
  </w:style>
  <w:style w:type="paragraph" w:styleId="Heading3">
    <w:name w:val="heading 3"/>
    <w:basedOn w:val="HeadingBase"/>
    <w:next w:val="BodyText"/>
    <w:link w:val="Heading3Char"/>
    <w:qFormat/>
    <w:rsid w:val="005C74DC"/>
    <w:pPr>
      <w:spacing w:before="180" w:after="120"/>
      <w:outlineLvl w:val="2"/>
    </w:pPr>
    <w:rPr>
      <w:spacing w:val="-10"/>
      <w:kern w:val="32"/>
    </w:rPr>
  </w:style>
  <w:style w:type="paragraph" w:styleId="Heading4">
    <w:name w:val="heading 4"/>
    <w:basedOn w:val="HeadingBase"/>
    <w:next w:val="BodyText"/>
    <w:link w:val="Heading4Char"/>
    <w:qFormat/>
    <w:rsid w:val="005C74DC"/>
    <w:pPr>
      <w:spacing w:before="160" w:after="120"/>
      <w:outlineLvl w:val="3"/>
    </w:pPr>
    <w:rPr>
      <w:sz w:val="22"/>
    </w:rPr>
  </w:style>
  <w:style w:type="paragraph" w:styleId="Heading5">
    <w:name w:val="heading 5"/>
    <w:basedOn w:val="HeadingBase"/>
    <w:next w:val="Normal"/>
    <w:link w:val="Heading5Char"/>
    <w:qFormat/>
    <w:rsid w:val="005C74DC"/>
    <w:pPr>
      <w:spacing w:before="80"/>
      <w:outlineLvl w:val="4"/>
    </w:pPr>
    <w:rPr>
      <w:color w:val="918585"/>
      <w:sz w:val="20"/>
    </w:rPr>
  </w:style>
  <w:style w:type="paragraph" w:styleId="Heading6">
    <w:name w:val="heading 6"/>
    <w:basedOn w:val="HeadingBase"/>
    <w:next w:val="Normal"/>
    <w:link w:val="Heading6Char"/>
    <w:qFormat/>
    <w:rsid w:val="005C74DC"/>
    <w:pPr>
      <w:spacing w:before="60"/>
      <w:outlineLvl w:val="5"/>
    </w:pPr>
    <w:rPr>
      <w:color w:val="918585"/>
      <w:sz w:val="20"/>
    </w:rPr>
  </w:style>
  <w:style w:type="paragraph" w:styleId="Heading7">
    <w:name w:val="heading 7"/>
    <w:basedOn w:val="Normal"/>
    <w:next w:val="Normal"/>
    <w:link w:val="Heading7Char"/>
    <w:qFormat/>
    <w:rsid w:val="005C74DC"/>
    <w:pPr>
      <w:ind w:left="720"/>
      <w:outlineLvl w:val="6"/>
    </w:pPr>
    <w:rPr>
      <w:i/>
    </w:rPr>
  </w:style>
  <w:style w:type="paragraph" w:styleId="Heading8">
    <w:name w:val="heading 8"/>
    <w:basedOn w:val="Normal"/>
    <w:next w:val="Normal"/>
    <w:link w:val="Heading8Char"/>
    <w:qFormat/>
    <w:rsid w:val="005C74DC"/>
    <w:pPr>
      <w:ind w:left="720"/>
      <w:outlineLvl w:val="7"/>
    </w:pPr>
    <w:rPr>
      <w:i/>
    </w:rPr>
  </w:style>
  <w:style w:type="paragraph" w:styleId="Heading9">
    <w:name w:val="heading 9"/>
    <w:basedOn w:val="Normal"/>
    <w:next w:val="Normal"/>
    <w:link w:val="Heading9Char"/>
    <w:qFormat/>
    <w:rsid w:val="005C74DC"/>
    <w:pPr>
      <w:ind w:left="720"/>
      <w:outlineLvl w:val="8"/>
    </w:pPr>
    <w:rPr>
      <w:i/>
    </w:rPr>
  </w:style>
  <w:style w:type="character" w:default="1" w:styleId="DefaultParagraphFont">
    <w:name w:val="Default Paragraph Font"/>
    <w:uiPriority w:val="1"/>
    <w:unhideWhenUsed/>
    <w:rsid w:val="005C7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4DC"/>
  </w:style>
  <w:style w:type="character" w:customStyle="1" w:styleId="Heading1Char">
    <w:name w:val="Heading 1 Char"/>
    <w:basedOn w:val="DefaultParagraphFont"/>
    <w:link w:val="Heading1"/>
    <w:rsid w:val="005C74DC"/>
    <w:rPr>
      <w:rFonts w:ascii="Times New Roman" w:eastAsia="Times New Roman" w:hAnsi="Times New Roman" w:cs="Times New Roman"/>
      <w:b/>
      <w:sz w:val="32"/>
      <w:szCs w:val="20"/>
      <w:lang w:eastAsia="en-US"/>
    </w:rPr>
  </w:style>
  <w:style w:type="paragraph" w:styleId="BodyText">
    <w:name w:val="Body Text"/>
    <w:basedOn w:val="Normal"/>
    <w:link w:val="BodyTextChar"/>
    <w:rsid w:val="005C74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4DC"/>
    <w:rPr>
      <w:rFonts w:ascii="Times New Roman" w:eastAsia="Times New Roman" w:hAnsi="Times New Roman" w:cs="Times New Roman"/>
      <w:sz w:val="24"/>
      <w:lang w:eastAsia="en-US"/>
    </w:rPr>
  </w:style>
  <w:style w:type="paragraph" w:styleId="ListBullet">
    <w:name w:val="List Bullet"/>
    <w:basedOn w:val="List"/>
    <w:rsid w:val="005C74DC"/>
    <w:pPr>
      <w:numPr>
        <w:numId w:val="12"/>
      </w:numPr>
      <w:tabs>
        <w:tab w:val="clear" w:pos="340"/>
      </w:tabs>
      <w:spacing w:before="40" w:after="40"/>
    </w:pPr>
  </w:style>
  <w:style w:type="character" w:customStyle="1" w:styleId="SpecialBold">
    <w:name w:val="Special Bold"/>
    <w:basedOn w:val="DefaultParagraphFont"/>
    <w:rsid w:val="005C74DC"/>
    <w:rPr>
      <w:b/>
      <w:spacing w:val="0"/>
    </w:rPr>
  </w:style>
  <w:style w:type="paragraph" w:customStyle="1" w:styleId="SuperHeading">
    <w:name w:val="SuperHeading"/>
    <w:basedOn w:val="Normal"/>
    <w:rsid w:val="005C74DC"/>
    <w:pPr>
      <w:spacing w:before="240" w:after="120"/>
      <w:outlineLvl w:val="0"/>
    </w:pPr>
    <w:rPr>
      <w:rFonts w:ascii="Times New Roman" w:hAnsi="Times New Roman"/>
      <w:b/>
      <w:sz w:val="32"/>
    </w:rPr>
  </w:style>
  <w:style w:type="paragraph" w:customStyle="1" w:styleId="AllowPageBreak">
    <w:name w:val="AllowPageBreak"/>
    <w:rsid w:val="005C7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4DC"/>
    <w:rPr>
      <w:rFonts w:ascii="Courier New" w:eastAsia="Times New Roman" w:hAnsi="Courier New" w:cs="Times New Roman"/>
      <w:i/>
      <w:szCs w:val="20"/>
      <w:lang w:eastAsia="en-US"/>
    </w:rPr>
  </w:style>
  <w:style w:type="paragraph" w:customStyle="1" w:styleId="HeadingBase">
    <w:name w:val="Heading Base"/>
    <w:rsid w:val="005C7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4DC"/>
    <w:pPr>
      <w:tabs>
        <w:tab w:val="right" w:leader="dot" w:pos="9072"/>
      </w:tabs>
      <w:ind w:left="567"/>
    </w:pPr>
    <w:rPr>
      <w:szCs w:val="22"/>
    </w:rPr>
  </w:style>
  <w:style w:type="paragraph" w:customStyle="1" w:styleId="TOCBase">
    <w:name w:val="TOC Base"/>
    <w:rsid w:val="005C7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4DC"/>
    <w:pPr>
      <w:tabs>
        <w:tab w:val="right" w:leader="dot" w:pos="9072"/>
      </w:tabs>
      <w:spacing w:before="40" w:after="40"/>
      <w:ind w:left="284"/>
    </w:pPr>
    <w:rPr>
      <w:rFonts w:ascii="Times New Roman" w:hAnsi="Times New Roman"/>
    </w:rPr>
  </w:style>
  <w:style w:type="paragraph" w:styleId="TOC1">
    <w:name w:val="toc 1"/>
    <w:basedOn w:val="TOCBase"/>
    <w:next w:val="Normal"/>
    <w:rsid w:val="005C74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4DC"/>
    <w:rPr>
      <w:rFonts w:ascii="Times New Roman" w:eastAsia="Times New Roman" w:hAnsi="Times New Roman" w:cs="Times New Roman"/>
      <w:sz w:val="16"/>
      <w:lang w:eastAsia="en-US"/>
    </w:rPr>
  </w:style>
  <w:style w:type="paragraph" w:styleId="Title">
    <w:name w:val="Title"/>
    <w:basedOn w:val="HeadingBase"/>
    <w:link w:val="TitleChar"/>
    <w:qFormat/>
    <w:rsid w:val="005C74DC"/>
    <w:pPr>
      <w:spacing w:before="5040"/>
      <w:jc w:val="center"/>
    </w:pPr>
    <w:rPr>
      <w:sz w:val="48"/>
      <w:szCs w:val="72"/>
      <w:lang w:val="en-US"/>
    </w:rPr>
  </w:style>
  <w:style w:type="character" w:customStyle="1" w:styleId="TitleChar">
    <w:name w:val="Title Char"/>
    <w:basedOn w:val="DefaultParagraphFont"/>
    <w:link w:val="Title"/>
    <w:rsid w:val="005C7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4DC"/>
    <w:pPr>
      <w:tabs>
        <w:tab w:val="left" w:pos="3600"/>
        <w:tab w:val="left" w:pos="3958"/>
      </w:tabs>
    </w:pPr>
  </w:style>
  <w:style w:type="paragraph" w:styleId="List">
    <w:name w:val="List"/>
    <w:basedOn w:val="BodyText"/>
    <w:next w:val="BodyText"/>
    <w:rsid w:val="005C74DC"/>
    <w:pPr>
      <w:tabs>
        <w:tab w:val="left" w:pos="340"/>
      </w:tabs>
      <w:spacing w:before="60" w:after="60"/>
      <w:ind w:left="340" w:hanging="340"/>
    </w:pPr>
  </w:style>
  <w:style w:type="paragraph" w:customStyle="1" w:styleId="Note">
    <w:name w:val="Note"/>
    <w:basedOn w:val="BodyText"/>
    <w:rsid w:val="005C7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4DC"/>
    <w:pPr>
      <w:framePr w:wrap="auto" w:hAnchor="text" w:y="6049"/>
    </w:pPr>
    <w:rPr>
      <w:color w:val="000000"/>
      <w:sz w:val="40"/>
    </w:rPr>
  </w:style>
  <w:style w:type="paragraph" w:customStyle="1" w:styleId="TOCTitle">
    <w:name w:val="TOCTitle"/>
    <w:basedOn w:val="Heading1"/>
    <w:rsid w:val="005C74DC"/>
    <w:pPr>
      <w:spacing w:after="240"/>
      <w:jc w:val="center"/>
      <w:outlineLvl w:val="9"/>
    </w:pPr>
    <w:rPr>
      <w:caps/>
    </w:rPr>
  </w:style>
  <w:style w:type="paragraph" w:customStyle="1" w:styleId="Version">
    <w:name w:val="Version"/>
    <w:rsid w:val="005C74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4DC"/>
    <w:pPr>
      <w:numPr>
        <w:numId w:val="13"/>
      </w:numPr>
      <w:tabs>
        <w:tab w:val="clear" w:pos="680"/>
      </w:tabs>
    </w:pPr>
  </w:style>
  <w:style w:type="paragraph" w:styleId="Index1">
    <w:name w:val="index 1"/>
    <w:basedOn w:val="Normal"/>
    <w:next w:val="Normal"/>
    <w:semiHidden/>
    <w:rsid w:val="005C74DC"/>
    <w:pPr>
      <w:keepNext w:val="0"/>
      <w:tabs>
        <w:tab w:val="right" w:pos="4176"/>
      </w:tabs>
      <w:ind w:left="198" w:hanging="198"/>
    </w:pPr>
    <w:rPr>
      <w:rFonts w:ascii="Garamond" w:hAnsi="Garamond"/>
    </w:rPr>
  </w:style>
  <w:style w:type="paragraph" w:styleId="IndexHeading">
    <w:name w:val="index heading"/>
    <w:basedOn w:val="Normal"/>
    <w:next w:val="Index1"/>
    <w:semiHidden/>
    <w:rsid w:val="005C74DC"/>
    <w:pPr>
      <w:spacing w:before="120" w:after="120"/>
    </w:pPr>
    <w:rPr>
      <w:rFonts w:ascii="Arial" w:hAnsi="Arial"/>
      <w:b/>
      <w:color w:val="918585"/>
      <w:sz w:val="24"/>
    </w:rPr>
  </w:style>
  <w:style w:type="paragraph" w:styleId="Header">
    <w:name w:val="header"/>
    <w:basedOn w:val="Normal"/>
    <w:link w:val="HeaderChar"/>
    <w:rsid w:val="005C7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4DC"/>
    <w:rPr>
      <w:rFonts w:ascii="Times New Roman" w:eastAsia="Times New Roman" w:hAnsi="Times New Roman" w:cs="Times New Roman"/>
      <w:sz w:val="16"/>
      <w:szCs w:val="20"/>
      <w:lang w:val="en-GB" w:eastAsia="en-US"/>
    </w:rPr>
  </w:style>
  <w:style w:type="paragraph" w:customStyle="1" w:styleId="Chapter">
    <w:name w:val="Chapter"/>
    <w:basedOn w:val="Normal"/>
    <w:rsid w:val="005C74DC"/>
    <w:pPr>
      <w:spacing w:before="240"/>
    </w:pPr>
    <w:rPr>
      <w:rFonts w:ascii="Times New Roman" w:hAnsi="Times New Roman"/>
      <w:smallCaps/>
      <w:spacing w:val="80"/>
      <w:sz w:val="28"/>
    </w:rPr>
  </w:style>
  <w:style w:type="paragraph" w:customStyle="1" w:styleId="InChapter">
    <w:name w:val="InChapter"/>
    <w:basedOn w:val="Heading3"/>
    <w:rsid w:val="005C74DC"/>
    <w:pPr>
      <w:spacing w:after="240"/>
      <w:outlineLvl w:val="9"/>
    </w:pPr>
    <w:rPr>
      <w:noProof/>
    </w:rPr>
  </w:style>
  <w:style w:type="paragraph" w:styleId="Index2">
    <w:name w:val="index 2"/>
    <w:basedOn w:val="Normal"/>
    <w:next w:val="Normal"/>
    <w:semiHidden/>
    <w:rsid w:val="005C74DC"/>
    <w:pPr>
      <w:tabs>
        <w:tab w:val="right" w:pos="4176"/>
      </w:tabs>
      <w:ind w:left="568" w:hanging="284"/>
    </w:pPr>
    <w:rPr>
      <w:rFonts w:ascii="Garamond" w:hAnsi="Garamond"/>
    </w:rPr>
  </w:style>
  <w:style w:type="paragraph" w:customStyle="1" w:styleId="Byline">
    <w:name w:val="Byline"/>
    <w:rsid w:val="005C7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4DC"/>
    <w:pPr>
      <w:tabs>
        <w:tab w:val="clear" w:pos="3600"/>
        <w:tab w:val="clear" w:pos="3958"/>
      </w:tabs>
      <w:jc w:val="right"/>
    </w:pPr>
  </w:style>
  <w:style w:type="character" w:styleId="Emphasis">
    <w:name w:val="Emphasis"/>
    <w:basedOn w:val="DefaultParagraphFont"/>
    <w:qFormat/>
    <w:rsid w:val="005C74DC"/>
    <w:rPr>
      <w:i/>
    </w:rPr>
  </w:style>
  <w:style w:type="paragraph" w:styleId="Caption">
    <w:name w:val="caption"/>
    <w:basedOn w:val="BodyText"/>
    <w:next w:val="Normal"/>
    <w:qFormat/>
    <w:rsid w:val="005C74DC"/>
    <w:pPr>
      <w:framePr w:w="2268" w:hSpace="181" w:vSpace="181" w:wrap="around" w:vAnchor="text" w:hAnchor="page" w:x="1135" w:y="285" w:anchorLock="1"/>
    </w:pPr>
    <w:rPr>
      <w:i/>
    </w:rPr>
  </w:style>
  <w:style w:type="paragraph" w:customStyle="1" w:styleId="MiniTOCTitle">
    <w:name w:val="MiniTOCTitle"/>
    <w:basedOn w:val="Heading4"/>
    <w:rsid w:val="005C74DC"/>
    <w:pPr>
      <w:spacing w:before="240"/>
      <w:outlineLvl w:val="9"/>
    </w:pPr>
    <w:rPr>
      <w:noProof/>
      <w:sz w:val="24"/>
    </w:rPr>
  </w:style>
  <w:style w:type="paragraph" w:customStyle="1" w:styleId="MiniTOCItem">
    <w:name w:val="MiniTOCItem"/>
    <w:basedOn w:val="ListBullet"/>
    <w:rsid w:val="005C74DC"/>
    <w:pPr>
      <w:numPr>
        <w:numId w:val="0"/>
      </w:numPr>
      <w:tabs>
        <w:tab w:val="right" w:leader="dot" w:pos="6521"/>
      </w:tabs>
      <w:spacing w:before="0" w:after="0"/>
    </w:pPr>
  </w:style>
  <w:style w:type="paragraph" w:customStyle="1" w:styleId="TOFTitle">
    <w:name w:val="TOFTitle"/>
    <w:basedOn w:val="TOCTitle"/>
    <w:rsid w:val="005C74DC"/>
  </w:style>
  <w:style w:type="paragraph" w:styleId="TableofFigures">
    <w:name w:val="table of figures"/>
    <w:basedOn w:val="Normal"/>
    <w:next w:val="Normal"/>
    <w:semiHidden/>
    <w:rsid w:val="005C74DC"/>
    <w:pPr>
      <w:tabs>
        <w:tab w:val="right" w:leader="dot" w:pos="9072"/>
      </w:tabs>
      <w:ind w:left="970" w:hanging="403"/>
    </w:pPr>
    <w:rPr>
      <w:rFonts w:ascii="Times New Roman" w:hAnsi="Times New Roman"/>
      <w:b/>
    </w:rPr>
  </w:style>
  <w:style w:type="paragraph" w:styleId="ListNumber">
    <w:name w:val="List Number"/>
    <w:basedOn w:val="List"/>
    <w:rsid w:val="005C74DC"/>
    <w:pPr>
      <w:numPr>
        <w:numId w:val="10"/>
      </w:numPr>
    </w:pPr>
  </w:style>
  <w:style w:type="character" w:customStyle="1" w:styleId="WingdingSymbols">
    <w:name w:val="Wingding Symbols"/>
    <w:rsid w:val="005C74DC"/>
    <w:rPr>
      <w:rFonts w:ascii="Wingdings" w:hAnsi="Wingdings"/>
    </w:rPr>
  </w:style>
  <w:style w:type="paragraph" w:customStyle="1" w:styleId="TableHeading">
    <w:name w:val="Table Heading"/>
    <w:basedOn w:val="HeadingBase"/>
    <w:rsid w:val="005C74DC"/>
    <w:pPr>
      <w:keepLines/>
      <w:pBdr>
        <w:bottom w:val="single" w:sz="6" w:space="1" w:color="918585"/>
      </w:pBdr>
      <w:spacing w:before="240"/>
    </w:pPr>
  </w:style>
  <w:style w:type="character" w:customStyle="1" w:styleId="HotSpot">
    <w:name w:val="HotSpot"/>
    <w:rsid w:val="005C74DC"/>
    <w:rPr>
      <w:color w:val="0033CC"/>
      <w:u w:val="none"/>
    </w:rPr>
  </w:style>
  <w:style w:type="paragraph" w:customStyle="1" w:styleId="BodyTextRight">
    <w:name w:val="Body Text Right"/>
    <w:basedOn w:val="BodyText"/>
    <w:rsid w:val="005C74DC"/>
    <w:pPr>
      <w:spacing w:before="0" w:after="0"/>
      <w:jc w:val="right"/>
    </w:pPr>
  </w:style>
  <w:style w:type="paragraph" w:styleId="Index3">
    <w:name w:val="index 3"/>
    <w:basedOn w:val="ListNumber2"/>
    <w:next w:val="Normal"/>
    <w:semiHidden/>
    <w:rsid w:val="005C74DC"/>
    <w:pPr>
      <w:numPr>
        <w:numId w:val="0"/>
      </w:numPr>
      <w:tabs>
        <w:tab w:val="right" w:leader="dot" w:pos="4176"/>
      </w:tabs>
    </w:pPr>
  </w:style>
  <w:style w:type="paragraph" w:styleId="ListNumber2">
    <w:name w:val="List Number 2"/>
    <w:basedOn w:val="List2"/>
    <w:rsid w:val="005C74DC"/>
    <w:pPr>
      <w:numPr>
        <w:numId w:val="9"/>
      </w:numPr>
      <w:tabs>
        <w:tab w:val="clear" w:pos="1060"/>
      </w:tabs>
    </w:pPr>
  </w:style>
  <w:style w:type="paragraph" w:customStyle="1" w:styleId="MarginNote">
    <w:name w:val="Margin Note"/>
    <w:basedOn w:val="BodyText"/>
    <w:rsid w:val="005C7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4DC"/>
    <w:rPr>
      <w:sz w:val="32"/>
    </w:rPr>
  </w:style>
  <w:style w:type="paragraph" w:customStyle="1" w:styleId="HeadingProcedure">
    <w:name w:val="Heading Procedure"/>
    <w:basedOn w:val="HeadingBase"/>
    <w:next w:val="Normal"/>
    <w:rsid w:val="005C74DC"/>
    <w:pPr>
      <w:tabs>
        <w:tab w:val="left" w:pos="0"/>
      </w:tabs>
      <w:spacing w:before="120" w:after="60"/>
    </w:pPr>
    <w:rPr>
      <w:i/>
      <w:color w:val="918585"/>
      <w:sz w:val="22"/>
    </w:rPr>
  </w:style>
  <w:style w:type="paragraph" w:customStyle="1" w:styleId="TableBodyText">
    <w:name w:val="Table Body Text"/>
    <w:basedOn w:val="BodyText"/>
    <w:rsid w:val="005C74DC"/>
    <w:pPr>
      <w:spacing w:before="60" w:after="60"/>
    </w:pPr>
  </w:style>
  <w:style w:type="paragraph" w:styleId="ListContinue">
    <w:name w:val="List Continue"/>
    <w:basedOn w:val="List"/>
    <w:rsid w:val="005C74DC"/>
    <w:pPr>
      <w:ind w:firstLine="0"/>
    </w:pPr>
  </w:style>
  <w:style w:type="paragraph" w:customStyle="1" w:styleId="ListNote">
    <w:name w:val="List Note"/>
    <w:basedOn w:val="List"/>
    <w:rsid w:val="005C74DC"/>
    <w:pPr>
      <w:pBdr>
        <w:top w:val="single" w:sz="6" w:space="2" w:color="918585"/>
        <w:bottom w:val="single" w:sz="6" w:space="2" w:color="918585"/>
      </w:pBdr>
      <w:tabs>
        <w:tab w:val="left" w:pos="1021"/>
      </w:tabs>
      <w:ind w:firstLine="0"/>
    </w:pPr>
  </w:style>
  <w:style w:type="paragraph" w:customStyle="1" w:styleId="Warning">
    <w:name w:val="Warning"/>
    <w:basedOn w:val="BodyText"/>
    <w:rsid w:val="005C74DC"/>
    <w:pPr>
      <w:shd w:val="clear" w:color="auto" w:fill="D9D9D9"/>
      <w:tabs>
        <w:tab w:val="left" w:pos="992"/>
      </w:tabs>
      <w:ind w:left="119" w:right="119"/>
    </w:pPr>
    <w:rPr>
      <w:sz w:val="20"/>
    </w:rPr>
  </w:style>
  <w:style w:type="paragraph" w:customStyle="1" w:styleId="MarginIcons">
    <w:name w:val="Margin Icons"/>
    <w:basedOn w:val="BodyText"/>
    <w:rsid w:val="005C7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4DC"/>
    <w:rPr>
      <w:rFonts w:ascii="Courier New" w:hAnsi="Courier New"/>
    </w:rPr>
  </w:style>
  <w:style w:type="paragraph" w:customStyle="1" w:styleId="NoteBullet">
    <w:name w:val="Note Bullet"/>
    <w:basedOn w:val="Note"/>
    <w:rsid w:val="005C74DC"/>
    <w:pPr>
      <w:tabs>
        <w:tab w:val="clear" w:pos="680"/>
      </w:tabs>
      <w:spacing w:before="60" w:after="60"/>
    </w:pPr>
  </w:style>
  <w:style w:type="paragraph" w:customStyle="1" w:styleId="SubHeading2">
    <w:name w:val="SubHeading2"/>
    <w:basedOn w:val="HeadingBase"/>
    <w:rsid w:val="005C74DC"/>
    <w:pPr>
      <w:spacing w:before="240" w:after="60"/>
    </w:pPr>
    <w:rPr>
      <w:sz w:val="20"/>
    </w:rPr>
  </w:style>
  <w:style w:type="paragraph" w:customStyle="1" w:styleId="SubHeading1">
    <w:name w:val="SubHeading1"/>
    <w:basedOn w:val="HeadingBase"/>
    <w:rsid w:val="005C74DC"/>
    <w:pPr>
      <w:spacing w:before="240" w:after="60"/>
    </w:pPr>
    <w:rPr>
      <w:color w:val="918585"/>
      <w:sz w:val="22"/>
    </w:rPr>
  </w:style>
  <w:style w:type="paragraph" w:customStyle="1" w:styleId="SideHeading">
    <w:name w:val="Side Heading"/>
    <w:basedOn w:val="HeadingBase"/>
    <w:rsid w:val="005C7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4DC"/>
    <w:pPr>
      <w:tabs>
        <w:tab w:val="num" w:pos="360"/>
      </w:tabs>
    </w:pPr>
  </w:style>
  <w:style w:type="paragraph" w:styleId="PlainText">
    <w:name w:val="Plain Text"/>
    <w:basedOn w:val="Normal"/>
    <w:link w:val="PlainTextChar"/>
    <w:rsid w:val="005C74DC"/>
    <w:rPr>
      <w:sz w:val="20"/>
    </w:rPr>
  </w:style>
  <w:style w:type="character" w:customStyle="1" w:styleId="PlainTextChar">
    <w:name w:val="Plain Text Char"/>
    <w:basedOn w:val="DefaultParagraphFont"/>
    <w:link w:val="PlainText"/>
    <w:rsid w:val="005C74DC"/>
    <w:rPr>
      <w:rFonts w:ascii="Courier New" w:eastAsia="Times New Roman" w:hAnsi="Courier New" w:cs="Times New Roman"/>
      <w:sz w:val="20"/>
      <w:szCs w:val="20"/>
      <w:lang w:eastAsia="en-US"/>
    </w:rPr>
  </w:style>
  <w:style w:type="character" w:customStyle="1" w:styleId="MenuOption">
    <w:name w:val="Menu Option"/>
    <w:basedOn w:val="DefaultParagraphFont"/>
    <w:rsid w:val="005C74DC"/>
    <w:rPr>
      <w:b/>
      <w:smallCaps/>
    </w:rPr>
  </w:style>
  <w:style w:type="paragraph" w:customStyle="1" w:styleId="TableListNumber">
    <w:name w:val="Table List Number"/>
    <w:basedOn w:val="ListNumber"/>
    <w:rsid w:val="005C74DC"/>
    <w:pPr>
      <w:numPr>
        <w:numId w:val="0"/>
      </w:numPr>
    </w:pPr>
  </w:style>
  <w:style w:type="paragraph" w:styleId="TOC4">
    <w:name w:val="toc 4"/>
    <w:basedOn w:val="TOCBase"/>
    <w:next w:val="Normal"/>
    <w:semiHidden/>
    <w:rsid w:val="005C74DC"/>
    <w:pPr>
      <w:tabs>
        <w:tab w:val="right" w:leader="dot" w:pos="9071"/>
      </w:tabs>
      <w:ind w:left="1701"/>
    </w:pPr>
  </w:style>
  <w:style w:type="paragraph" w:customStyle="1" w:styleId="ListAlpha">
    <w:name w:val="List Alpha"/>
    <w:basedOn w:val="List"/>
    <w:rsid w:val="005C74DC"/>
    <w:pPr>
      <w:numPr>
        <w:numId w:val="8"/>
      </w:numPr>
    </w:pPr>
  </w:style>
  <w:style w:type="paragraph" w:customStyle="1" w:styleId="ListAlpha2">
    <w:name w:val="List Alpha 2"/>
    <w:basedOn w:val="List2"/>
    <w:rsid w:val="005C74DC"/>
    <w:pPr>
      <w:numPr>
        <w:numId w:val="7"/>
      </w:numPr>
    </w:pPr>
  </w:style>
  <w:style w:type="paragraph" w:styleId="List2">
    <w:name w:val="List 2"/>
    <w:basedOn w:val="BodyText"/>
    <w:rsid w:val="005C74DC"/>
    <w:pPr>
      <w:tabs>
        <w:tab w:val="left" w:pos="680"/>
      </w:tabs>
      <w:spacing w:before="60" w:after="60"/>
      <w:ind w:left="680" w:hanging="340"/>
    </w:pPr>
  </w:style>
  <w:style w:type="paragraph" w:styleId="List3">
    <w:name w:val="List 3"/>
    <w:basedOn w:val="BodyText"/>
    <w:rsid w:val="005C74DC"/>
    <w:pPr>
      <w:tabs>
        <w:tab w:val="left" w:pos="1021"/>
      </w:tabs>
      <w:spacing w:before="60" w:after="60"/>
      <w:ind w:left="1020" w:hanging="340"/>
    </w:pPr>
  </w:style>
  <w:style w:type="paragraph" w:styleId="List4">
    <w:name w:val="List 4"/>
    <w:basedOn w:val="BodyText"/>
    <w:rsid w:val="005C74DC"/>
    <w:pPr>
      <w:tabs>
        <w:tab w:val="left" w:pos="1361"/>
      </w:tabs>
      <w:spacing w:before="60" w:after="60"/>
      <w:ind w:left="1361" w:hanging="340"/>
    </w:pPr>
  </w:style>
  <w:style w:type="paragraph" w:styleId="List5">
    <w:name w:val="List 5"/>
    <w:basedOn w:val="BodyText"/>
    <w:rsid w:val="005C74DC"/>
    <w:pPr>
      <w:tabs>
        <w:tab w:val="left" w:pos="1701"/>
      </w:tabs>
      <w:spacing w:before="60" w:after="60"/>
      <w:ind w:left="1701" w:hanging="340"/>
    </w:pPr>
  </w:style>
  <w:style w:type="paragraph" w:styleId="ListBullet3">
    <w:name w:val="List Bullet 3"/>
    <w:basedOn w:val="List3"/>
    <w:rsid w:val="005C74DC"/>
    <w:pPr>
      <w:numPr>
        <w:numId w:val="14"/>
      </w:numPr>
      <w:tabs>
        <w:tab w:val="clear" w:pos="1021"/>
      </w:tabs>
      <w:ind w:left="1037" w:hanging="357"/>
    </w:pPr>
  </w:style>
  <w:style w:type="paragraph" w:styleId="ListBullet4">
    <w:name w:val="List Bullet 4"/>
    <w:basedOn w:val="List4"/>
    <w:rsid w:val="005C74DC"/>
    <w:pPr>
      <w:numPr>
        <w:numId w:val="2"/>
      </w:numPr>
    </w:pPr>
  </w:style>
  <w:style w:type="paragraph" w:styleId="ListBullet5">
    <w:name w:val="List Bullet 5"/>
    <w:basedOn w:val="List5"/>
    <w:rsid w:val="005C74DC"/>
    <w:pPr>
      <w:numPr>
        <w:numId w:val="3"/>
      </w:numPr>
    </w:pPr>
  </w:style>
  <w:style w:type="paragraph" w:styleId="ListContinue2">
    <w:name w:val="List Continue 2"/>
    <w:basedOn w:val="List2"/>
    <w:rsid w:val="005C74DC"/>
    <w:pPr>
      <w:ind w:firstLine="0"/>
    </w:pPr>
  </w:style>
  <w:style w:type="paragraph" w:styleId="ListContinue3">
    <w:name w:val="List Continue 3"/>
    <w:basedOn w:val="List3"/>
    <w:rsid w:val="005C74DC"/>
    <w:pPr>
      <w:ind w:left="1021" w:firstLine="0"/>
    </w:pPr>
  </w:style>
  <w:style w:type="paragraph" w:styleId="ListContinue4">
    <w:name w:val="List Continue 4"/>
    <w:basedOn w:val="List4"/>
    <w:rsid w:val="005C74DC"/>
    <w:pPr>
      <w:ind w:firstLine="0"/>
    </w:pPr>
  </w:style>
  <w:style w:type="paragraph" w:styleId="ListContinue5">
    <w:name w:val="List Continue 5"/>
    <w:basedOn w:val="List5"/>
    <w:rsid w:val="005C74DC"/>
    <w:pPr>
      <w:ind w:firstLine="0"/>
    </w:pPr>
  </w:style>
  <w:style w:type="paragraph" w:styleId="ListNumber3">
    <w:name w:val="List Number 3"/>
    <w:basedOn w:val="List3"/>
    <w:rsid w:val="005C74DC"/>
    <w:pPr>
      <w:numPr>
        <w:numId w:val="4"/>
      </w:numPr>
    </w:pPr>
  </w:style>
  <w:style w:type="paragraph" w:styleId="ListNumber4">
    <w:name w:val="List Number 4"/>
    <w:basedOn w:val="List4"/>
    <w:rsid w:val="005C74DC"/>
    <w:pPr>
      <w:numPr>
        <w:numId w:val="5"/>
      </w:numPr>
    </w:pPr>
  </w:style>
  <w:style w:type="paragraph" w:styleId="ListNumber5">
    <w:name w:val="List Number 5"/>
    <w:basedOn w:val="List5"/>
    <w:rsid w:val="005C74DC"/>
    <w:pPr>
      <w:numPr>
        <w:numId w:val="6"/>
      </w:numPr>
    </w:pPr>
  </w:style>
  <w:style w:type="paragraph" w:styleId="BlockText">
    <w:name w:val="Block Text"/>
    <w:basedOn w:val="Normal"/>
    <w:rsid w:val="005C74DC"/>
    <w:pPr>
      <w:spacing w:after="120"/>
      <w:ind w:left="1440" w:right="1440"/>
    </w:pPr>
  </w:style>
  <w:style w:type="character" w:customStyle="1" w:styleId="Subscript">
    <w:name w:val="Subscript"/>
    <w:basedOn w:val="DefaultParagraphFont"/>
    <w:rsid w:val="005C74DC"/>
    <w:rPr>
      <w:sz w:val="16"/>
      <w:vertAlign w:val="subscript"/>
    </w:rPr>
  </w:style>
  <w:style w:type="character" w:customStyle="1" w:styleId="Superscript">
    <w:name w:val="Superscript"/>
    <w:basedOn w:val="DefaultParagraphFont"/>
    <w:rsid w:val="005C74DC"/>
    <w:rPr>
      <w:sz w:val="16"/>
      <w:vertAlign w:val="superscript"/>
    </w:rPr>
  </w:style>
  <w:style w:type="character" w:customStyle="1" w:styleId="Symbols">
    <w:name w:val="Symbols"/>
    <w:basedOn w:val="DefaultParagraphFont"/>
    <w:rsid w:val="005C74DC"/>
    <w:rPr>
      <w:rFonts w:ascii="Symbol" w:hAnsi="Symbol"/>
    </w:rPr>
  </w:style>
  <w:style w:type="character" w:customStyle="1" w:styleId="MenuOptions">
    <w:name w:val="Menu Options"/>
    <w:basedOn w:val="DefaultParagraphFont"/>
    <w:rsid w:val="005C74DC"/>
    <w:rPr>
      <w:rFonts w:ascii="Arial Narrow" w:hAnsi="Arial Narrow"/>
      <w:smallCaps/>
    </w:rPr>
  </w:style>
  <w:style w:type="character" w:customStyle="1" w:styleId="Buttons">
    <w:name w:val="Buttons"/>
    <w:basedOn w:val="DefaultParagraphFont"/>
    <w:rsid w:val="005C74DC"/>
    <w:rPr>
      <w:b/>
    </w:rPr>
  </w:style>
  <w:style w:type="character" w:customStyle="1" w:styleId="Underlined">
    <w:name w:val="Underlined"/>
    <w:basedOn w:val="DefaultParagraphFont"/>
    <w:rsid w:val="005C74DC"/>
    <w:rPr>
      <w:u w:val="single"/>
    </w:rPr>
  </w:style>
  <w:style w:type="paragraph" w:customStyle="1" w:styleId="TableBodyTextRight">
    <w:name w:val="Table Body Text Right"/>
    <w:basedOn w:val="TableBodyText"/>
    <w:rsid w:val="005C74DC"/>
    <w:pPr>
      <w:widowControl w:val="0"/>
      <w:autoSpaceDE w:val="0"/>
      <w:autoSpaceDN w:val="0"/>
      <w:adjustRightInd w:val="0"/>
      <w:jc w:val="right"/>
    </w:pPr>
    <w:rPr>
      <w:rFonts w:cs="Arial"/>
      <w:szCs w:val="18"/>
    </w:rPr>
  </w:style>
  <w:style w:type="paragraph" w:customStyle="1" w:styleId="CopyrightText">
    <w:name w:val="Copyright Text"/>
    <w:basedOn w:val="BodyText"/>
    <w:rsid w:val="005C74DC"/>
    <w:rPr>
      <w:sz w:val="18"/>
    </w:rPr>
  </w:style>
  <w:style w:type="paragraph" w:customStyle="1" w:styleId="BodySmallRight">
    <w:name w:val="Body Small Right"/>
    <w:basedOn w:val="BodyTextRight"/>
    <w:rsid w:val="005C74DC"/>
    <w:rPr>
      <w:sz w:val="18"/>
      <w:szCs w:val="18"/>
    </w:rPr>
  </w:style>
  <w:style w:type="paragraph" w:customStyle="1" w:styleId="MarginEdition">
    <w:name w:val="Margin Edition"/>
    <w:basedOn w:val="MarginNote"/>
    <w:rsid w:val="005C74DC"/>
    <w:pPr>
      <w:spacing w:before="0" w:after="0"/>
    </w:pPr>
    <w:rPr>
      <w:rFonts w:ascii="Times New Roman" w:hAnsi="Times New Roman"/>
      <w:color w:val="999999"/>
    </w:rPr>
  </w:style>
  <w:style w:type="paragraph" w:customStyle="1" w:styleId="Spacer">
    <w:name w:val="Spacer"/>
    <w:basedOn w:val="Normal"/>
    <w:rsid w:val="005C74DC"/>
    <w:rPr>
      <w:sz w:val="2"/>
      <w:szCs w:val="2"/>
    </w:rPr>
  </w:style>
  <w:style w:type="character" w:customStyle="1" w:styleId="Small">
    <w:name w:val="Small"/>
    <w:basedOn w:val="DefaultParagraphFont"/>
    <w:rsid w:val="005C74DC"/>
    <w:rPr>
      <w:sz w:val="16"/>
    </w:rPr>
  </w:style>
  <w:style w:type="paragraph" w:customStyle="1" w:styleId="WideTable">
    <w:name w:val="Wide Table"/>
    <w:basedOn w:val="Normal"/>
    <w:rsid w:val="005C74DC"/>
    <w:pPr>
      <w:ind w:left="-1418"/>
    </w:pPr>
    <w:rPr>
      <w:sz w:val="2"/>
      <w:szCs w:val="2"/>
    </w:rPr>
  </w:style>
  <w:style w:type="character" w:styleId="PageNumber">
    <w:name w:val="page number"/>
    <w:basedOn w:val="DefaultParagraphFont"/>
    <w:rsid w:val="005C74DC"/>
  </w:style>
  <w:style w:type="paragraph" w:styleId="Quote">
    <w:name w:val="Quote"/>
    <w:basedOn w:val="Heading1"/>
    <w:link w:val="QuoteChar"/>
    <w:qFormat/>
    <w:rsid w:val="005C74DC"/>
    <w:rPr>
      <w:b w:val="0"/>
      <w:sz w:val="72"/>
      <w:szCs w:val="72"/>
      <w:lang w:val="en-NZ"/>
    </w:rPr>
  </w:style>
  <w:style w:type="character" w:customStyle="1" w:styleId="QuoteChar">
    <w:name w:val="Quote Char"/>
    <w:basedOn w:val="DefaultParagraphFont"/>
    <w:link w:val="Quote"/>
    <w:rsid w:val="005C7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4DC"/>
    <w:pPr>
      <w:pageBreakBefore/>
    </w:pPr>
  </w:style>
  <w:style w:type="paragraph" w:customStyle="1" w:styleId="Border">
    <w:name w:val="Border"/>
    <w:basedOn w:val="Normal"/>
    <w:qFormat/>
    <w:rsid w:val="005C7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4DC"/>
    <w:rPr>
      <w:b/>
      <w:bCs/>
      <w:i/>
      <w:iCs/>
      <w:color w:val="auto"/>
    </w:rPr>
  </w:style>
  <w:style w:type="paragraph" w:styleId="IntenseQuote">
    <w:name w:val="Intense Quote"/>
    <w:basedOn w:val="Normal"/>
    <w:next w:val="Normal"/>
    <w:link w:val="IntenseQuoteChar"/>
    <w:uiPriority w:val="30"/>
    <w:qFormat/>
    <w:rsid w:val="005C7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4DC"/>
    <w:rPr>
      <w:smallCaps/>
      <w:color w:val="auto"/>
      <w:u w:val="single"/>
    </w:rPr>
  </w:style>
  <w:style w:type="character" w:styleId="IntenseReference">
    <w:name w:val="Intense Reference"/>
    <w:basedOn w:val="DefaultParagraphFont"/>
    <w:uiPriority w:val="32"/>
    <w:qFormat/>
    <w:rsid w:val="005C74DC"/>
    <w:rPr>
      <w:b/>
      <w:bCs/>
      <w:smallCaps/>
      <w:color w:val="auto"/>
      <w:spacing w:val="5"/>
      <w:u w:val="single"/>
    </w:rPr>
  </w:style>
  <w:style w:type="paragraph" w:customStyle="1" w:styleId="2ColumnHeading">
    <w:name w:val="2Column Heading"/>
    <w:basedOn w:val="BodyText"/>
    <w:qFormat/>
    <w:rsid w:val="005C74DC"/>
    <w:pPr>
      <w:spacing w:after="60"/>
      <w:ind w:left="-2268"/>
    </w:pPr>
    <w:rPr>
      <w:b/>
    </w:rPr>
  </w:style>
  <w:style w:type="paragraph" w:customStyle="1" w:styleId="Heading1TOC">
    <w:name w:val="Heading1 TOC"/>
    <w:basedOn w:val="Normal"/>
    <w:qFormat/>
    <w:rsid w:val="005C74DC"/>
    <w:pPr>
      <w:spacing w:before="240" w:after="120"/>
    </w:pPr>
    <w:rPr>
      <w:rFonts w:ascii="Times New Roman" w:hAnsi="Times New Roman"/>
      <w:b/>
      <w:sz w:val="32"/>
    </w:rPr>
  </w:style>
  <w:style w:type="paragraph" w:customStyle="1" w:styleId="Heading2TOC">
    <w:name w:val="Heading2 TOC"/>
    <w:basedOn w:val="Normal"/>
    <w:qFormat/>
    <w:rsid w:val="005C74DC"/>
    <w:pPr>
      <w:spacing w:before="240" w:after="60"/>
    </w:pPr>
    <w:rPr>
      <w:rFonts w:ascii="Times New Roman" w:hAnsi="Times New Roman"/>
      <w:b/>
      <w:sz w:val="28"/>
    </w:rPr>
  </w:style>
  <w:style w:type="character" w:customStyle="1" w:styleId="Underline">
    <w:name w:val="Underline"/>
    <w:basedOn w:val="DefaultParagraphFont"/>
    <w:qFormat/>
    <w:rsid w:val="005C74DC"/>
    <w:rPr>
      <w:u w:val="single"/>
    </w:rPr>
  </w:style>
  <w:style w:type="character" w:customStyle="1" w:styleId="BoldandItalics">
    <w:name w:val="Bold and Italics"/>
    <w:qFormat/>
    <w:rsid w:val="005C74DC"/>
    <w:rPr>
      <w:b/>
      <w:i/>
      <w:u w:val="none"/>
    </w:rPr>
  </w:style>
  <w:style w:type="paragraph" w:styleId="BalloonText">
    <w:name w:val="Balloon Text"/>
    <w:basedOn w:val="Normal"/>
    <w:link w:val="BalloonTextChar"/>
    <w:rsid w:val="005C74DC"/>
    <w:rPr>
      <w:rFonts w:ascii="Tahoma" w:hAnsi="Tahoma" w:cs="Tahoma"/>
      <w:sz w:val="16"/>
      <w:szCs w:val="16"/>
    </w:rPr>
  </w:style>
  <w:style w:type="character" w:customStyle="1" w:styleId="BalloonTextChar">
    <w:name w:val="Balloon Text Char"/>
    <w:basedOn w:val="DefaultParagraphFont"/>
    <w:link w:val="BalloonText"/>
    <w:rsid w:val="005C7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4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4DC"/>
    <w:rPr>
      <w:b/>
      <w:color w:val="660033"/>
      <w:spacing w:val="0"/>
    </w:rPr>
  </w:style>
  <w:style w:type="paragraph" w:customStyle="1" w:styleId="Nameditemlist">
    <w:name w:val="Named item list"/>
    <w:basedOn w:val="BodyText"/>
    <w:qFormat/>
    <w:rsid w:val="005C74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2317</Words>
  <Characters>15884</Characters>
  <Application>Microsoft Office Word</Application>
  <DocSecurity>0</DocSecurity>
  <Lines>949</Lines>
  <Paragraphs>619</Paragraphs>
  <ScaleCrop>false</ScaleCrop>
  <Company>Author-it Software Corporation Ltd.</Company>
  <LinksUpToDate>false</LinksUpToDate>
  <CharactersWithSpaces>17697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PMA40113 Certificate IV in Process Plant Technology</dc:title>
  <dc:subject>Approved</dc:subject>
  <dc:creator>Manufacturing Skills Australia</dc:creator>
  <cp:keywords>Release 3</cp:keywords>
  <dc:description>Review Date: 12 April 2008</dc:description>
  <cp:lastModifiedBy>TPCMS</cp:lastModifiedBy>
  <cp:revision>3</cp:revision>
  <dcterms:created xsi:type="dcterms:W3CDTF">2013-12-13T17:56:15Z</dcterms:created>
  <dcterms:modified xsi:type="dcterms:W3CDTF">2013-12-13T04:19:00Z</dcterms:modified>
</cp:coreProperties>
</file>