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266" w:rsidP="006E2266">
      <w:pPr>
        <w:pStyle w:val="Title"/>
      </w:pPr>
      <w:bookmarkStart w:id="0" w:name="O_385332"/>
      <w:bookmarkEnd w:id="0"/>
      <w:r>
        <w:fldChar w:fldCharType="begin"/>
      </w:r>
      <w:r>
        <w:instrText xml:space="preserve"> TITLE   \* MERGEFORMAT </w:instrText>
      </w:r>
      <w:r>
        <w:fldChar w:fldCharType="separate"/>
      </w:r>
      <w:r>
        <w:t>PMAOHS213A Undertake fire control and emergency rescue</w:t>
      </w:r>
      <w:r>
        <w:fldChar w:fldCharType="end"/>
      </w:r>
    </w:p>
    <w:p w:rsidR="006E2266" w:rsidP="006E2266">
      <w:pPr>
        <w:pStyle w:val="Version"/>
        <w:sectPr w:rsidSect="008F27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27D4" w:rsidP="008F27D4">
      <w:pPr>
        <w:pStyle w:val="Heading1"/>
      </w:pPr>
      <w:r w:rsidRPr="008F27D4">
        <w:t>Modification History</w:t>
      </w:r>
    </w:p>
    <w:p w:rsidR="00000000" w:rsidRPr="008F27D4" w:rsidP="008F27D4">
      <w:pPr>
        <w:pStyle w:val="BodyText"/>
      </w:pPr>
      <w:r w:rsidRPr="008F27D4">
        <w:t>Not Available</w:t>
      </w:r>
    </w:p>
    <w:p w:rsidR="00000000" w:rsidRPr="008F27D4" w:rsidP="008F27D4">
      <w:pPr>
        <w:pStyle w:val="AllowPageBreak"/>
      </w:pPr>
    </w:p>
    <w:p w:rsidR="00000000" w:rsidRPr="008F27D4" w:rsidP="008F27D4">
      <w:pPr>
        <w:pStyle w:val="Heading1"/>
      </w:pPr>
      <w:bookmarkStart w:id="2" w:name="O_385333"/>
      <w:bookmarkEnd w:id="2"/>
      <w:r w:rsidRPr="008F27D4">
        <w:t>INTRODUCTION</w:t>
      </w:r>
    </w:p>
    <w:p w:rsidR="00000000" w:rsidRPr="008F27D4" w:rsidP="008F27D4">
      <w:pPr>
        <w:pStyle w:val="BodyText"/>
      </w:pPr>
    </w:p>
    <w:tbl>
      <w:tblPr>
        <w:tblW w:w="0" w:type="auto"/>
        <w:tblCellMar>
          <w:left w:w="62" w:type="dxa"/>
          <w:right w:w="62" w:type="dxa"/>
        </w:tblCellMar>
        <w:tblLook w:val="0000"/>
      </w:tblPr>
      <w:tblGrid>
        <w:gridCol w:w="3662"/>
        <w:gridCol w:w="5534"/>
      </w:tblGrid>
      <w:tr w:rsidTr="006E2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27D4">
            <w:pPr>
              <w:pStyle w:val="BodyText"/>
              <w:rPr>
                <w:lang w:val="en-NZ"/>
              </w:rPr>
            </w:pPr>
            <w:r w:rsidRPr="008F27D4">
              <w:t>Unit Descriptor</w:t>
            </w:r>
          </w:p>
        </w:tc>
        <w:tc>
          <w:tcPr>
            <w:tcW w:w="0" w:type="auto"/>
            <w:tcBorders>
              <w:top w:val="nil"/>
              <w:left w:val="nil"/>
              <w:bottom w:val="nil"/>
              <w:right w:val="nil"/>
            </w:tcBorders>
            <w:tcMar>
              <w:top w:w="0" w:type="dxa"/>
              <w:left w:w="62" w:type="dxa"/>
              <w:bottom w:w="0" w:type="dxa"/>
              <w:right w:w="62" w:type="dxa"/>
            </w:tcMar>
          </w:tcPr>
          <w:p w:rsidR="00000000" w:rsidRPr="008F27D4" w:rsidP="008F27D4">
            <w:pPr>
              <w:pStyle w:val="BodyText"/>
            </w:pPr>
            <w:r w:rsidRPr="008F27D4">
              <w:t>This unit of competency is designed to allow a person to function as a member of an emergency response team in order to meet and respond to fire emergencies</w:t>
            </w:r>
            <w:r w:rsidRPr="008F27D4">
              <w:t xml:space="preserve"> in an onshore and/or offshore facility.  An ability to work under supervision or alone is required.  This competency may be delivered as part of an induction program.</w:t>
            </w:r>
          </w:p>
          <w:p w:rsidR="00000000" w:rsidP="008F27D4">
            <w:pPr>
              <w:pStyle w:val="BodyText"/>
              <w:rPr>
                <w:lang w:val="en-NZ"/>
              </w:rPr>
            </w:pPr>
          </w:p>
        </w:tc>
      </w:tr>
      <w:tr w:rsidTr="006E2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27D4">
            <w:pPr>
              <w:pStyle w:val="BodyText"/>
              <w:rPr>
                <w:lang w:val="en-NZ"/>
              </w:rPr>
            </w:pPr>
            <w:r w:rsidRPr="008F27D4">
              <w:t>Prerequisites</w:t>
            </w:r>
          </w:p>
        </w:tc>
        <w:tc>
          <w:tcPr>
            <w:tcW w:w="0" w:type="auto"/>
            <w:tcBorders>
              <w:top w:val="nil"/>
              <w:left w:val="nil"/>
              <w:bottom w:val="nil"/>
              <w:right w:val="nil"/>
            </w:tcBorders>
            <w:tcMar>
              <w:top w:w="0" w:type="dxa"/>
              <w:left w:w="62" w:type="dxa"/>
              <w:bottom w:w="0" w:type="dxa"/>
              <w:right w:w="62" w:type="dxa"/>
            </w:tcMar>
          </w:tcPr>
          <w:p w:rsidR="00000000" w:rsidRPr="008F27D4" w:rsidP="008F27D4">
            <w:pPr>
              <w:pStyle w:val="BodyText"/>
            </w:pPr>
            <w:r w:rsidRPr="008F27D4">
              <w:t>This unit has no prerequisites.</w:t>
            </w:r>
          </w:p>
          <w:p w:rsidR="00000000" w:rsidRPr="008F27D4" w:rsidP="008F27D4">
            <w:pPr>
              <w:pStyle w:val="BodyText"/>
            </w:pPr>
          </w:p>
        </w:tc>
      </w:tr>
    </w:tbl>
    <w:p w:rsidR="00000000" w:rsidRPr="008F27D4" w:rsidP="008F27D4">
      <w:pPr>
        <w:pStyle w:val="BodyText"/>
      </w:pPr>
    </w:p>
    <w:p w:rsidR="00000000" w:rsidRPr="008F27D4" w:rsidP="008F27D4">
      <w:pPr>
        <w:pStyle w:val="BodyText"/>
      </w:pPr>
    </w:p>
    <w:tbl>
      <w:tblPr>
        <w:tblW w:w="0" w:type="auto"/>
        <w:tblCellMar>
          <w:left w:w="62" w:type="dxa"/>
          <w:right w:w="62" w:type="dxa"/>
        </w:tblCellMar>
        <w:tblLook w:val="0000"/>
      </w:tblPr>
      <w:tblGrid>
        <w:gridCol w:w="3542"/>
        <w:gridCol w:w="5654"/>
      </w:tblGrid>
      <w:tr w:rsidTr="006E2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27D4">
            <w:pPr>
              <w:pStyle w:val="Heading2"/>
            </w:pPr>
            <w:r w:rsidRPr="008F27D4">
              <w:t>ELEMENT</w:t>
            </w:r>
          </w:p>
        </w:tc>
        <w:tc>
          <w:tcPr>
            <w:tcW w:w="0" w:type="auto"/>
            <w:tcBorders>
              <w:top w:val="nil"/>
              <w:left w:val="nil"/>
              <w:bottom w:val="nil"/>
              <w:right w:val="nil"/>
            </w:tcBorders>
            <w:tcMar>
              <w:top w:w="0" w:type="dxa"/>
              <w:left w:w="62" w:type="dxa"/>
              <w:bottom w:w="0" w:type="dxa"/>
              <w:right w:w="62" w:type="dxa"/>
            </w:tcMar>
          </w:tcPr>
          <w:p w:rsidR="00000000" w:rsidP="008F27D4">
            <w:pPr>
              <w:pStyle w:val="Heading2"/>
            </w:pPr>
            <w:r w:rsidRPr="008F27D4">
              <w:t>PERFORMANCE CRITERIA</w:t>
            </w:r>
          </w:p>
        </w:tc>
      </w:tr>
      <w:tr w:rsidTr="006E2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27D4">
            <w:pPr>
              <w:pStyle w:val="BodyText"/>
              <w:rPr>
                <w:lang w:val="en-NZ"/>
              </w:rPr>
            </w:pPr>
            <w:r w:rsidRPr="008F27D4">
              <w:t>Respond to identified fire emergencies.</w:t>
            </w:r>
          </w:p>
        </w:tc>
        <w:tc>
          <w:tcPr>
            <w:tcW w:w="0" w:type="auto"/>
            <w:tcBorders>
              <w:top w:val="nil"/>
              <w:left w:val="nil"/>
              <w:bottom w:val="nil"/>
              <w:right w:val="nil"/>
            </w:tcBorders>
            <w:tcMar>
              <w:top w:w="0" w:type="dxa"/>
              <w:left w:w="62" w:type="dxa"/>
              <w:bottom w:w="0" w:type="dxa"/>
              <w:right w:w="62" w:type="dxa"/>
            </w:tcMar>
          </w:tcPr>
          <w:p w:rsidR="00000000" w:rsidRPr="008F27D4" w:rsidP="008F27D4">
            <w:pPr>
              <w:pStyle w:val="BodyText"/>
            </w:pPr>
            <w:r w:rsidRPr="008F27D4">
              <w:t>Communicate the nature and extent of the fire emergency to team members in order to confirm required actions and responses</w:t>
            </w:r>
          </w:p>
          <w:p w:rsidR="00000000" w:rsidRPr="008F27D4" w:rsidP="008F27D4">
            <w:pPr>
              <w:pStyle w:val="BodyText"/>
            </w:pPr>
            <w:r w:rsidRPr="008F27D4">
              <w:t>Apply knowledge of fire chemistry, fire characteristics and chemical hazards to assessment of</w:t>
            </w:r>
            <w:r w:rsidRPr="008F27D4">
              <w:t xml:space="preserve"> the fire emergency and communicate the action required</w:t>
            </w:r>
          </w:p>
          <w:p w:rsidR="00000000" w:rsidRPr="008F27D4" w:rsidP="008F27D4">
            <w:pPr>
              <w:pStyle w:val="BodyText"/>
            </w:pPr>
            <w:r w:rsidRPr="008F27D4">
              <w:t>Advise others of the nature and extent of the fire emergency from a knowledge of appropriate fire control strategies.</w:t>
            </w:r>
          </w:p>
          <w:p w:rsidR="00000000" w:rsidP="008F27D4">
            <w:pPr>
              <w:pStyle w:val="BodyText"/>
              <w:rPr>
                <w:lang w:val="en-NZ"/>
              </w:rPr>
            </w:pPr>
          </w:p>
        </w:tc>
      </w:tr>
      <w:tr w:rsidTr="006E2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27D4">
            <w:pPr>
              <w:pStyle w:val="BodyText"/>
              <w:rPr>
                <w:lang w:val="en-NZ"/>
              </w:rPr>
            </w:pPr>
            <w:r w:rsidRPr="008F27D4">
              <w:t>Deploy fire emergency equipment.</w:t>
            </w:r>
          </w:p>
        </w:tc>
        <w:tc>
          <w:tcPr>
            <w:tcW w:w="0" w:type="auto"/>
            <w:tcBorders>
              <w:top w:val="nil"/>
              <w:left w:val="nil"/>
              <w:bottom w:val="nil"/>
              <w:right w:val="nil"/>
            </w:tcBorders>
            <w:tcMar>
              <w:top w:w="0" w:type="dxa"/>
              <w:left w:w="62" w:type="dxa"/>
              <w:bottom w:w="0" w:type="dxa"/>
              <w:right w:w="62" w:type="dxa"/>
            </w:tcMar>
          </w:tcPr>
          <w:p w:rsidR="00000000" w:rsidRPr="008F27D4" w:rsidP="008F27D4">
            <w:pPr>
              <w:pStyle w:val="BodyText"/>
            </w:pPr>
            <w:r w:rsidRPr="008F27D4">
              <w:t>Utilise knowledge of the location and availability of fire fighting equipment in the control of a fire emergency</w:t>
            </w:r>
          </w:p>
          <w:p w:rsidR="00000000" w:rsidRPr="008F27D4" w:rsidP="008F27D4">
            <w:pPr>
              <w:pStyle w:val="BodyText"/>
            </w:pPr>
            <w:r w:rsidRPr="008F27D4">
              <w:t>Select and utilise appropriate personal protective clothing and equipment and breathing apparatus by all team members</w:t>
            </w:r>
          </w:p>
          <w:p w:rsidR="00000000" w:rsidRPr="008F27D4" w:rsidP="008F27D4">
            <w:pPr>
              <w:pStyle w:val="BodyText"/>
            </w:pPr>
            <w:r w:rsidRPr="008F27D4">
              <w:t>Apply appropriate fire fi</w:t>
            </w:r>
            <w:r w:rsidRPr="008F27D4">
              <w:t>ghting and containment media in a safe and co-ordinated manner, in accordance with the manufacturers' specifications and the organisation's procedures, to attack and control the fire emergency.</w:t>
            </w:r>
          </w:p>
          <w:p w:rsidR="00000000" w:rsidP="008F27D4">
            <w:pPr>
              <w:pStyle w:val="BodyText"/>
              <w:rPr>
                <w:lang w:val="en-NZ"/>
              </w:rPr>
            </w:pPr>
          </w:p>
        </w:tc>
      </w:tr>
      <w:tr w:rsidTr="006E2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27D4">
            <w:pPr>
              <w:pStyle w:val="BodyText"/>
              <w:rPr>
                <w:lang w:val="en-NZ"/>
              </w:rPr>
            </w:pPr>
            <w:r w:rsidRPr="008F27D4">
              <w:t>Undertake search of and rescue from affected areas.</w:t>
            </w:r>
          </w:p>
        </w:tc>
        <w:tc>
          <w:tcPr>
            <w:tcW w:w="0" w:type="auto"/>
            <w:tcBorders>
              <w:top w:val="nil"/>
              <w:left w:val="nil"/>
              <w:bottom w:val="nil"/>
              <w:right w:val="nil"/>
            </w:tcBorders>
            <w:tcMar>
              <w:top w:w="0" w:type="dxa"/>
              <w:left w:w="62" w:type="dxa"/>
              <w:bottom w:w="0" w:type="dxa"/>
              <w:right w:w="62" w:type="dxa"/>
            </w:tcMar>
          </w:tcPr>
          <w:p w:rsidR="00000000" w:rsidRPr="008F27D4" w:rsidP="008F27D4">
            <w:pPr>
              <w:pStyle w:val="BodyText"/>
            </w:pPr>
            <w:r w:rsidRPr="008F27D4">
              <w:t xml:space="preserve">Confirm </w:t>
            </w:r>
            <w:r w:rsidRPr="008F27D4">
              <w:t>the need to conduct the search and rescue with team leaders or other nominated personnel</w:t>
            </w:r>
          </w:p>
          <w:p w:rsidR="00000000" w:rsidRPr="008F27D4" w:rsidP="008F27D4">
            <w:pPr>
              <w:pStyle w:val="BodyText"/>
            </w:pPr>
            <w:r w:rsidRPr="008F27D4">
              <w:t>Conduct systematic primary and secondary searches</w:t>
            </w:r>
          </w:p>
          <w:p w:rsidR="00000000" w:rsidRPr="008F27D4" w:rsidP="008F27D4">
            <w:pPr>
              <w:pStyle w:val="BodyText"/>
            </w:pPr>
            <w:r w:rsidRPr="008F27D4">
              <w:t xml:space="preserve">Search rooms and mark in accordance with the organisation's </w:t>
            </w:r>
            <w:r w:rsidRPr="008F27D4">
              <w:t>procedures</w:t>
            </w:r>
          </w:p>
          <w:p w:rsidR="00000000" w:rsidRPr="008F27D4" w:rsidP="008F27D4">
            <w:pPr>
              <w:pStyle w:val="BodyText"/>
            </w:pPr>
            <w:r w:rsidRPr="008F27D4">
              <w:t>Lead occupants to safety</w:t>
            </w:r>
          </w:p>
          <w:p w:rsidR="00000000" w:rsidRPr="008F27D4" w:rsidP="008F27D4">
            <w:pPr>
              <w:pStyle w:val="BodyText"/>
            </w:pPr>
            <w:r w:rsidRPr="008F27D4">
              <w:t>Locate injured person</w:t>
            </w:r>
            <w:r w:rsidRPr="008F27D4">
              <w:t>nel and transfer them in an appropriate manner to a safe location</w:t>
            </w:r>
          </w:p>
          <w:p w:rsidR="00000000" w:rsidRPr="008F27D4" w:rsidP="008F27D4">
            <w:pPr>
              <w:pStyle w:val="BodyText"/>
            </w:pPr>
            <w:r w:rsidRPr="008F27D4">
              <w:t>Minimise the risk of further injury to affected personnel by applying casualty handling techniques and handing them to the care of medical personnel once clear of threat of fire</w:t>
            </w:r>
          </w:p>
          <w:p w:rsidR="00000000" w:rsidRPr="008F27D4" w:rsidP="008F27D4">
            <w:pPr>
              <w:pStyle w:val="BodyText"/>
            </w:pPr>
            <w:r w:rsidRPr="008F27D4">
              <w:t xml:space="preserve">Communicate </w:t>
            </w:r>
            <w:r w:rsidRPr="008F27D4">
              <w:t>extent of injuries and casualty numbers to other support groups and request further assistance as required.</w:t>
            </w:r>
          </w:p>
          <w:p w:rsidR="00000000" w:rsidRPr="008F27D4" w:rsidP="008F27D4">
            <w:pPr>
              <w:pStyle w:val="BodyText"/>
            </w:pPr>
          </w:p>
        </w:tc>
      </w:tr>
    </w:tbl>
    <w:p w:rsidR="00000000" w:rsidRPr="008F27D4" w:rsidP="008F27D4">
      <w:pPr>
        <w:pStyle w:val="BodyText"/>
      </w:pPr>
    </w:p>
    <w:p w:rsidR="00000000" w:rsidRPr="008F27D4" w:rsidP="008F27D4">
      <w:pPr>
        <w:pStyle w:val="AllowPageBreak"/>
      </w:pPr>
    </w:p>
    <w:p w:rsidR="00000000" w:rsidRPr="008F27D4" w:rsidP="008F27D4">
      <w:pPr>
        <w:pStyle w:val="Heading1"/>
      </w:pPr>
      <w:bookmarkStart w:id="3" w:name="O_385334"/>
      <w:bookmarkEnd w:id="3"/>
      <w:r w:rsidRPr="008F27D4">
        <w:t>RANGE OF VARIABLES</w:t>
      </w:r>
    </w:p>
    <w:p w:rsidR="00000000" w:rsidRPr="008F27D4" w:rsidP="008F27D4">
      <w:pPr>
        <w:pStyle w:val="BodyText"/>
      </w:pPr>
    </w:p>
    <w:tbl>
      <w:tblPr>
        <w:tblW w:w="0" w:type="auto"/>
        <w:tblCellMar>
          <w:left w:w="62" w:type="dxa"/>
          <w:right w:w="62" w:type="dxa"/>
        </w:tblCellMar>
        <w:tblLook w:val="0000"/>
      </w:tblPr>
      <w:tblGrid>
        <w:gridCol w:w="3529"/>
        <w:gridCol w:w="5667"/>
      </w:tblGrid>
      <w:tr w:rsidTr="006E2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27D4">
            <w:pPr>
              <w:pStyle w:val="BodyText"/>
              <w:rPr>
                <w:lang w:val="en-NZ"/>
              </w:rPr>
            </w:pPr>
            <w:r w:rsidRPr="008F27D4">
              <w:t>Context</w:t>
            </w:r>
          </w:p>
        </w:tc>
        <w:tc>
          <w:tcPr>
            <w:tcW w:w="0" w:type="auto"/>
            <w:tcBorders>
              <w:top w:val="nil"/>
              <w:left w:val="nil"/>
              <w:bottom w:val="nil"/>
              <w:right w:val="nil"/>
            </w:tcBorders>
            <w:tcMar>
              <w:top w:w="0" w:type="dxa"/>
              <w:left w:w="62" w:type="dxa"/>
              <w:bottom w:w="0" w:type="dxa"/>
              <w:right w:w="62" w:type="dxa"/>
            </w:tcMar>
          </w:tcPr>
          <w:p w:rsidR="00000000" w:rsidRPr="008F27D4" w:rsidP="008F27D4">
            <w:pPr>
              <w:pStyle w:val="BodyText"/>
            </w:pPr>
            <w:r w:rsidRPr="008F27D4">
              <w:t xml:space="preserve">This competency would be applied by those persons who as </w:t>
            </w:r>
            <w:r w:rsidRPr="008F27D4">
              <w:t>a normal part of the work responsibilities and duties act as members of an emergency response team on an onshore or offshore facility.</w:t>
            </w:r>
          </w:p>
          <w:p w:rsidR="00000000" w:rsidRPr="008F27D4" w:rsidP="008F27D4">
            <w:pPr>
              <w:pStyle w:val="BodyText"/>
            </w:pPr>
            <w:r w:rsidRPr="008F27D4">
              <w:t>The person undertaking this competency must be able to work alone and also within an environment which requires a high le</w:t>
            </w:r>
            <w:r w:rsidRPr="008F27D4">
              <w:t>vel of teamwork and interpersonal communication. A person undertaking this unit of competency should be able to respond to directives given either by emergency team leaders or other team members in order to contain and control the emergency.</w:t>
            </w:r>
          </w:p>
          <w:p w:rsidR="00000000" w:rsidRPr="008F27D4" w:rsidP="008F27D4">
            <w:pPr>
              <w:pStyle w:val="BodyText"/>
            </w:pPr>
            <w:r w:rsidRPr="008F27D4">
              <w:t>This unit coul</w:t>
            </w:r>
            <w:r w:rsidRPr="008F27D4">
              <w:t>d be applied to any of the following installations or facilities:</w:t>
            </w:r>
          </w:p>
          <w:p w:rsidR="00000000" w:rsidRPr="008F27D4" w:rsidP="008F27D4">
            <w:pPr>
              <w:pStyle w:val="List"/>
            </w:pPr>
            <w:r w:rsidRPr="008F27D4">
              <w:t>•</w:t>
            </w:r>
            <w:r w:rsidRPr="008F27D4">
              <w:tab/>
              <w:t>onshore/offshore rig/installation</w:t>
            </w:r>
          </w:p>
          <w:p w:rsidR="00000000" w:rsidRPr="008F27D4" w:rsidP="008F27D4">
            <w:pPr>
              <w:pStyle w:val="List"/>
            </w:pPr>
            <w:r w:rsidRPr="008F27D4">
              <w:t>•</w:t>
            </w:r>
            <w:r w:rsidRPr="008F27D4">
              <w:tab/>
              <w:t>island based facility</w:t>
            </w:r>
          </w:p>
          <w:p w:rsidR="00000000" w:rsidRPr="008F27D4" w:rsidP="008F27D4">
            <w:pPr>
              <w:pStyle w:val="List"/>
            </w:pPr>
            <w:r w:rsidRPr="008F27D4">
              <w:t>•</w:t>
            </w:r>
            <w:r w:rsidRPr="008F27D4">
              <w:tab/>
              <w:t>floating production platform</w:t>
            </w:r>
          </w:p>
          <w:p w:rsidR="00000000" w:rsidRPr="008F27D4" w:rsidP="008F27D4">
            <w:pPr>
              <w:pStyle w:val="List"/>
            </w:pPr>
            <w:r w:rsidRPr="008F27D4">
              <w:t>•</w:t>
            </w:r>
            <w:r w:rsidRPr="008F27D4">
              <w:tab/>
              <w:t>onshore production, processing and/or storage facilities</w:t>
            </w:r>
          </w:p>
          <w:p w:rsidR="00000000" w:rsidRPr="008F27D4" w:rsidP="008F27D4">
            <w:pPr>
              <w:pStyle w:val="List"/>
            </w:pPr>
            <w:r w:rsidRPr="008F27D4">
              <w:t>•</w:t>
            </w:r>
            <w:r w:rsidRPr="008F27D4">
              <w:tab/>
              <w:t>pipeline easements</w:t>
            </w:r>
          </w:p>
          <w:p w:rsidR="00000000" w:rsidRPr="008F27D4" w:rsidP="008F27D4">
            <w:pPr>
              <w:pStyle w:val="List"/>
            </w:pPr>
            <w:r w:rsidRPr="008F27D4">
              <w:t>•</w:t>
            </w:r>
            <w:r w:rsidRPr="008F27D4">
              <w:tab/>
              <w:t>maintenance bases</w:t>
            </w:r>
            <w:r w:rsidRPr="008F27D4">
              <w:t>.</w:t>
            </w:r>
          </w:p>
          <w:p w:rsidR="00000000" w:rsidRPr="008F27D4" w:rsidP="008F27D4">
            <w:pPr>
              <w:pStyle w:val="List"/>
            </w:pPr>
            <w:r w:rsidRPr="008F27D4">
              <w:t>•</w:t>
            </w:r>
            <w:r w:rsidRPr="008F27D4">
              <w:tab/>
              <w:t>Equipment may include:</w:t>
            </w:r>
          </w:p>
          <w:p w:rsidR="00000000" w:rsidRPr="008F27D4" w:rsidP="008F27D4">
            <w:pPr>
              <w:pStyle w:val="List"/>
            </w:pPr>
            <w:r w:rsidRPr="008F27D4">
              <w:t>•</w:t>
            </w:r>
            <w:r w:rsidRPr="008F27D4">
              <w:tab/>
              <w:t>fire extinguishing agents and water curtains</w:t>
            </w:r>
          </w:p>
          <w:p w:rsidR="00000000" w:rsidRPr="008F27D4" w:rsidP="008F27D4">
            <w:pPr>
              <w:pStyle w:val="List"/>
            </w:pPr>
            <w:r w:rsidRPr="008F27D4">
              <w:t>•</w:t>
            </w:r>
            <w:r w:rsidRPr="008F27D4">
              <w:tab/>
              <w:t>hoses</w:t>
            </w:r>
          </w:p>
          <w:p w:rsidR="00000000" w:rsidRPr="008F27D4" w:rsidP="008F27D4">
            <w:pPr>
              <w:pStyle w:val="List"/>
            </w:pPr>
            <w:r w:rsidRPr="008F27D4">
              <w:t>•</w:t>
            </w:r>
            <w:r w:rsidRPr="008F27D4">
              <w:tab/>
              <w:t>mobile extinguishers</w:t>
            </w:r>
          </w:p>
          <w:p w:rsidR="00000000" w:rsidRPr="008F27D4" w:rsidP="008F27D4">
            <w:pPr>
              <w:pStyle w:val="List"/>
            </w:pPr>
            <w:r w:rsidRPr="008F27D4">
              <w:t>•</w:t>
            </w:r>
            <w:r w:rsidRPr="008F27D4">
              <w:tab/>
              <w:t>stretchers</w:t>
            </w:r>
          </w:p>
          <w:p w:rsidR="00000000" w:rsidRPr="008F27D4" w:rsidP="008F27D4">
            <w:pPr>
              <w:pStyle w:val="List"/>
            </w:pPr>
            <w:r w:rsidRPr="008F27D4">
              <w:t>•</w:t>
            </w:r>
            <w:r w:rsidRPr="008F27D4">
              <w:tab/>
              <w:t>personal protective clothing and equipment such as:</w:t>
            </w:r>
          </w:p>
          <w:p w:rsidR="00000000" w:rsidRPr="008F27D4" w:rsidP="008F27D4">
            <w:pPr>
              <w:pStyle w:val="List2"/>
            </w:pPr>
            <w:r w:rsidRPr="008F27D4">
              <w:t>• chemical protective clothing</w:t>
            </w:r>
          </w:p>
          <w:p w:rsidR="00000000" w:rsidRPr="008F27D4" w:rsidP="008F27D4">
            <w:pPr>
              <w:pStyle w:val="List2"/>
            </w:pPr>
            <w:r w:rsidRPr="008F27D4">
              <w:t>• distress alarms</w:t>
            </w:r>
          </w:p>
          <w:p w:rsidR="00000000" w:rsidRPr="008F27D4" w:rsidP="008F27D4">
            <w:pPr>
              <w:pStyle w:val="List2"/>
            </w:pPr>
            <w:r w:rsidRPr="008F27D4">
              <w:t>• structural fire protective clothi</w:t>
            </w:r>
            <w:r w:rsidRPr="008F27D4">
              <w:t>ng</w:t>
            </w:r>
          </w:p>
          <w:p w:rsidR="00000000" w:rsidRPr="008F27D4" w:rsidP="008F27D4">
            <w:pPr>
              <w:pStyle w:val="List"/>
            </w:pPr>
            <w:r w:rsidRPr="008F27D4">
              <w:t>•</w:t>
            </w:r>
            <w:r w:rsidRPr="008F27D4">
              <w:tab/>
              <w:t>self contained breathing apparatus (SCBA)</w:t>
            </w:r>
          </w:p>
          <w:p w:rsidR="00000000" w:rsidRPr="008F27D4" w:rsidP="008F27D4">
            <w:pPr>
              <w:pStyle w:val="List"/>
            </w:pPr>
            <w:r w:rsidRPr="008F27D4">
              <w:t>•</w:t>
            </w:r>
            <w:r w:rsidRPr="008F27D4">
              <w:tab/>
              <w:t>communication equipment.</w:t>
            </w:r>
          </w:p>
          <w:p w:rsidR="00000000" w:rsidRPr="008F27D4" w:rsidP="008F27D4">
            <w:pPr>
              <w:pStyle w:val="BodyText"/>
            </w:pPr>
            <w:r w:rsidRPr="008F27D4">
              <w:t>Fire extinguishing media may include:</w:t>
            </w:r>
          </w:p>
          <w:p w:rsidR="00000000" w:rsidRPr="008F27D4" w:rsidP="008F27D4">
            <w:pPr>
              <w:pStyle w:val="List"/>
            </w:pPr>
            <w:r w:rsidRPr="008F27D4">
              <w:t>•</w:t>
            </w:r>
            <w:r w:rsidRPr="008F27D4">
              <w:tab/>
              <w:t>water</w:t>
            </w:r>
          </w:p>
          <w:p w:rsidR="00000000" w:rsidRPr="008F27D4" w:rsidP="008F27D4">
            <w:pPr>
              <w:pStyle w:val="List"/>
            </w:pPr>
            <w:r w:rsidRPr="008F27D4">
              <w:t>•</w:t>
            </w:r>
            <w:r w:rsidRPr="008F27D4">
              <w:tab/>
              <w:t>foam</w:t>
            </w:r>
          </w:p>
          <w:p w:rsidR="00000000" w:rsidRPr="008F27D4" w:rsidP="008F27D4">
            <w:pPr>
              <w:pStyle w:val="List"/>
            </w:pPr>
            <w:r w:rsidRPr="008F27D4">
              <w:t>•</w:t>
            </w:r>
            <w:r w:rsidRPr="008F27D4">
              <w:tab/>
              <w:t>extinguishing powder</w:t>
            </w:r>
          </w:p>
          <w:p w:rsidR="00000000" w:rsidRPr="008F27D4" w:rsidP="008F27D4">
            <w:pPr>
              <w:pStyle w:val="List"/>
            </w:pPr>
            <w:r w:rsidRPr="008F27D4">
              <w:t>•</w:t>
            </w:r>
            <w:r w:rsidRPr="008F27D4">
              <w:tab/>
              <w:t>gaseous extinguishing agents</w:t>
            </w:r>
          </w:p>
          <w:p w:rsidR="00000000" w:rsidRPr="008F27D4" w:rsidP="008F27D4">
            <w:pPr>
              <w:pStyle w:val="List"/>
            </w:pPr>
            <w:r w:rsidRPr="008F27D4">
              <w:t>•</w:t>
            </w:r>
            <w:r w:rsidRPr="008F27D4">
              <w:tab/>
              <w:t>vapourising liquids</w:t>
            </w:r>
          </w:p>
          <w:p w:rsidR="00000000" w:rsidRPr="008F27D4" w:rsidP="008F27D4">
            <w:pPr>
              <w:pStyle w:val="List"/>
            </w:pPr>
            <w:r w:rsidRPr="008F27D4">
              <w:t>•</w:t>
            </w:r>
            <w:r w:rsidRPr="008F27D4">
              <w:tab/>
              <w:t>other fire extinguishing substances.</w:t>
            </w:r>
          </w:p>
          <w:p w:rsidR="00000000" w:rsidRPr="008F27D4" w:rsidP="008F27D4">
            <w:pPr>
              <w:pStyle w:val="List"/>
            </w:pPr>
            <w:r w:rsidRPr="008F27D4">
              <w:t>On scene hazards may include:</w:t>
            </w:r>
          </w:p>
          <w:p w:rsidR="00000000" w:rsidRPr="008F27D4" w:rsidP="008F27D4">
            <w:pPr>
              <w:pStyle w:val="List"/>
            </w:pPr>
            <w:r w:rsidRPr="008F27D4">
              <w:t>•</w:t>
            </w:r>
            <w:r w:rsidRPr="008F27D4">
              <w:tab/>
              <w:t>smoke, darkness and heat</w:t>
            </w:r>
          </w:p>
          <w:p w:rsidR="00000000" w:rsidRPr="008F27D4" w:rsidP="008F27D4">
            <w:pPr>
              <w:pStyle w:val="List"/>
            </w:pPr>
            <w:r w:rsidRPr="008F27D4">
              <w:t>•</w:t>
            </w:r>
            <w:r w:rsidRPr="008F27D4">
              <w:tab/>
              <w:t>electricity</w:t>
            </w:r>
          </w:p>
          <w:p w:rsidR="00000000" w:rsidRPr="008F27D4" w:rsidP="008F27D4">
            <w:pPr>
              <w:pStyle w:val="List"/>
            </w:pPr>
            <w:r w:rsidRPr="008F27D4">
              <w:t>•</w:t>
            </w:r>
            <w:r w:rsidRPr="008F27D4">
              <w:tab/>
              <w:t>gas</w:t>
            </w:r>
          </w:p>
          <w:p w:rsidR="00000000" w:rsidRPr="008F27D4" w:rsidP="008F27D4">
            <w:pPr>
              <w:pStyle w:val="List"/>
            </w:pPr>
            <w:r w:rsidRPr="008F27D4">
              <w:t>•</w:t>
            </w:r>
            <w:r w:rsidRPr="008F27D4">
              <w:tab/>
              <w:t>structural hazards</w:t>
            </w:r>
          </w:p>
          <w:p w:rsidR="00000000" w:rsidRPr="008F27D4" w:rsidP="008F27D4">
            <w:pPr>
              <w:pStyle w:val="List"/>
            </w:pPr>
            <w:r w:rsidRPr="008F27D4">
              <w:t>•</w:t>
            </w:r>
            <w:r w:rsidRPr="008F27D4">
              <w:tab/>
              <w:t>structural collapse</w:t>
            </w:r>
          </w:p>
          <w:p w:rsidR="00000000" w:rsidRPr="008F27D4" w:rsidP="008F27D4">
            <w:pPr>
              <w:pStyle w:val="List"/>
            </w:pPr>
            <w:r w:rsidRPr="008F27D4">
              <w:t>•</w:t>
            </w:r>
            <w:r w:rsidRPr="008F27D4">
              <w:tab/>
              <w:t>industrial — machinery, equipment, product</w:t>
            </w:r>
          </w:p>
          <w:p w:rsidR="00000000" w:rsidRPr="008F27D4" w:rsidP="008F27D4">
            <w:pPr>
              <w:pStyle w:val="List"/>
            </w:pPr>
            <w:r w:rsidRPr="008F27D4">
              <w:t>•</w:t>
            </w:r>
            <w:r w:rsidRPr="008F27D4">
              <w:tab/>
              <w:t>hazardous products and materials</w:t>
            </w:r>
          </w:p>
          <w:p w:rsidR="00000000" w:rsidRPr="008F27D4" w:rsidP="008F27D4">
            <w:pPr>
              <w:pStyle w:val="List"/>
            </w:pPr>
            <w:r w:rsidRPr="008F27D4">
              <w:t>•</w:t>
            </w:r>
            <w:r w:rsidRPr="008F27D4">
              <w:tab/>
              <w:t>unauthorised personnel.</w:t>
            </w:r>
          </w:p>
          <w:p w:rsidR="00000000" w:rsidRPr="008F27D4" w:rsidP="008F27D4">
            <w:pPr>
              <w:pStyle w:val="List"/>
            </w:pPr>
            <w:r w:rsidRPr="008F27D4">
              <w:t>Firefighting strategies and ta</w:t>
            </w:r>
            <w:r w:rsidRPr="008F27D4">
              <w:t>ctics may include:</w:t>
            </w:r>
          </w:p>
          <w:p w:rsidR="00000000" w:rsidRPr="008F27D4" w:rsidP="008F27D4">
            <w:pPr>
              <w:pStyle w:val="List"/>
            </w:pPr>
            <w:r w:rsidRPr="008F27D4">
              <w:t>•</w:t>
            </w:r>
            <w:r w:rsidRPr="008F27D4">
              <w:tab/>
              <w:t>direct attack</w:t>
            </w:r>
          </w:p>
          <w:p w:rsidR="00000000" w:rsidRPr="008F27D4" w:rsidP="008F27D4">
            <w:pPr>
              <w:pStyle w:val="List"/>
            </w:pPr>
            <w:r w:rsidRPr="008F27D4">
              <w:t>•</w:t>
            </w:r>
            <w:r w:rsidRPr="008F27D4">
              <w:tab/>
              <w:t>indirect attack</w:t>
            </w:r>
          </w:p>
          <w:p w:rsidR="00000000" w:rsidRPr="008F27D4" w:rsidP="008F27D4">
            <w:pPr>
              <w:pStyle w:val="List"/>
            </w:pPr>
            <w:r w:rsidRPr="008F27D4">
              <w:t>•</w:t>
            </w:r>
            <w:r w:rsidRPr="008F27D4">
              <w:tab/>
              <w:t>combination attack</w:t>
            </w:r>
          </w:p>
          <w:p w:rsidR="00000000" w:rsidRPr="008F27D4" w:rsidP="008F27D4">
            <w:pPr>
              <w:pStyle w:val="List"/>
            </w:pPr>
            <w:r w:rsidRPr="008F27D4">
              <w:t>•</w:t>
            </w:r>
            <w:r w:rsidRPr="008F27D4">
              <w:tab/>
              <w:t>exposure protection</w:t>
            </w:r>
          </w:p>
          <w:p w:rsidR="00000000" w:rsidRPr="008F27D4" w:rsidP="008F27D4">
            <w:pPr>
              <w:pStyle w:val="List"/>
            </w:pPr>
            <w:r w:rsidRPr="008F27D4">
              <w:t>•</w:t>
            </w:r>
            <w:r w:rsidRPr="008F27D4">
              <w:tab/>
              <w:t>internal/offensive attacks</w:t>
            </w:r>
          </w:p>
          <w:p w:rsidR="00000000" w:rsidRPr="008F27D4" w:rsidP="008F27D4">
            <w:pPr>
              <w:pStyle w:val="List"/>
            </w:pPr>
            <w:r w:rsidRPr="008F27D4">
              <w:t>•</w:t>
            </w:r>
            <w:r w:rsidRPr="008F27D4">
              <w:tab/>
              <w:t>confining the spread of fire</w:t>
            </w:r>
          </w:p>
          <w:p w:rsidR="00000000" w:rsidRPr="008F27D4" w:rsidP="008F27D4">
            <w:pPr>
              <w:pStyle w:val="List"/>
            </w:pPr>
            <w:r w:rsidRPr="008F27D4">
              <w:t>•</w:t>
            </w:r>
            <w:r w:rsidRPr="008F27D4">
              <w:tab/>
              <w:t>rescuing occupants</w:t>
            </w:r>
          </w:p>
          <w:p w:rsidR="00000000" w:rsidRPr="008F27D4" w:rsidP="008F27D4">
            <w:pPr>
              <w:pStyle w:val="List"/>
            </w:pPr>
            <w:r w:rsidRPr="008F27D4">
              <w:t>•</w:t>
            </w:r>
            <w:r w:rsidRPr="008F27D4">
              <w:tab/>
              <w:t>cooling the fuels</w:t>
            </w:r>
          </w:p>
          <w:p w:rsidR="00000000" w:rsidRPr="008F27D4" w:rsidP="008F27D4">
            <w:pPr>
              <w:pStyle w:val="List"/>
            </w:pPr>
            <w:r w:rsidRPr="008F27D4">
              <w:t>•</w:t>
            </w:r>
            <w:r w:rsidRPr="008F27D4">
              <w:tab/>
              <w:t>removal of fuels</w:t>
            </w:r>
          </w:p>
          <w:p w:rsidR="00000000" w:rsidRPr="008F27D4" w:rsidP="008F27D4">
            <w:pPr>
              <w:pStyle w:val="List"/>
            </w:pPr>
            <w:r w:rsidRPr="008F27D4">
              <w:t>•</w:t>
            </w:r>
            <w:r w:rsidRPr="008F27D4">
              <w:tab/>
              <w:t>interrupting the chemical chain reacti</w:t>
            </w:r>
            <w:r w:rsidRPr="008F27D4">
              <w:t>on</w:t>
            </w:r>
          </w:p>
          <w:p w:rsidR="00000000" w:rsidRPr="008F27D4" w:rsidP="008F27D4">
            <w:pPr>
              <w:pStyle w:val="List"/>
            </w:pPr>
            <w:r w:rsidRPr="008F27D4">
              <w:t>•</w:t>
            </w:r>
            <w:r w:rsidRPr="008F27D4">
              <w:tab/>
              <w:t>exclusion of oxygen.</w:t>
            </w:r>
          </w:p>
          <w:p w:rsidR="00000000" w:rsidP="008F27D4">
            <w:pPr>
              <w:pStyle w:val="BodyText"/>
              <w:rPr>
                <w:lang w:val="en-NZ"/>
              </w:rPr>
            </w:pPr>
          </w:p>
        </w:tc>
      </w:tr>
      <w:tr w:rsidTr="006E2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27D4">
            <w:pPr>
              <w:pStyle w:val="BodyText"/>
              <w:rPr>
                <w:lang w:val="en-NZ"/>
              </w:rPr>
            </w:pPr>
            <w:r w:rsidRPr="008F27D4">
              <w:t>HSE</w:t>
            </w:r>
          </w:p>
        </w:tc>
        <w:tc>
          <w:tcPr>
            <w:tcW w:w="0" w:type="auto"/>
            <w:tcBorders>
              <w:top w:val="nil"/>
              <w:left w:val="nil"/>
              <w:bottom w:val="nil"/>
              <w:right w:val="nil"/>
            </w:tcBorders>
            <w:tcMar>
              <w:top w:w="0" w:type="dxa"/>
              <w:left w:w="62" w:type="dxa"/>
              <w:bottom w:w="0" w:type="dxa"/>
              <w:right w:w="62" w:type="dxa"/>
            </w:tcMar>
          </w:tcPr>
          <w:p w:rsidR="00000000" w:rsidRPr="008F27D4" w:rsidP="008F27D4">
            <w:pPr>
              <w:pStyle w:val="BodyText"/>
            </w:pPr>
            <w:r w:rsidRPr="008F27D4">
              <w:t xml:space="preserve">All operations to which this unit applies are subject to stringent health, safety and environment requirements, which may be imposed through </w:t>
            </w:r>
            <w:r w:rsidRPr="008F27D4">
              <w:t>State or federal legislation, and these must not be compromised at any time. Where there is an apparent conflict between performance criteria and HSE requirements, the HSE requirements take precedence.</w:t>
            </w:r>
          </w:p>
          <w:p w:rsidR="00000000" w:rsidRPr="008F27D4" w:rsidP="008F27D4">
            <w:pPr>
              <w:pStyle w:val="BodyText"/>
            </w:pPr>
          </w:p>
        </w:tc>
      </w:tr>
    </w:tbl>
    <w:p w:rsidR="00000000" w:rsidRPr="008F27D4" w:rsidP="008F27D4">
      <w:pPr>
        <w:pStyle w:val="BodyText"/>
      </w:pPr>
    </w:p>
    <w:p w:rsidR="00000000" w:rsidRPr="008F27D4" w:rsidP="008F27D4">
      <w:pPr>
        <w:pStyle w:val="AllowPageBreak"/>
      </w:pPr>
    </w:p>
    <w:p w:rsidR="00000000" w:rsidRPr="008F27D4" w:rsidP="008F27D4">
      <w:pPr>
        <w:pStyle w:val="Heading1"/>
      </w:pPr>
      <w:bookmarkStart w:id="4" w:name="O_385335"/>
      <w:bookmarkEnd w:id="4"/>
      <w:r w:rsidRPr="008F27D4">
        <w:t>EVIDENCE GUIDE</w:t>
      </w:r>
    </w:p>
    <w:p w:rsidR="00000000" w:rsidRPr="008F27D4" w:rsidP="008F27D4">
      <w:pPr>
        <w:pStyle w:val="BodyText"/>
      </w:pPr>
    </w:p>
    <w:tbl>
      <w:tblPr>
        <w:tblW w:w="0" w:type="auto"/>
        <w:tblCellMar>
          <w:left w:w="62" w:type="dxa"/>
          <w:right w:w="62" w:type="dxa"/>
        </w:tblCellMar>
        <w:tblLook w:val="0000"/>
      </w:tblPr>
      <w:tblGrid>
        <w:gridCol w:w="3542"/>
        <w:gridCol w:w="5654"/>
      </w:tblGrid>
      <w:tr w:rsidTr="006E2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27D4">
            <w:pPr>
              <w:pStyle w:val="BodyText"/>
              <w:rPr>
                <w:lang w:val="en-NZ"/>
              </w:rPr>
            </w:pPr>
            <w:r w:rsidRPr="008F27D4">
              <w:t>Assessment context</w:t>
            </w:r>
            <w:r w:rsidRPr="008F27D4">
              <w:t xml:space="preserve"> and methods</w:t>
            </w:r>
          </w:p>
        </w:tc>
        <w:tc>
          <w:tcPr>
            <w:tcW w:w="0" w:type="auto"/>
            <w:tcBorders>
              <w:top w:val="nil"/>
              <w:left w:val="nil"/>
              <w:bottom w:val="nil"/>
              <w:right w:val="nil"/>
            </w:tcBorders>
            <w:tcMar>
              <w:top w:w="0" w:type="dxa"/>
              <w:left w:w="62" w:type="dxa"/>
              <w:bottom w:w="0" w:type="dxa"/>
              <w:right w:w="62" w:type="dxa"/>
            </w:tcMar>
          </w:tcPr>
          <w:p w:rsidR="00000000" w:rsidRPr="008F27D4" w:rsidP="008F27D4">
            <w:pPr>
              <w:pStyle w:val="BodyText"/>
            </w:pPr>
            <w:r w:rsidRPr="008F27D4">
              <w:t>Assessment for this unit of competency will be on an operating plant. The unit will be assessed in as holistic a manner as is practical and may be integrated with the assessment of other relevant units of competency. Assessment will occur over</w:t>
            </w:r>
            <w:r w:rsidRPr="008F27D4">
              <w:t xml:space="preserve"> a range of situations which will include disruptions to normal, smooth operation.</w:t>
            </w:r>
          </w:p>
          <w:p w:rsidR="00000000" w:rsidRPr="008F27D4" w:rsidP="008F27D4">
            <w:pPr>
              <w:pStyle w:val="BodyText"/>
            </w:pPr>
            <w:r w:rsidRPr="008F27D4">
              <w:t xml:space="preserve">Simulation may be required to allow for timely assessment of parts of this unit of competency. Simulation should be based on the actual plant and will include walk throughs </w:t>
            </w:r>
            <w:r w:rsidRPr="008F27D4">
              <w:t>of the relevant competency components. Simulations may also include the use of case studies/scenarios and role plays.</w:t>
            </w:r>
          </w:p>
          <w:p w:rsidR="00000000" w:rsidRPr="008F27D4" w:rsidP="008F27D4">
            <w:pPr>
              <w:pStyle w:val="BodyText"/>
            </w:pPr>
            <w:r w:rsidRPr="008F27D4">
              <w:t>This unit of competency requires a significant body of knowledge which will be assessed through questioning and the use of what if scenari</w:t>
            </w:r>
            <w:r w:rsidRPr="008F27D4">
              <w:t>os both on the plant (during demonstration of normal operations and walk throughs of abnormal operations) and off the plant.</w:t>
            </w:r>
          </w:p>
          <w:p w:rsidR="00000000" w:rsidP="008F27D4">
            <w:pPr>
              <w:pStyle w:val="BodyText"/>
              <w:rPr>
                <w:lang w:val="en-NZ"/>
              </w:rPr>
            </w:pPr>
          </w:p>
        </w:tc>
      </w:tr>
      <w:tr w:rsidTr="006E2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27D4">
            <w:pPr>
              <w:pStyle w:val="BodyText"/>
              <w:rPr>
                <w:lang w:val="en-NZ"/>
              </w:rPr>
            </w:pPr>
            <w:r w:rsidRPr="008F27D4">
              <w:t>Critical aspects</w:t>
            </w:r>
          </w:p>
        </w:tc>
        <w:tc>
          <w:tcPr>
            <w:tcW w:w="0" w:type="auto"/>
            <w:tcBorders>
              <w:top w:val="nil"/>
              <w:left w:val="nil"/>
              <w:bottom w:val="nil"/>
              <w:right w:val="nil"/>
            </w:tcBorders>
            <w:tcMar>
              <w:top w:w="0" w:type="dxa"/>
              <w:left w:w="62" w:type="dxa"/>
              <w:bottom w:w="0" w:type="dxa"/>
              <w:right w:w="62" w:type="dxa"/>
            </w:tcMar>
          </w:tcPr>
          <w:p w:rsidR="00000000" w:rsidRPr="008F27D4" w:rsidP="008F27D4">
            <w:pPr>
              <w:pStyle w:val="BodyText"/>
            </w:pPr>
            <w:r w:rsidRPr="008F27D4">
              <w:t>Competence must be demonstrated in the ability to recognise and analyse potential situations requiring action an</w:t>
            </w:r>
            <w:r w:rsidRPr="008F27D4">
              <w:t>d then in implementing appropriate corrective action. The emphasis should be on the ability to minimise the effects of the critical situation.</w:t>
            </w:r>
          </w:p>
          <w:p w:rsidR="00000000" w:rsidRPr="008F27D4" w:rsidP="008F27D4">
            <w:pPr>
              <w:pStyle w:val="BodyText"/>
            </w:pPr>
            <w:r w:rsidRPr="008F27D4">
              <w:t>Consistent performance should be demonstrated. In particular look for evidence of:</w:t>
            </w:r>
          </w:p>
          <w:p w:rsidR="00000000" w:rsidRPr="008F27D4" w:rsidP="008F27D4">
            <w:pPr>
              <w:pStyle w:val="List"/>
            </w:pPr>
            <w:r w:rsidRPr="008F27D4">
              <w:t>•</w:t>
            </w:r>
            <w:r w:rsidRPr="008F27D4">
              <w:tab/>
            </w:r>
            <w:r w:rsidRPr="008F27D4">
              <w:t>ability to work effectively in a team</w:t>
            </w:r>
          </w:p>
          <w:p w:rsidR="00000000" w:rsidRPr="008F27D4" w:rsidP="008F27D4">
            <w:pPr>
              <w:pStyle w:val="List"/>
            </w:pPr>
            <w:r w:rsidRPr="008F27D4">
              <w:t>•</w:t>
            </w:r>
            <w:r w:rsidRPr="008F27D4">
              <w:tab/>
              <w:t>recognition of fire behaviour</w:t>
            </w:r>
          </w:p>
          <w:p w:rsidR="00000000" w:rsidRPr="008F27D4" w:rsidP="008F27D4">
            <w:pPr>
              <w:pStyle w:val="List"/>
            </w:pPr>
            <w:r w:rsidRPr="008F27D4">
              <w:t>•</w:t>
            </w:r>
            <w:r w:rsidRPr="008F27D4">
              <w:tab/>
              <w:t>impact of fire fighting tactics</w:t>
            </w:r>
          </w:p>
          <w:p w:rsidR="00000000" w:rsidRPr="008F27D4" w:rsidP="008F27D4">
            <w:pPr>
              <w:pStyle w:val="List"/>
            </w:pPr>
            <w:r w:rsidRPr="008F27D4">
              <w:t>•</w:t>
            </w:r>
            <w:r w:rsidRPr="008F27D4">
              <w:tab/>
              <w:t>conducting fire fighting operations in accordance with the organisation’s safe work practices</w:t>
            </w:r>
          </w:p>
          <w:p w:rsidR="00000000" w:rsidRPr="008F27D4" w:rsidP="008F27D4">
            <w:pPr>
              <w:pStyle w:val="BodyText"/>
            </w:pPr>
            <w:r w:rsidRPr="008F27D4">
              <w:t>These aspects may be best assessed using a range of scen</w:t>
            </w:r>
            <w:r w:rsidRPr="008F27D4">
              <w:t>arios/case studies/what ifs as the stimulus with a walk through forming part of the response. These assessment activities should include a range of problems, including new, unusual and extreme situations which may have been generated from the past incident</w:t>
            </w:r>
            <w:r w:rsidRPr="008F27D4">
              <w:t xml:space="preserve"> history of the plant, incidents on similar plants around the world, hazard analysis activities (eg, HAZOP) and similar sources.</w:t>
            </w:r>
          </w:p>
          <w:p w:rsidR="00000000" w:rsidP="008F27D4">
            <w:pPr>
              <w:pStyle w:val="BodyText"/>
              <w:rPr>
                <w:lang w:val="en-NZ"/>
              </w:rPr>
            </w:pPr>
          </w:p>
        </w:tc>
      </w:tr>
      <w:tr w:rsidTr="006E2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27D4">
            <w:pPr>
              <w:pStyle w:val="BodyText"/>
              <w:rPr>
                <w:lang w:val="en-NZ"/>
              </w:rPr>
            </w:pPr>
            <w:r w:rsidRPr="008F27D4">
              <w:t>Resource implications</w:t>
            </w:r>
          </w:p>
        </w:tc>
        <w:tc>
          <w:tcPr>
            <w:tcW w:w="0" w:type="auto"/>
            <w:tcBorders>
              <w:top w:val="nil"/>
              <w:left w:val="nil"/>
              <w:bottom w:val="nil"/>
              <w:right w:val="nil"/>
            </w:tcBorders>
            <w:tcMar>
              <w:top w:w="0" w:type="dxa"/>
              <w:left w:w="62" w:type="dxa"/>
              <w:bottom w:w="0" w:type="dxa"/>
              <w:right w:w="62" w:type="dxa"/>
            </w:tcMar>
          </w:tcPr>
          <w:p w:rsidR="00000000" w:rsidRPr="008F27D4" w:rsidP="008F27D4">
            <w:pPr>
              <w:pStyle w:val="BodyText"/>
            </w:pPr>
            <w:r w:rsidRPr="008F27D4">
              <w:t>Assessment will require access to an operating plant over an extended period of time, or a suitable met</w:t>
            </w:r>
            <w:r w:rsidRPr="008F27D4">
              <w:t>hod of gathering evidence of operating ability over a range of situations.</w:t>
            </w:r>
          </w:p>
          <w:p w:rsidR="00000000" w:rsidRPr="008F27D4" w:rsidP="008F27D4">
            <w:pPr>
              <w:pStyle w:val="BodyText"/>
            </w:pPr>
            <w:r w:rsidRPr="008F27D4">
              <w:t>A bank of scenarios/case studies/what ifs will be required as will a bank of questions which will be used to probe the reasoning behind the observable actions.</w:t>
            </w:r>
          </w:p>
          <w:p w:rsidR="00000000" w:rsidP="008F27D4">
            <w:pPr>
              <w:pStyle w:val="BodyText"/>
              <w:rPr>
                <w:lang w:val="en-NZ"/>
              </w:rPr>
            </w:pPr>
          </w:p>
        </w:tc>
      </w:tr>
      <w:tr w:rsidTr="006E2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27D4">
            <w:pPr>
              <w:pStyle w:val="BodyText"/>
              <w:rPr>
                <w:lang w:val="en-NZ"/>
              </w:rPr>
            </w:pPr>
            <w:r w:rsidRPr="008F27D4">
              <w:t>Other assessment ad</w:t>
            </w:r>
            <w:r w:rsidRPr="008F27D4">
              <w:t>vice</w:t>
            </w:r>
          </w:p>
        </w:tc>
        <w:tc>
          <w:tcPr>
            <w:tcW w:w="0" w:type="auto"/>
            <w:tcBorders>
              <w:top w:val="nil"/>
              <w:left w:val="nil"/>
              <w:bottom w:val="nil"/>
              <w:right w:val="nil"/>
            </w:tcBorders>
            <w:tcMar>
              <w:top w:w="0" w:type="dxa"/>
              <w:left w:w="62" w:type="dxa"/>
              <w:bottom w:w="0" w:type="dxa"/>
              <w:right w:w="62" w:type="dxa"/>
            </w:tcMar>
          </w:tcPr>
          <w:p w:rsidR="00000000" w:rsidRPr="008F27D4" w:rsidP="008F27D4">
            <w:pPr>
              <w:pStyle w:val="BodyText"/>
            </w:pPr>
            <w:r w:rsidRPr="008F27D4">
              <w:t>In all plants it may be appropriate to assess this unit concurrently with relevant teamwork and communication units.</w:t>
            </w:r>
          </w:p>
          <w:p w:rsidR="00000000" w:rsidRPr="008F27D4" w:rsidP="008F27D4">
            <w:pPr>
              <w:pStyle w:val="BodyText"/>
            </w:pPr>
            <w:r w:rsidRPr="008F27D4">
              <w:t>In a major hazard facility, it may be appropriate to assess this unit concurrently with:</w:t>
            </w:r>
          </w:p>
          <w:p w:rsidR="00000000" w:rsidRPr="008F27D4" w:rsidP="008F27D4">
            <w:pPr>
              <w:pStyle w:val="List"/>
            </w:pPr>
            <w:r w:rsidRPr="008F27D4">
              <w:t>•</w:t>
            </w:r>
            <w:r w:rsidRPr="008F27D4">
              <w:tab/>
              <w:t>PMAOHS200 Participate in workplace safety p</w:t>
            </w:r>
            <w:r w:rsidRPr="008F27D4">
              <w:t>rocedures.</w:t>
            </w:r>
          </w:p>
          <w:p w:rsidR="00000000" w:rsidP="008F27D4">
            <w:pPr>
              <w:pStyle w:val="BodyText"/>
              <w:rPr>
                <w:lang w:val="en-NZ"/>
              </w:rPr>
            </w:pPr>
          </w:p>
        </w:tc>
      </w:tr>
      <w:tr w:rsidTr="006E22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27D4">
            <w:pPr>
              <w:pStyle w:val="BodyText"/>
              <w:rPr>
                <w:lang w:val="en-NZ"/>
              </w:rPr>
            </w:pPr>
            <w:r w:rsidRPr="008F27D4">
              <w:t>Essential knowledge</w:t>
            </w:r>
          </w:p>
        </w:tc>
        <w:tc>
          <w:tcPr>
            <w:tcW w:w="0" w:type="auto"/>
            <w:tcBorders>
              <w:top w:val="nil"/>
              <w:left w:val="nil"/>
              <w:bottom w:val="nil"/>
              <w:right w:val="nil"/>
            </w:tcBorders>
            <w:tcMar>
              <w:top w:w="0" w:type="dxa"/>
              <w:left w:w="62" w:type="dxa"/>
              <w:bottom w:w="0" w:type="dxa"/>
              <w:right w:w="62" w:type="dxa"/>
            </w:tcMar>
          </w:tcPr>
          <w:p w:rsidR="00000000" w:rsidRPr="008F27D4" w:rsidP="008F27D4">
            <w:pPr>
              <w:pStyle w:val="BodyText"/>
            </w:pPr>
            <w:r w:rsidRPr="008F27D4">
              <w:t xml:space="preserve">Knowledge and understanding of the process sufficient to recognise fire situations and then determine an action that is appropriate within </w:t>
            </w:r>
            <w:r w:rsidRPr="008F27D4">
              <w:t>operating guidelines and the scope of their responsibilities and competencies. It would be expected that a person would be able to communicate with team members the nature and extent of the fire and the actions required.</w:t>
            </w:r>
          </w:p>
          <w:p w:rsidR="00000000" w:rsidRPr="008F27D4" w:rsidP="008F27D4">
            <w:pPr>
              <w:pStyle w:val="BodyText"/>
            </w:pPr>
            <w:r w:rsidRPr="008F27D4">
              <w:t>A person undertaking this competenc</w:t>
            </w:r>
            <w:r w:rsidRPr="008F27D4">
              <w:t>y must be able to demonstrate knowledge of:</w:t>
            </w:r>
          </w:p>
          <w:p w:rsidR="00000000" w:rsidRPr="008F27D4" w:rsidP="008F27D4">
            <w:pPr>
              <w:pStyle w:val="List"/>
            </w:pPr>
            <w:r w:rsidRPr="008F27D4">
              <w:t>•</w:t>
            </w:r>
            <w:r w:rsidRPr="008F27D4">
              <w:tab/>
              <w:t>fire chemistry, fire characteristics and chemical hazards</w:t>
            </w:r>
          </w:p>
          <w:p w:rsidR="00000000" w:rsidRPr="008F27D4" w:rsidP="008F27D4">
            <w:pPr>
              <w:pStyle w:val="List"/>
            </w:pPr>
            <w:r w:rsidRPr="008F27D4">
              <w:t>•</w:t>
            </w:r>
            <w:r w:rsidRPr="008F27D4">
              <w:tab/>
              <w:t>location and availability of fire fighting equipment</w:t>
            </w:r>
          </w:p>
          <w:p w:rsidR="00000000" w:rsidRPr="008F27D4" w:rsidP="008F27D4">
            <w:pPr>
              <w:pStyle w:val="List"/>
            </w:pPr>
            <w:r w:rsidRPr="008F27D4">
              <w:t>•</w:t>
            </w:r>
            <w:r w:rsidRPr="008F27D4">
              <w:tab/>
              <w:t>appropriate personal protective clothing, equipment and breathing apparatus</w:t>
            </w:r>
          </w:p>
          <w:p w:rsidR="00000000" w:rsidRPr="008F27D4" w:rsidP="008F27D4">
            <w:pPr>
              <w:pStyle w:val="List"/>
            </w:pPr>
            <w:r w:rsidRPr="008F27D4">
              <w:t>•</w:t>
            </w:r>
            <w:r w:rsidRPr="008F27D4">
              <w:tab/>
              <w:t xml:space="preserve">appropriate fire </w:t>
            </w:r>
            <w:r w:rsidRPr="008F27D4">
              <w:t>fighting and containment media</w:t>
            </w:r>
          </w:p>
          <w:p w:rsidR="00000000" w:rsidRPr="008F27D4" w:rsidP="008F27D4">
            <w:pPr>
              <w:pStyle w:val="List"/>
            </w:pPr>
            <w:r w:rsidRPr="008F27D4">
              <w:t>•</w:t>
            </w:r>
            <w:r w:rsidRPr="008F27D4">
              <w:tab/>
              <w:t>casualty handling techniques.</w:t>
            </w:r>
          </w:p>
          <w:p w:rsidR="00000000" w:rsidRPr="008F27D4" w:rsidP="008F27D4">
            <w:pPr>
              <w:pStyle w:val="BodyText"/>
            </w:pPr>
          </w:p>
        </w:tc>
      </w:tr>
    </w:tbl>
    <w:p w:rsidR="00000000" w:rsidRPr="008F27D4" w:rsidP="008F27D4">
      <w:pPr>
        <w:pStyle w:val="BodyText"/>
      </w:pPr>
    </w:p>
    <w:p w:rsidR="00000000" w:rsidRPr="008F27D4" w:rsidP="008F27D4">
      <w:pPr>
        <w:pStyle w:val="AllowPageBreak"/>
      </w:pPr>
    </w:p>
    <w:p w:rsidR="00000000" w:rsidRPr="008F27D4" w:rsidP="008F27D4">
      <w:pPr>
        <w:pStyle w:val="Heading1"/>
      </w:pPr>
      <w:bookmarkStart w:id="5" w:name="O_385336"/>
      <w:bookmarkEnd w:id="5"/>
      <w:r w:rsidRPr="008F27D4">
        <w:t>KEY COMPETENCY LEVELS</w:t>
      </w:r>
    </w:p>
    <w:p w:rsidR="00000000" w:rsidRPr="008F27D4" w:rsidP="008F27D4">
      <w:pPr>
        <w:pStyle w:val="BodyText"/>
      </w:pPr>
    </w:p>
    <w:tbl>
      <w:tblPr>
        <w:tblW w:w="0" w:type="auto"/>
        <w:tblCellMar>
          <w:left w:w="62" w:type="dxa"/>
          <w:right w:w="62" w:type="dxa"/>
        </w:tblCellMar>
        <w:tblLook w:val="0000"/>
      </w:tblPr>
      <w:tblGrid>
        <w:gridCol w:w="1314"/>
        <w:gridCol w:w="1314"/>
        <w:gridCol w:w="1314"/>
        <w:gridCol w:w="1314"/>
        <w:gridCol w:w="1314"/>
        <w:gridCol w:w="1314"/>
        <w:gridCol w:w="1312"/>
      </w:tblGrid>
      <w:tr w:rsidTr="006E2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7D4">
            <w:pPr>
              <w:pStyle w:val="BodyText"/>
              <w:rPr>
                <w:lang w:val="en-NZ"/>
              </w:rPr>
            </w:pPr>
            <w:r w:rsidRPr="008F27D4">
              <w:t>Collect, analyse and organise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7D4">
            <w:pPr>
              <w:pStyle w:val="BodyText"/>
              <w:rPr>
                <w:lang w:val="en-NZ"/>
              </w:rPr>
            </w:pPr>
            <w:r w:rsidRPr="008F27D4">
              <w:t>Communicate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7D4">
            <w:pPr>
              <w:pStyle w:val="BodyText"/>
              <w:rPr>
                <w:lang w:val="en-NZ"/>
              </w:rPr>
            </w:pPr>
            <w:r w:rsidRPr="008F27D4">
              <w:t>Plan and organise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7D4">
            <w:pPr>
              <w:pStyle w:val="BodyText"/>
              <w:rPr>
                <w:lang w:val="en-NZ"/>
              </w:rPr>
            </w:pPr>
            <w:r w:rsidRPr="008F27D4">
              <w:t>Work with others and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7D4">
            <w:pPr>
              <w:pStyle w:val="BodyText"/>
              <w:rPr>
                <w:lang w:val="en-NZ"/>
              </w:rPr>
            </w:pPr>
            <w:r w:rsidRPr="008F27D4">
              <w:t>Use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7D4">
            <w:pPr>
              <w:pStyle w:val="BodyText"/>
              <w:rPr>
                <w:lang w:val="en-NZ"/>
              </w:rPr>
            </w:pPr>
            <w:r w:rsidRPr="008F27D4">
              <w:t>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7D4">
            <w:pPr>
              <w:pStyle w:val="BodyText"/>
              <w:rPr>
                <w:lang w:val="en-NZ"/>
              </w:rPr>
            </w:pPr>
            <w:r w:rsidRPr="008F27D4">
              <w:t>Use technology</w:t>
            </w:r>
          </w:p>
        </w:tc>
      </w:tr>
      <w:tr w:rsidTr="006E2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7D4">
            <w:pPr>
              <w:pStyle w:val="BodyText"/>
              <w:rPr>
                <w:lang w:val="en-NZ"/>
              </w:rPr>
            </w:pPr>
            <w:r w:rsidRPr="008F27D4">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7D4">
            <w:pPr>
              <w:pStyle w:val="BodyText"/>
              <w:rPr>
                <w:lang w:val="en-NZ"/>
              </w:rPr>
            </w:pPr>
            <w:r w:rsidRPr="008F27D4">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7D4">
            <w:pPr>
              <w:pStyle w:val="BodyText"/>
              <w:rPr>
                <w:lang w:val="en-NZ"/>
              </w:rPr>
            </w:pPr>
            <w:r w:rsidRPr="008F27D4">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7D4">
            <w:pPr>
              <w:pStyle w:val="BodyText"/>
              <w:rPr>
                <w:lang w:val="en-NZ"/>
              </w:rPr>
            </w:pPr>
            <w:r w:rsidRPr="008F27D4">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7D4">
            <w:pPr>
              <w:pStyle w:val="BodyText"/>
              <w:rPr>
                <w:lang w:val="en-NZ"/>
              </w:rPr>
            </w:pPr>
            <w:r w:rsidRPr="008F27D4">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7D4">
            <w:pPr>
              <w:pStyle w:val="BodyText"/>
              <w:rPr>
                <w:lang w:val="en-NZ"/>
              </w:rPr>
            </w:pPr>
            <w:r w:rsidRPr="008F27D4">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7D4" w:rsidP="008F27D4">
            <w:pPr>
              <w:pStyle w:val="BodyText"/>
            </w:pPr>
            <w:r w:rsidRPr="008F27D4">
              <w:t>Level 2</w:t>
            </w:r>
          </w:p>
        </w:tc>
      </w:tr>
    </w:tbl>
    <w:p w:rsidR="00000000" w:rsidRPr="008F27D4" w:rsidP="008F27D4">
      <w:pPr>
        <w:pStyle w:val="BodyText"/>
      </w:pPr>
    </w:p>
    <w:p w:rsidR="00000000" w:rsidRPr="008F27D4" w:rsidP="008F27D4"/>
    <w:sectPr w:rsidSect="008F27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7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2266" w:rsidP="006E2266">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7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266" w:rsidP="008F27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E2266" w:rsidP="008F27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E2266" w:rsidP="008F27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7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2266" w:rsidP="006E22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7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266" w:rsidP="008F27D4">
    <w:pPr>
      <w:pStyle w:val="Header"/>
      <w:framePr w:wrap="around"/>
    </w:pPr>
    <w:r>
      <w:fldChar w:fldCharType="begin"/>
    </w:r>
    <w:r>
      <w:instrText xml:space="preserve"> TITLE   \* MERGEFORMAT </w:instrText>
    </w:r>
    <w:r>
      <w:fldChar w:fldCharType="separate"/>
    </w:r>
    <w:r>
      <w:t>PMAOHS213A Undertake fire control and emergency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2266" w:rsidP="008F27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7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27D4"/>
    <w:pPr>
      <w:spacing w:before="360" w:after="60"/>
      <w:outlineLvl w:val="0"/>
    </w:pPr>
    <w:rPr>
      <w:sz w:val="32"/>
    </w:rPr>
  </w:style>
  <w:style w:type="paragraph" w:styleId="Heading2">
    <w:name w:val="heading 2"/>
    <w:basedOn w:val="HeadingBase"/>
    <w:next w:val="BodyText"/>
    <w:link w:val="Heading2Char"/>
    <w:qFormat/>
    <w:rsid w:val="008F27D4"/>
    <w:pPr>
      <w:keepLines/>
      <w:spacing w:before="240" w:after="120"/>
      <w:outlineLvl w:val="1"/>
    </w:pPr>
    <w:rPr>
      <w:sz w:val="28"/>
      <w:szCs w:val="40"/>
    </w:rPr>
  </w:style>
  <w:style w:type="paragraph" w:styleId="Heading3">
    <w:name w:val="heading 3"/>
    <w:basedOn w:val="HeadingBase"/>
    <w:next w:val="BodyText"/>
    <w:link w:val="Heading3Char"/>
    <w:qFormat/>
    <w:rsid w:val="008F27D4"/>
    <w:pPr>
      <w:spacing w:before="180" w:after="120"/>
      <w:outlineLvl w:val="2"/>
    </w:pPr>
    <w:rPr>
      <w:spacing w:val="-10"/>
      <w:kern w:val="32"/>
    </w:rPr>
  </w:style>
  <w:style w:type="paragraph" w:styleId="Heading4">
    <w:name w:val="heading 4"/>
    <w:basedOn w:val="HeadingBase"/>
    <w:next w:val="BodyText"/>
    <w:link w:val="Heading4Char"/>
    <w:qFormat/>
    <w:rsid w:val="008F27D4"/>
    <w:pPr>
      <w:spacing w:before="160" w:after="120"/>
      <w:outlineLvl w:val="3"/>
    </w:pPr>
    <w:rPr>
      <w:sz w:val="22"/>
    </w:rPr>
  </w:style>
  <w:style w:type="paragraph" w:styleId="Heading5">
    <w:name w:val="heading 5"/>
    <w:basedOn w:val="HeadingBase"/>
    <w:next w:val="Normal"/>
    <w:link w:val="Heading5Char"/>
    <w:qFormat/>
    <w:rsid w:val="008F27D4"/>
    <w:pPr>
      <w:spacing w:before="80"/>
      <w:outlineLvl w:val="4"/>
    </w:pPr>
    <w:rPr>
      <w:color w:val="918585"/>
      <w:sz w:val="20"/>
    </w:rPr>
  </w:style>
  <w:style w:type="paragraph" w:styleId="Heading6">
    <w:name w:val="heading 6"/>
    <w:basedOn w:val="HeadingBase"/>
    <w:next w:val="Normal"/>
    <w:link w:val="Heading6Char"/>
    <w:qFormat/>
    <w:rsid w:val="008F27D4"/>
    <w:pPr>
      <w:spacing w:before="60"/>
      <w:outlineLvl w:val="5"/>
    </w:pPr>
    <w:rPr>
      <w:color w:val="918585"/>
      <w:sz w:val="20"/>
    </w:rPr>
  </w:style>
  <w:style w:type="paragraph" w:styleId="Heading7">
    <w:name w:val="heading 7"/>
    <w:basedOn w:val="Normal"/>
    <w:next w:val="Normal"/>
    <w:link w:val="Heading7Char"/>
    <w:qFormat/>
    <w:rsid w:val="008F27D4"/>
    <w:pPr>
      <w:ind w:left="720"/>
      <w:outlineLvl w:val="6"/>
    </w:pPr>
    <w:rPr>
      <w:i/>
    </w:rPr>
  </w:style>
  <w:style w:type="paragraph" w:styleId="Heading8">
    <w:name w:val="heading 8"/>
    <w:basedOn w:val="Normal"/>
    <w:next w:val="Normal"/>
    <w:link w:val="Heading8Char"/>
    <w:qFormat/>
    <w:rsid w:val="008F27D4"/>
    <w:pPr>
      <w:ind w:left="720"/>
      <w:outlineLvl w:val="7"/>
    </w:pPr>
    <w:rPr>
      <w:i/>
    </w:rPr>
  </w:style>
  <w:style w:type="paragraph" w:styleId="Heading9">
    <w:name w:val="heading 9"/>
    <w:basedOn w:val="Normal"/>
    <w:next w:val="Normal"/>
    <w:link w:val="Heading9Char"/>
    <w:qFormat/>
    <w:rsid w:val="008F27D4"/>
    <w:pPr>
      <w:ind w:left="720"/>
      <w:outlineLvl w:val="8"/>
    </w:pPr>
    <w:rPr>
      <w:i/>
    </w:rPr>
  </w:style>
  <w:style w:type="character" w:default="1" w:styleId="DefaultParagraphFont">
    <w:name w:val="Default Paragraph Font"/>
    <w:uiPriority w:val="1"/>
    <w:unhideWhenUsed/>
    <w:rsid w:val="008F27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7D4"/>
  </w:style>
  <w:style w:type="character" w:customStyle="1" w:styleId="Heading1Char">
    <w:name w:val="Heading 1 Char"/>
    <w:basedOn w:val="DefaultParagraphFont"/>
    <w:link w:val="Heading1"/>
    <w:rsid w:val="008F27D4"/>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8F27D4"/>
    <w:rPr>
      <w:rFonts w:ascii="Times New Roman" w:eastAsia="Times New Roman" w:hAnsi="Times New Roman" w:cs="Times New Roman"/>
      <w:b/>
      <w:sz w:val="28"/>
      <w:szCs w:val="40"/>
      <w:lang w:eastAsia="en-US"/>
    </w:rPr>
  </w:style>
  <w:style w:type="paragraph" w:styleId="BodyText">
    <w:name w:val="Body Text"/>
    <w:basedOn w:val="Normal"/>
    <w:link w:val="BodyTextChar"/>
    <w:rsid w:val="008F27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27D4"/>
    <w:rPr>
      <w:rFonts w:ascii="Times New Roman" w:eastAsia="Times New Roman" w:hAnsi="Times New Roman" w:cs="Times New Roman"/>
      <w:sz w:val="24"/>
      <w:lang w:val="en-US" w:eastAsia="en-US"/>
    </w:rPr>
  </w:style>
  <w:style w:type="paragraph" w:styleId="Footer">
    <w:name w:val="footer"/>
    <w:basedOn w:val="Normal"/>
    <w:link w:val="FooterChar"/>
    <w:rsid w:val="008F27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7D4"/>
    <w:rPr>
      <w:rFonts w:ascii="Times New Roman" w:eastAsia="Times New Roman" w:hAnsi="Times New Roman" w:cs="Times New Roman"/>
      <w:sz w:val="16"/>
      <w:lang w:val="en-US" w:eastAsia="en-US"/>
    </w:rPr>
  </w:style>
  <w:style w:type="paragraph" w:styleId="List">
    <w:name w:val="List"/>
    <w:basedOn w:val="BodyText"/>
    <w:next w:val="BodyText"/>
    <w:rsid w:val="008F27D4"/>
    <w:pPr>
      <w:tabs>
        <w:tab w:val="left" w:pos="340"/>
      </w:tabs>
      <w:spacing w:before="60" w:after="60"/>
      <w:ind w:left="340" w:hanging="340"/>
    </w:pPr>
  </w:style>
  <w:style w:type="paragraph" w:styleId="Header">
    <w:name w:val="header"/>
    <w:basedOn w:val="Normal"/>
    <w:link w:val="HeaderChar"/>
    <w:rsid w:val="008F27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7D4"/>
    <w:rPr>
      <w:rFonts w:ascii="Times New Roman" w:eastAsia="Times New Roman" w:hAnsi="Times New Roman" w:cs="Times New Roman"/>
      <w:sz w:val="16"/>
      <w:szCs w:val="20"/>
      <w:lang w:val="en-GB" w:eastAsia="en-US"/>
    </w:rPr>
  </w:style>
  <w:style w:type="paragraph" w:customStyle="1" w:styleId="AllowPageBreak">
    <w:name w:val="AllowPageBreak"/>
    <w:rsid w:val="008F27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27D4"/>
    <w:pPr>
      <w:tabs>
        <w:tab w:val="left" w:pos="680"/>
      </w:tabs>
      <w:spacing w:before="60" w:after="60"/>
      <w:ind w:left="680" w:hanging="340"/>
    </w:pPr>
  </w:style>
  <w:style w:type="character" w:customStyle="1" w:styleId="Heading3Char">
    <w:name w:val="Heading 3 Char"/>
    <w:basedOn w:val="DefaultParagraphFont"/>
    <w:link w:val="Heading3"/>
    <w:rsid w:val="008F27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7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7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7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7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27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27D4"/>
    <w:rPr>
      <w:rFonts w:ascii="Courier New" w:eastAsia="Times New Roman" w:hAnsi="Courier New" w:cs="Times New Roman"/>
      <w:i/>
      <w:szCs w:val="20"/>
      <w:lang w:val="en-US" w:eastAsia="en-US"/>
    </w:rPr>
  </w:style>
  <w:style w:type="paragraph" w:customStyle="1" w:styleId="HeadingBase">
    <w:name w:val="Heading Base"/>
    <w:rsid w:val="008F27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7D4"/>
    <w:pPr>
      <w:tabs>
        <w:tab w:val="right" w:leader="dot" w:pos="9072"/>
      </w:tabs>
      <w:ind w:left="567"/>
    </w:pPr>
    <w:rPr>
      <w:szCs w:val="22"/>
    </w:rPr>
  </w:style>
  <w:style w:type="paragraph" w:customStyle="1" w:styleId="TOCBase">
    <w:name w:val="TOC Base"/>
    <w:rsid w:val="008F27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7D4"/>
    <w:pPr>
      <w:tabs>
        <w:tab w:val="right" w:leader="dot" w:pos="9072"/>
      </w:tabs>
      <w:spacing w:before="40" w:after="40"/>
      <w:ind w:left="284"/>
    </w:pPr>
    <w:rPr>
      <w:rFonts w:ascii="Times New Roman" w:hAnsi="Times New Roman"/>
    </w:rPr>
  </w:style>
  <w:style w:type="paragraph" w:styleId="TOC1">
    <w:name w:val="toc 1"/>
    <w:basedOn w:val="TOCBase"/>
    <w:next w:val="Normal"/>
    <w:rsid w:val="008F27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27D4"/>
    <w:pPr>
      <w:spacing w:before="5040"/>
      <w:jc w:val="center"/>
    </w:pPr>
    <w:rPr>
      <w:sz w:val="48"/>
      <w:szCs w:val="72"/>
      <w:lang w:val="en-US"/>
    </w:rPr>
  </w:style>
  <w:style w:type="character" w:customStyle="1" w:styleId="TitleChar">
    <w:name w:val="Title Char"/>
    <w:basedOn w:val="DefaultParagraphFont"/>
    <w:link w:val="Title"/>
    <w:rsid w:val="008F27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7D4"/>
    <w:pPr>
      <w:tabs>
        <w:tab w:val="left" w:pos="3600"/>
        <w:tab w:val="left" w:pos="3958"/>
      </w:tabs>
    </w:pPr>
  </w:style>
  <w:style w:type="paragraph" w:styleId="ListBullet">
    <w:name w:val="List Bullet"/>
    <w:basedOn w:val="List"/>
    <w:rsid w:val="008F27D4"/>
    <w:pPr>
      <w:numPr>
        <w:numId w:val="11"/>
      </w:numPr>
      <w:tabs>
        <w:tab w:val="clear" w:pos="340"/>
      </w:tabs>
      <w:spacing w:before="40" w:after="40"/>
    </w:pPr>
  </w:style>
  <w:style w:type="paragraph" w:customStyle="1" w:styleId="Note">
    <w:name w:val="Note"/>
    <w:basedOn w:val="BodyText"/>
    <w:rsid w:val="008F27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27D4"/>
    <w:rPr>
      <w:b/>
      <w:spacing w:val="0"/>
    </w:rPr>
  </w:style>
  <w:style w:type="paragraph" w:customStyle="1" w:styleId="SuperTitle">
    <w:name w:val="SuperTitle"/>
    <w:basedOn w:val="Title"/>
    <w:rsid w:val="008F27D4"/>
    <w:pPr>
      <w:framePr w:wrap="auto" w:hAnchor="text" w:y="6049"/>
    </w:pPr>
    <w:rPr>
      <w:color w:val="000000"/>
      <w:sz w:val="40"/>
    </w:rPr>
  </w:style>
  <w:style w:type="paragraph" w:customStyle="1" w:styleId="TOCTitle">
    <w:name w:val="TOCTitle"/>
    <w:basedOn w:val="Heading1"/>
    <w:rsid w:val="008F27D4"/>
    <w:pPr>
      <w:spacing w:after="240"/>
      <w:jc w:val="center"/>
      <w:outlineLvl w:val="9"/>
    </w:pPr>
    <w:rPr>
      <w:caps/>
    </w:rPr>
  </w:style>
  <w:style w:type="paragraph" w:customStyle="1" w:styleId="Version">
    <w:name w:val="Version"/>
    <w:rsid w:val="008F27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27D4"/>
    <w:pPr>
      <w:numPr>
        <w:numId w:val="12"/>
      </w:numPr>
      <w:tabs>
        <w:tab w:val="clear" w:pos="680"/>
      </w:tabs>
    </w:pPr>
  </w:style>
  <w:style w:type="paragraph" w:styleId="Index1">
    <w:name w:val="index 1"/>
    <w:basedOn w:val="Normal"/>
    <w:next w:val="Normal"/>
    <w:semiHidden/>
    <w:rsid w:val="008F27D4"/>
    <w:pPr>
      <w:keepNext w:val="0"/>
      <w:tabs>
        <w:tab w:val="right" w:pos="4176"/>
      </w:tabs>
      <w:ind w:left="198" w:hanging="198"/>
    </w:pPr>
    <w:rPr>
      <w:rFonts w:ascii="Garamond" w:hAnsi="Garamond"/>
    </w:rPr>
  </w:style>
  <w:style w:type="paragraph" w:styleId="IndexHeading">
    <w:name w:val="index heading"/>
    <w:basedOn w:val="Normal"/>
    <w:next w:val="Index1"/>
    <w:semiHidden/>
    <w:rsid w:val="008F27D4"/>
    <w:pPr>
      <w:spacing w:before="120" w:after="120"/>
    </w:pPr>
    <w:rPr>
      <w:rFonts w:ascii="Arial" w:hAnsi="Arial"/>
      <w:b/>
      <w:color w:val="918585"/>
      <w:sz w:val="24"/>
    </w:rPr>
  </w:style>
  <w:style w:type="paragraph" w:customStyle="1" w:styleId="Chapter">
    <w:name w:val="Chapter"/>
    <w:basedOn w:val="Normal"/>
    <w:rsid w:val="008F27D4"/>
    <w:pPr>
      <w:spacing w:before="240"/>
    </w:pPr>
    <w:rPr>
      <w:rFonts w:ascii="Times New Roman" w:hAnsi="Times New Roman"/>
      <w:smallCaps/>
      <w:spacing w:val="80"/>
      <w:sz w:val="28"/>
    </w:rPr>
  </w:style>
  <w:style w:type="paragraph" w:customStyle="1" w:styleId="InChapter">
    <w:name w:val="InChapter"/>
    <w:basedOn w:val="Heading3"/>
    <w:rsid w:val="008F27D4"/>
    <w:pPr>
      <w:spacing w:after="240"/>
      <w:outlineLvl w:val="9"/>
    </w:pPr>
    <w:rPr>
      <w:noProof/>
    </w:rPr>
  </w:style>
  <w:style w:type="paragraph" w:styleId="Index2">
    <w:name w:val="index 2"/>
    <w:basedOn w:val="Normal"/>
    <w:next w:val="Normal"/>
    <w:semiHidden/>
    <w:rsid w:val="008F27D4"/>
    <w:pPr>
      <w:tabs>
        <w:tab w:val="right" w:pos="4176"/>
      </w:tabs>
      <w:ind w:left="568" w:hanging="284"/>
    </w:pPr>
    <w:rPr>
      <w:rFonts w:ascii="Garamond" w:hAnsi="Garamond"/>
    </w:rPr>
  </w:style>
  <w:style w:type="paragraph" w:customStyle="1" w:styleId="Byline">
    <w:name w:val="Byline"/>
    <w:rsid w:val="008F27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7D4"/>
    <w:pPr>
      <w:tabs>
        <w:tab w:val="clear" w:pos="3600"/>
        <w:tab w:val="clear" w:pos="3958"/>
      </w:tabs>
      <w:jc w:val="right"/>
    </w:pPr>
  </w:style>
  <w:style w:type="character" w:styleId="Emphasis">
    <w:name w:val="Emphasis"/>
    <w:basedOn w:val="DefaultParagraphFont"/>
    <w:qFormat/>
    <w:rsid w:val="008F27D4"/>
    <w:rPr>
      <w:i/>
    </w:rPr>
  </w:style>
  <w:style w:type="paragraph" w:styleId="Caption">
    <w:name w:val="caption"/>
    <w:basedOn w:val="BodyText"/>
    <w:next w:val="Normal"/>
    <w:qFormat/>
    <w:rsid w:val="008F27D4"/>
    <w:pPr>
      <w:framePr w:w="2268" w:hSpace="181" w:vSpace="181" w:wrap="around" w:vAnchor="text" w:hAnchor="page" w:x="1135" w:y="285" w:anchorLock="1"/>
    </w:pPr>
    <w:rPr>
      <w:i/>
    </w:rPr>
  </w:style>
  <w:style w:type="paragraph" w:customStyle="1" w:styleId="MiniTOCTitle">
    <w:name w:val="MiniTOCTitle"/>
    <w:basedOn w:val="Heading4"/>
    <w:rsid w:val="008F27D4"/>
    <w:pPr>
      <w:spacing w:before="240"/>
      <w:outlineLvl w:val="9"/>
    </w:pPr>
    <w:rPr>
      <w:noProof/>
      <w:sz w:val="24"/>
    </w:rPr>
  </w:style>
  <w:style w:type="paragraph" w:customStyle="1" w:styleId="SuperHeading">
    <w:name w:val="SuperHeading"/>
    <w:basedOn w:val="Normal"/>
    <w:rsid w:val="008F27D4"/>
    <w:pPr>
      <w:spacing w:before="240" w:after="120"/>
      <w:outlineLvl w:val="0"/>
    </w:pPr>
    <w:rPr>
      <w:rFonts w:ascii="Times New Roman" w:hAnsi="Times New Roman"/>
      <w:b/>
      <w:sz w:val="28"/>
    </w:rPr>
  </w:style>
  <w:style w:type="paragraph" w:customStyle="1" w:styleId="MiniTOCItem">
    <w:name w:val="MiniTOCItem"/>
    <w:basedOn w:val="ListBullet"/>
    <w:rsid w:val="008F27D4"/>
    <w:pPr>
      <w:numPr>
        <w:numId w:val="0"/>
      </w:numPr>
      <w:tabs>
        <w:tab w:val="right" w:leader="dot" w:pos="6521"/>
      </w:tabs>
      <w:spacing w:before="0" w:after="0"/>
    </w:pPr>
  </w:style>
  <w:style w:type="paragraph" w:customStyle="1" w:styleId="TOFTitle">
    <w:name w:val="TOFTitle"/>
    <w:basedOn w:val="TOCTitle"/>
    <w:rsid w:val="008F27D4"/>
  </w:style>
  <w:style w:type="paragraph" w:styleId="TableofFigures">
    <w:name w:val="table of figures"/>
    <w:basedOn w:val="Normal"/>
    <w:next w:val="Normal"/>
    <w:semiHidden/>
    <w:rsid w:val="008F27D4"/>
    <w:pPr>
      <w:tabs>
        <w:tab w:val="right" w:leader="dot" w:pos="9072"/>
      </w:tabs>
      <w:ind w:left="970" w:hanging="403"/>
    </w:pPr>
    <w:rPr>
      <w:rFonts w:ascii="Times New Roman" w:hAnsi="Times New Roman"/>
      <w:b/>
    </w:rPr>
  </w:style>
  <w:style w:type="paragraph" w:styleId="ListNumber">
    <w:name w:val="List Number"/>
    <w:basedOn w:val="List"/>
    <w:rsid w:val="008F27D4"/>
    <w:pPr>
      <w:numPr>
        <w:numId w:val="9"/>
      </w:numPr>
    </w:pPr>
  </w:style>
  <w:style w:type="character" w:customStyle="1" w:styleId="WingdingSymbols">
    <w:name w:val="Wingding Symbols"/>
    <w:rsid w:val="008F27D4"/>
    <w:rPr>
      <w:rFonts w:ascii="Wingdings" w:hAnsi="Wingdings"/>
    </w:rPr>
  </w:style>
  <w:style w:type="paragraph" w:customStyle="1" w:styleId="TableHeading">
    <w:name w:val="Table Heading"/>
    <w:basedOn w:val="HeadingBase"/>
    <w:rsid w:val="008F27D4"/>
    <w:pPr>
      <w:keepLines/>
      <w:pBdr>
        <w:bottom w:val="single" w:sz="6" w:space="1" w:color="918585"/>
      </w:pBdr>
      <w:spacing w:before="240"/>
    </w:pPr>
  </w:style>
  <w:style w:type="character" w:customStyle="1" w:styleId="HotSpot">
    <w:name w:val="HotSpot"/>
    <w:rsid w:val="008F27D4"/>
    <w:rPr>
      <w:color w:val="0033CC"/>
      <w:u w:val="none"/>
    </w:rPr>
  </w:style>
  <w:style w:type="paragraph" w:customStyle="1" w:styleId="BodyTextRight">
    <w:name w:val="Body Text Right"/>
    <w:basedOn w:val="BodyText"/>
    <w:rsid w:val="008F27D4"/>
    <w:pPr>
      <w:spacing w:before="0" w:after="0"/>
      <w:jc w:val="right"/>
    </w:pPr>
  </w:style>
  <w:style w:type="paragraph" w:styleId="Index3">
    <w:name w:val="index 3"/>
    <w:basedOn w:val="ListNumber2"/>
    <w:next w:val="Normal"/>
    <w:semiHidden/>
    <w:rsid w:val="008F27D4"/>
    <w:pPr>
      <w:numPr>
        <w:numId w:val="0"/>
      </w:numPr>
      <w:tabs>
        <w:tab w:val="right" w:leader="dot" w:pos="4176"/>
      </w:tabs>
    </w:pPr>
  </w:style>
  <w:style w:type="paragraph" w:styleId="ListNumber2">
    <w:name w:val="List Number 2"/>
    <w:basedOn w:val="List2"/>
    <w:rsid w:val="008F27D4"/>
    <w:pPr>
      <w:numPr>
        <w:numId w:val="8"/>
      </w:numPr>
      <w:tabs>
        <w:tab w:val="clear" w:pos="1060"/>
      </w:tabs>
    </w:pPr>
  </w:style>
  <w:style w:type="paragraph" w:customStyle="1" w:styleId="MarginNote">
    <w:name w:val="Margin Note"/>
    <w:basedOn w:val="BodyText"/>
    <w:rsid w:val="008F27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7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7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27D4"/>
    <w:rPr>
      <w:sz w:val="32"/>
    </w:rPr>
  </w:style>
  <w:style w:type="paragraph" w:customStyle="1" w:styleId="HeadingProcedure">
    <w:name w:val="Heading Procedure"/>
    <w:basedOn w:val="HeadingBase"/>
    <w:next w:val="Normal"/>
    <w:rsid w:val="008F27D4"/>
    <w:pPr>
      <w:tabs>
        <w:tab w:val="left" w:pos="0"/>
      </w:tabs>
      <w:spacing w:before="120" w:after="60"/>
    </w:pPr>
    <w:rPr>
      <w:i/>
      <w:color w:val="918585"/>
      <w:sz w:val="22"/>
    </w:rPr>
  </w:style>
  <w:style w:type="paragraph" w:customStyle="1" w:styleId="TableBodyText">
    <w:name w:val="Table Body Text"/>
    <w:basedOn w:val="BodyText"/>
    <w:rsid w:val="008F27D4"/>
    <w:pPr>
      <w:spacing w:before="60" w:after="60"/>
    </w:pPr>
  </w:style>
  <w:style w:type="paragraph" w:styleId="ListContinue">
    <w:name w:val="List Continue"/>
    <w:basedOn w:val="List"/>
    <w:rsid w:val="008F27D4"/>
    <w:pPr>
      <w:ind w:firstLine="0"/>
    </w:pPr>
  </w:style>
  <w:style w:type="paragraph" w:customStyle="1" w:styleId="ListNote">
    <w:name w:val="List Note"/>
    <w:basedOn w:val="List"/>
    <w:rsid w:val="008F27D4"/>
    <w:pPr>
      <w:pBdr>
        <w:top w:val="single" w:sz="6" w:space="2" w:color="918585"/>
        <w:bottom w:val="single" w:sz="6" w:space="2" w:color="918585"/>
      </w:pBdr>
      <w:tabs>
        <w:tab w:val="left" w:pos="1021"/>
      </w:tabs>
      <w:ind w:firstLine="0"/>
    </w:pPr>
  </w:style>
  <w:style w:type="paragraph" w:customStyle="1" w:styleId="Warning">
    <w:name w:val="Warning"/>
    <w:basedOn w:val="BodyText"/>
    <w:rsid w:val="008F27D4"/>
    <w:pPr>
      <w:shd w:val="clear" w:color="auto" w:fill="D9D9D9"/>
      <w:tabs>
        <w:tab w:val="left" w:pos="992"/>
      </w:tabs>
      <w:ind w:left="119" w:right="119"/>
    </w:pPr>
    <w:rPr>
      <w:sz w:val="20"/>
    </w:rPr>
  </w:style>
  <w:style w:type="paragraph" w:customStyle="1" w:styleId="MarginIcons">
    <w:name w:val="Margin Icons"/>
    <w:basedOn w:val="BodyText"/>
    <w:rsid w:val="008F27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7D4"/>
    <w:rPr>
      <w:rFonts w:ascii="Courier New" w:hAnsi="Courier New"/>
    </w:rPr>
  </w:style>
  <w:style w:type="paragraph" w:customStyle="1" w:styleId="NoteBullet">
    <w:name w:val="Note Bullet"/>
    <w:basedOn w:val="Note"/>
    <w:rsid w:val="008F27D4"/>
    <w:pPr>
      <w:tabs>
        <w:tab w:val="clear" w:pos="680"/>
      </w:tabs>
      <w:spacing w:before="60" w:after="60"/>
    </w:pPr>
  </w:style>
  <w:style w:type="paragraph" w:customStyle="1" w:styleId="SubHeading2">
    <w:name w:val="SubHeading2"/>
    <w:basedOn w:val="HeadingBase"/>
    <w:rsid w:val="008F27D4"/>
    <w:pPr>
      <w:spacing w:before="240" w:after="60"/>
    </w:pPr>
    <w:rPr>
      <w:sz w:val="20"/>
    </w:rPr>
  </w:style>
  <w:style w:type="paragraph" w:customStyle="1" w:styleId="SubHeading1">
    <w:name w:val="SubHeading1"/>
    <w:basedOn w:val="HeadingBase"/>
    <w:rsid w:val="008F27D4"/>
    <w:pPr>
      <w:spacing w:before="240" w:after="60"/>
    </w:pPr>
    <w:rPr>
      <w:color w:val="918585"/>
      <w:sz w:val="22"/>
    </w:rPr>
  </w:style>
  <w:style w:type="paragraph" w:customStyle="1" w:styleId="SideHeading">
    <w:name w:val="Side Heading"/>
    <w:basedOn w:val="HeadingBase"/>
    <w:rsid w:val="008F27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7D4"/>
    <w:pPr>
      <w:numPr>
        <w:numId w:val="10"/>
      </w:numPr>
    </w:pPr>
  </w:style>
  <w:style w:type="paragraph" w:styleId="PlainText">
    <w:name w:val="Plain Text"/>
    <w:basedOn w:val="Normal"/>
    <w:link w:val="PlainTextChar"/>
    <w:rsid w:val="008F27D4"/>
    <w:rPr>
      <w:sz w:val="20"/>
    </w:rPr>
  </w:style>
  <w:style w:type="character" w:customStyle="1" w:styleId="PlainTextChar">
    <w:name w:val="Plain Text Char"/>
    <w:basedOn w:val="DefaultParagraphFont"/>
    <w:link w:val="PlainText"/>
    <w:rsid w:val="008F27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27D4"/>
    <w:rPr>
      <w:b/>
      <w:smallCaps/>
    </w:rPr>
  </w:style>
  <w:style w:type="paragraph" w:customStyle="1" w:styleId="TableListNumber">
    <w:name w:val="Table List Number"/>
    <w:basedOn w:val="ListNumber"/>
    <w:rsid w:val="008F27D4"/>
    <w:pPr>
      <w:numPr>
        <w:numId w:val="0"/>
      </w:numPr>
    </w:pPr>
  </w:style>
  <w:style w:type="paragraph" w:styleId="TOC4">
    <w:name w:val="toc 4"/>
    <w:basedOn w:val="TOCBase"/>
    <w:next w:val="Normal"/>
    <w:semiHidden/>
    <w:rsid w:val="008F27D4"/>
    <w:pPr>
      <w:tabs>
        <w:tab w:val="right" w:leader="dot" w:pos="9071"/>
      </w:tabs>
      <w:ind w:left="1701"/>
    </w:pPr>
  </w:style>
  <w:style w:type="paragraph" w:customStyle="1" w:styleId="ListAlpha">
    <w:name w:val="List Alpha"/>
    <w:basedOn w:val="List"/>
    <w:rsid w:val="008F27D4"/>
    <w:pPr>
      <w:numPr>
        <w:numId w:val="7"/>
      </w:numPr>
    </w:pPr>
  </w:style>
  <w:style w:type="paragraph" w:customStyle="1" w:styleId="ListAlpha2">
    <w:name w:val="List Alpha 2"/>
    <w:basedOn w:val="List2"/>
    <w:rsid w:val="008F27D4"/>
    <w:pPr>
      <w:numPr>
        <w:numId w:val="6"/>
      </w:numPr>
    </w:pPr>
  </w:style>
  <w:style w:type="paragraph" w:styleId="List3">
    <w:name w:val="List 3"/>
    <w:basedOn w:val="BodyText"/>
    <w:rsid w:val="008F27D4"/>
    <w:pPr>
      <w:tabs>
        <w:tab w:val="left" w:pos="1021"/>
      </w:tabs>
      <w:spacing w:before="60" w:after="60"/>
      <w:ind w:left="1020" w:hanging="340"/>
    </w:pPr>
  </w:style>
  <w:style w:type="paragraph" w:styleId="List4">
    <w:name w:val="List 4"/>
    <w:basedOn w:val="BodyText"/>
    <w:rsid w:val="008F27D4"/>
    <w:pPr>
      <w:tabs>
        <w:tab w:val="left" w:pos="1361"/>
      </w:tabs>
      <w:spacing w:before="60" w:after="60"/>
      <w:ind w:left="1361" w:hanging="340"/>
    </w:pPr>
  </w:style>
  <w:style w:type="paragraph" w:styleId="List5">
    <w:name w:val="List 5"/>
    <w:basedOn w:val="BodyText"/>
    <w:rsid w:val="008F27D4"/>
    <w:pPr>
      <w:tabs>
        <w:tab w:val="left" w:pos="1701"/>
      </w:tabs>
      <w:spacing w:before="60" w:after="60"/>
      <w:ind w:left="1701" w:hanging="340"/>
    </w:pPr>
  </w:style>
  <w:style w:type="paragraph" w:styleId="ListBullet3">
    <w:name w:val="List Bullet 3"/>
    <w:basedOn w:val="List3"/>
    <w:rsid w:val="008F27D4"/>
    <w:pPr>
      <w:numPr>
        <w:numId w:val="13"/>
      </w:numPr>
      <w:tabs>
        <w:tab w:val="clear" w:pos="1021"/>
      </w:tabs>
      <w:ind w:left="1037" w:hanging="357"/>
    </w:pPr>
  </w:style>
  <w:style w:type="paragraph" w:styleId="ListBullet4">
    <w:name w:val="List Bullet 4"/>
    <w:basedOn w:val="List4"/>
    <w:rsid w:val="008F27D4"/>
    <w:pPr>
      <w:numPr>
        <w:numId w:val="1"/>
      </w:numPr>
    </w:pPr>
  </w:style>
  <w:style w:type="paragraph" w:styleId="ListBullet5">
    <w:name w:val="List Bullet 5"/>
    <w:basedOn w:val="List5"/>
    <w:rsid w:val="008F27D4"/>
    <w:pPr>
      <w:numPr>
        <w:numId w:val="2"/>
      </w:numPr>
    </w:pPr>
  </w:style>
  <w:style w:type="paragraph" w:styleId="ListContinue2">
    <w:name w:val="List Continue 2"/>
    <w:basedOn w:val="List2"/>
    <w:rsid w:val="008F27D4"/>
    <w:pPr>
      <w:ind w:firstLine="0"/>
    </w:pPr>
  </w:style>
  <w:style w:type="paragraph" w:styleId="ListContinue3">
    <w:name w:val="List Continue 3"/>
    <w:basedOn w:val="List3"/>
    <w:rsid w:val="008F27D4"/>
    <w:pPr>
      <w:ind w:left="1021" w:firstLine="0"/>
    </w:pPr>
  </w:style>
  <w:style w:type="paragraph" w:styleId="ListContinue4">
    <w:name w:val="List Continue 4"/>
    <w:basedOn w:val="List4"/>
    <w:rsid w:val="008F27D4"/>
    <w:pPr>
      <w:ind w:firstLine="0"/>
    </w:pPr>
  </w:style>
  <w:style w:type="paragraph" w:styleId="ListContinue5">
    <w:name w:val="List Continue 5"/>
    <w:basedOn w:val="List5"/>
    <w:rsid w:val="008F27D4"/>
    <w:pPr>
      <w:ind w:firstLine="0"/>
    </w:pPr>
  </w:style>
  <w:style w:type="paragraph" w:styleId="ListNumber3">
    <w:name w:val="List Number 3"/>
    <w:basedOn w:val="List3"/>
    <w:rsid w:val="008F27D4"/>
    <w:pPr>
      <w:numPr>
        <w:numId w:val="3"/>
      </w:numPr>
    </w:pPr>
  </w:style>
  <w:style w:type="paragraph" w:styleId="ListNumber4">
    <w:name w:val="List Number 4"/>
    <w:basedOn w:val="List4"/>
    <w:rsid w:val="008F27D4"/>
    <w:pPr>
      <w:numPr>
        <w:numId w:val="4"/>
      </w:numPr>
    </w:pPr>
  </w:style>
  <w:style w:type="paragraph" w:styleId="ListNumber5">
    <w:name w:val="List Number 5"/>
    <w:basedOn w:val="List5"/>
    <w:rsid w:val="008F27D4"/>
    <w:pPr>
      <w:numPr>
        <w:numId w:val="5"/>
      </w:numPr>
    </w:pPr>
  </w:style>
  <w:style w:type="paragraph" w:styleId="BlockText">
    <w:name w:val="Block Text"/>
    <w:basedOn w:val="Normal"/>
    <w:rsid w:val="008F27D4"/>
    <w:pPr>
      <w:spacing w:after="120"/>
      <w:ind w:left="1440" w:right="1440"/>
    </w:pPr>
  </w:style>
  <w:style w:type="character" w:customStyle="1" w:styleId="Subscript">
    <w:name w:val="Subscript"/>
    <w:basedOn w:val="DefaultParagraphFont"/>
    <w:rsid w:val="008F27D4"/>
    <w:rPr>
      <w:sz w:val="16"/>
      <w:vertAlign w:val="subscript"/>
    </w:rPr>
  </w:style>
  <w:style w:type="character" w:customStyle="1" w:styleId="Superscript">
    <w:name w:val="Superscript"/>
    <w:basedOn w:val="DefaultParagraphFont"/>
    <w:rsid w:val="008F27D4"/>
    <w:rPr>
      <w:sz w:val="16"/>
      <w:vertAlign w:val="superscript"/>
    </w:rPr>
  </w:style>
  <w:style w:type="character" w:customStyle="1" w:styleId="Symbols">
    <w:name w:val="Symbols"/>
    <w:basedOn w:val="DefaultParagraphFont"/>
    <w:rsid w:val="008F27D4"/>
    <w:rPr>
      <w:rFonts w:ascii="Symbol" w:hAnsi="Symbol"/>
    </w:rPr>
  </w:style>
  <w:style w:type="character" w:customStyle="1" w:styleId="MenuOptions">
    <w:name w:val="Menu Options"/>
    <w:basedOn w:val="DefaultParagraphFont"/>
    <w:rsid w:val="008F27D4"/>
    <w:rPr>
      <w:rFonts w:ascii="Arial Narrow" w:hAnsi="Arial Narrow"/>
      <w:smallCaps/>
    </w:rPr>
  </w:style>
  <w:style w:type="character" w:customStyle="1" w:styleId="Buttons">
    <w:name w:val="Buttons"/>
    <w:basedOn w:val="DefaultParagraphFont"/>
    <w:rsid w:val="008F27D4"/>
    <w:rPr>
      <w:b/>
    </w:rPr>
  </w:style>
  <w:style w:type="character" w:customStyle="1" w:styleId="Underlined">
    <w:name w:val="Underlined"/>
    <w:basedOn w:val="DefaultParagraphFont"/>
    <w:rsid w:val="008F27D4"/>
    <w:rPr>
      <w:u w:val="single"/>
    </w:rPr>
  </w:style>
  <w:style w:type="paragraph" w:customStyle="1" w:styleId="TableBodyTextRight">
    <w:name w:val="Table Body Text Right"/>
    <w:basedOn w:val="TableBodyText"/>
    <w:rsid w:val="008F27D4"/>
    <w:pPr>
      <w:widowControl w:val="0"/>
      <w:autoSpaceDE w:val="0"/>
      <w:autoSpaceDN w:val="0"/>
      <w:adjustRightInd w:val="0"/>
      <w:jc w:val="right"/>
    </w:pPr>
    <w:rPr>
      <w:rFonts w:cs="Arial"/>
      <w:szCs w:val="18"/>
    </w:rPr>
  </w:style>
  <w:style w:type="paragraph" w:customStyle="1" w:styleId="CopyrightText">
    <w:name w:val="Copyright Text"/>
    <w:basedOn w:val="BodyText"/>
    <w:rsid w:val="008F27D4"/>
    <w:rPr>
      <w:sz w:val="18"/>
    </w:rPr>
  </w:style>
  <w:style w:type="paragraph" w:customStyle="1" w:styleId="BodySmallRight">
    <w:name w:val="Body Small Right"/>
    <w:basedOn w:val="BodyTextRight"/>
    <w:rsid w:val="008F27D4"/>
    <w:rPr>
      <w:sz w:val="18"/>
      <w:szCs w:val="18"/>
    </w:rPr>
  </w:style>
  <w:style w:type="paragraph" w:customStyle="1" w:styleId="MarginEdition">
    <w:name w:val="Margin Edition"/>
    <w:basedOn w:val="MarginNote"/>
    <w:rsid w:val="008F27D4"/>
    <w:pPr>
      <w:spacing w:before="0" w:after="0"/>
    </w:pPr>
    <w:rPr>
      <w:rFonts w:ascii="Times New Roman" w:hAnsi="Times New Roman"/>
      <w:color w:val="999999"/>
    </w:rPr>
  </w:style>
  <w:style w:type="paragraph" w:customStyle="1" w:styleId="Spacer">
    <w:name w:val="Spacer"/>
    <w:basedOn w:val="Normal"/>
    <w:rsid w:val="008F27D4"/>
    <w:rPr>
      <w:sz w:val="2"/>
      <w:szCs w:val="2"/>
    </w:rPr>
  </w:style>
  <w:style w:type="character" w:customStyle="1" w:styleId="Small">
    <w:name w:val="Small"/>
    <w:basedOn w:val="DefaultParagraphFont"/>
    <w:rsid w:val="008F27D4"/>
    <w:rPr>
      <w:sz w:val="16"/>
    </w:rPr>
  </w:style>
  <w:style w:type="paragraph" w:customStyle="1" w:styleId="WideTable">
    <w:name w:val="Wide Table"/>
    <w:basedOn w:val="Normal"/>
    <w:rsid w:val="008F27D4"/>
    <w:pPr>
      <w:ind w:left="-1418"/>
    </w:pPr>
    <w:rPr>
      <w:sz w:val="2"/>
      <w:szCs w:val="2"/>
    </w:rPr>
  </w:style>
  <w:style w:type="character" w:styleId="PageNumber">
    <w:name w:val="page number"/>
    <w:basedOn w:val="DefaultParagraphFont"/>
    <w:rsid w:val="008F27D4"/>
  </w:style>
  <w:style w:type="paragraph" w:styleId="Quote">
    <w:name w:val="Quote"/>
    <w:basedOn w:val="Heading1"/>
    <w:link w:val="QuoteChar"/>
    <w:qFormat/>
    <w:rsid w:val="008F27D4"/>
    <w:rPr>
      <w:b w:val="0"/>
      <w:sz w:val="72"/>
      <w:szCs w:val="72"/>
      <w:lang w:val="en-NZ"/>
    </w:rPr>
  </w:style>
  <w:style w:type="character" w:customStyle="1" w:styleId="QuoteChar">
    <w:name w:val="Quote Char"/>
    <w:basedOn w:val="DefaultParagraphFont"/>
    <w:link w:val="Quote"/>
    <w:rsid w:val="008F27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7D4"/>
    <w:pPr>
      <w:pageBreakBefore/>
    </w:pPr>
  </w:style>
  <w:style w:type="paragraph" w:customStyle="1" w:styleId="Border">
    <w:name w:val="Border"/>
    <w:basedOn w:val="Normal"/>
    <w:qFormat/>
    <w:rsid w:val="008F27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7D4"/>
    <w:rPr>
      <w:b/>
      <w:bCs/>
      <w:i/>
      <w:iCs/>
      <w:color w:val="auto"/>
    </w:rPr>
  </w:style>
  <w:style w:type="paragraph" w:styleId="IntenseQuote">
    <w:name w:val="Intense Quote"/>
    <w:basedOn w:val="Normal"/>
    <w:next w:val="Normal"/>
    <w:link w:val="IntenseQuoteChar"/>
    <w:uiPriority w:val="30"/>
    <w:qFormat/>
    <w:rsid w:val="008F27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7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27D4"/>
    <w:rPr>
      <w:smallCaps/>
      <w:color w:val="auto"/>
      <w:u w:val="single"/>
    </w:rPr>
  </w:style>
  <w:style w:type="character" w:styleId="IntenseReference">
    <w:name w:val="Intense Reference"/>
    <w:basedOn w:val="DefaultParagraphFont"/>
    <w:uiPriority w:val="32"/>
    <w:qFormat/>
    <w:rsid w:val="008F27D4"/>
    <w:rPr>
      <w:b/>
      <w:bCs/>
      <w:smallCaps/>
      <w:color w:val="auto"/>
      <w:spacing w:val="5"/>
      <w:u w:val="single"/>
    </w:rPr>
  </w:style>
  <w:style w:type="paragraph" w:customStyle="1" w:styleId="2ColumnHeading">
    <w:name w:val="2Column Heading"/>
    <w:basedOn w:val="BodyText"/>
    <w:qFormat/>
    <w:rsid w:val="008F27D4"/>
    <w:pPr>
      <w:spacing w:after="60"/>
      <w:ind w:left="-2268"/>
    </w:pPr>
    <w:rPr>
      <w:b/>
    </w:rPr>
  </w:style>
  <w:style w:type="paragraph" w:customStyle="1" w:styleId="Heading1TOC">
    <w:name w:val="Heading1 TOC"/>
    <w:basedOn w:val="Normal"/>
    <w:qFormat/>
    <w:rsid w:val="008F27D4"/>
    <w:pPr>
      <w:spacing w:before="240" w:after="120"/>
    </w:pPr>
    <w:rPr>
      <w:rFonts w:ascii="Times New Roman" w:hAnsi="Times New Roman"/>
      <w:b/>
      <w:sz w:val="32"/>
    </w:rPr>
  </w:style>
  <w:style w:type="paragraph" w:customStyle="1" w:styleId="Heading2TOC">
    <w:name w:val="Heading2 TOC"/>
    <w:basedOn w:val="Normal"/>
    <w:qFormat/>
    <w:rsid w:val="008F27D4"/>
    <w:pPr>
      <w:spacing w:before="240" w:after="60"/>
    </w:pPr>
    <w:rPr>
      <w:rFonts w:ascii="Times New Roman" w:hAnsi="Times New Roman"/>
      <w:b/>
      <w:sz w:val="28"/>
    </w:rPr>
  </w:style>
  <w:style w:type="character" w:customStyle="1" w:styleId="Underline">
    <w:name w:val="Underline"/>
    <w:basedOn w:val="DefaultParagraphFont"/>
    <w:qFormat/>
    <w:rsid w:val="008F27D4"/>
    <w:rPr>
      <w:u w:val="single"/>
    </w:rPr>
  </w:style>
  <w:style w:type="character" w:customStyle="1" w:styleId="BoldandItalics">
    <w:name w:val="Bold and Italics"/>
    <w:qFormat/>
    <w:rsid w:val="008F27D4"/>
    <w:rPr>
      <w:b/>
      <w:i/>
      <w:u w:val="none"/>
    </w:rPr>
  </w:style>
  <w:style w:type="paragraph" w:styleId="BalloonText">
    <w:name w:val="Balloon Text"/>
    <w:basedOn w:val="Normal"/>
    <w:link w:val="BalloonTextChar"/>
    <w:rsid w:val="008F27D4"/>
    <w:rPr>
      <w:rFonts w:ascii="Tahoma" w:hAnsi="Tahoma" w:cs="Tahoma"/>
      <w:sz w:val="16"/>
      <w:szCs w:val="16"/>
    </w:rPr>
  </w:style>
  <w:style w:type="character" w:customStyle="1" w:styleId="BalloonTextChar">
    <w:name w:val="Balloon Text Char"/>
    <w:basedOn w:val="DefaultParagraphFont"/>
    <w:link w:val="BalloonText"/>
    <w:rsid w:val="008F27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27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27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1152</Words>
  <Characters>6735</Characters>
  <Application>Microsoft Office Word</Application>
  <DocSecurity>0</DocSecurity>
  <Lines>239</Lines>
  <Paragraphs>122</Paragraphs>
  <ScaleCrop>false</ScaleCrop>
  <Company>Author-it Software Corporation Ltd.</Company>
  <LinksUpToDate>false</LinksUpToDate>
  <CharactersWithSpaces>7819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PMAOHS213A Undertake fire control and emergency rescue</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2012-05-26T18:57:00Z</dcterms:created>
  <dcterms:modified xsi:type="dcterms:W3CDTF">2012-05-26T18:57:00Z</dcterms:modified>
</cp:coreProperties>
</file>