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B5B" w:rsidP="005D3B5B">
      <w:pPr>
        <w:pStyle w:val="Title"/>
      </w:pPr>
      <w:r>
        <w:fldChar w:fldCharType="begin"/>
      </w:r>
      <w:r>
        <w:instrText xml:space="preserve"> TITLE   \* MERGEFORMAT </w:instrText>
      </w:r>
      <w:r>
        <w:fldChar w:fldCharType="separate"/>
      </w:r>
      <w:r>
        <w:t>PMAWHS311 Lead emergency teams</w:t>
      </w:r>
      <w:r>
        <w:fldChar w:fldCharType="end"/>
      </w:r>
    </w:p>
    <w:p w:rsidR="005D3B5B" w:rsidP="005D3B5B">
      <w:pPr>
        <w:pStyle w:val="Version"/>
        <w:sectPr w:rsidSect="00DB3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D7F" w:rsidP="00DB3D7F">
      <w:pPr>
        <w:pStyle w:val="SuperHeading"/>
      </w:pPr>
      <w:r w:rsidRPr="00DB3D7F">
        <w:t>PMAWHS311 Lead emergency teams</w:t>
      </w:r>
    </w:p>
    <w:p w:rsidR="00000000" w:rsidRPr="00DB3D7F" w:rsidP="00DB3D7F">
      <w:pPr>
        <w:pStyle w:val="Heading1"/>
      </w:pPr>
      <w:bookmarkStart w:id="1" w:name="O_909380"/>
      <w:bookmarkEnd w:id="1"/>
      <w:r w:rsidRPr="00DB3D7F">
        <w:t>Modification History</w:t>
      </w:r>
    </w:p>
    <w:p w:rsidR="00000000" w:rsidRPr="00DB3D7F" w:rsidP="005D3B5B">
      <w:pPr>
        <w:pStyle w:val="BodyText"/>
      </w:pPr>
      <w:r w:rsidRPr="00DB3D7F">
        <w:t>Release 1. Supersedes and is equivalent to PMAOHS311B Lead emergency teams</w:t>
      </w:r>
    </w:p>
    <w:p w:rsidR="00000000" w:rsidRPr="00DB3D7F" w:rsidP="00DB3D7F">
      <w:pPr>
        <w:pStyle w:val="Heading1"/>
      </w:pPr>
      <w:bookmarkStart w:id="2" w:name="O_909388"/>
      <w:bookmarkEnd w:id="2"/>
      <w:r w:rsidRPr="00DB3D7F">
        <w:t>Application</w:t>
      </w:r>
    </w:p>
    <w:p w:rsidR="00000000" w:rsidRPr="00DB3D7F" w:rsidP="005D3B5B">
      <w:pPr>
        <w:pStyle w:val="BodyText"/>
      </w:pPr>
      <w:r w:rsidRPr="00DB3D7F">
        <w:t xml:space="preserve">This unit of competency covers the skills and knowledge required to lead and coordinate an emergency team, including deployment of </w:t>
      </w:r>
      <w:r w:rsidRPr="00DB3D7F">
        <w:t xml:space="preserve">resources at the scene of an emergency. </w:t>
      </w:r>
    </w:p>
    <w:p w:rsidR="00000000" w:rsidRPr="00DB3D7F" w:rsidP="005D3B5B">
      <w:pPr>
        <w:pStyle w:val="BodyText"/>
      </w:pPr>
      <w:r w:rsidRPr="00DB3D7F">
        <w:t>This unit of competency applies to operators who are required to assess the emergency and determine and coordinate responses, including rescue of personnel at risk, and containment of the emergency.</w:t>
      </w:r>
    </w:p>
    <w:p w:rsidR="00000000" w:rsidRPr="00DB3D7F" w:rsidP="005D3B5B">
      <w:pPr>
        <w:pStyle w:val="BodyText"/>
      </w:pPr>
      <w:r w:rsidRPr="00DB3D7F">
        <w:t>A person under</w:t>
      </w:r>
      <w:r w:rsidRPr="00DB3D7F">
        <w:t xml:space="preserve">taking this unit of competency would be normally nominated to assume the responsibility of emergency team leader. </w:t>
      </w:r>
    </w:p>
    <w:p w:rsidR="00000000" w:rsidRPr="00DB3D7F" w:rsidP="005D3B5B">
      <w:pPr>
        <w:pStyle w:val="BodyText"/>
      </w:pPr>
      <w:r w:rsidRPr="00DB3D7F">
        <w:t>Typically they would be leading an incident response or fire emergency response team.</w:t>
      </w:r>
    </w:p>
    <w:p w:rsidR="00000000" w:rsidRPr="00DB3D7F" w:rsidP="005D3B5B">
      <w:pPr>
        <w:pStyle w:val="BodyText"/>
      </w:pPr>
      <w:r w:rsidRPr="00DB3D7F">
        <w:t>This unit of competency applies in any of the followi</w:t>
      </w:r>
      <w:r w:rsidRPr="00DB3D7F">
        <w:t>ng installations or facilities:</w:t>
      </w:r>
    </w:p>
    <w:p w:rsidR="00000000" w:rsidRPr="00DB3D7F" w:rsidP="00DB3D7F">
      <w:pPr>
        <w:pStyle w:val="ListBullet"/>
      </w:pPr>
      <w:r w:rsidRPr="00DB3D7F">
        <w:t>onshore/offshore rig/installation</w:t>
      </w:r>
    </w:p>
    <w:p w:rsidR="00000000" w:rsidRPr="00DB3D7F" w:rsidP="00DB3D7F">
      <w:pPr>
        <w:pStyle w:val="ListBullet"/>
      </w:pPr>
      <w:r w:rsidRPr="00DB3D7F">
        <w:t>island based facility</w:t>
      </w:r>
    </w:p>
    <w:p w:rsidR="00000000" w:rsidRPr="00DB3D7F" w:rsidP="00DB3D7F">
      <w:pPr>
        <w:pStyle w:val="ListBullet"/>
      </w:pPr>
      <w:r w:rsidRPr="00DB3D7F">
        <w:t>floating facility (e.g. floating storage and offloading (FSO), floating production, storage and offloading (FPSO), and floating liquefied natural gas (FLNG))</w:t>
      </w:r>
    </w:p>
    <w:p w:rsidR="00000000" w:rsidRPr="00DB3D7F" w:rsidP="00DB3D7F">
      <w:pPr>
        <w:pStyle w:val="ListBullet"/>
      </w:pPr>
      <w:r w:rsidRPr="00DB3D7F">
        <w:t>onshore p</w:t>
      </w:r>
      <w:r w:rsidRPr="00DB3D7F">
        <w:t>roduction, processing and/or storage facilities</w:t>
      </w:r>
    </w:p>
    <w:p w:rsidR="00000000" w:rsidRPr="00DB3D7F" w:rsidP="00DB3D7F">
      <w:pPr>
        <w:pStyle w:val="ListBullet"/>
      </w:pPr>
      <w:r w:rsidRPr="00DB3D7F">
        <w:t>pipeline easements</w:t>
      </w:r>
    </w:p>
    <w:p w:rsidR="00000000" w:rsidRPr="00DB3D7F" w:rsidP="00DB3D7F">
      <w:pPr>
        <w:pStyle w:val="ListBullet"/>
      </w:pPr>
      <w:r w:rsidRPr="00DB3D7F">
        <w:t>maintenance bases.</w:t>
      </w:r>
    </w:p>
    <w:p w:rsidR="00000000" w:rsidRPr="00DB3D7F" w:rsidP="00DB3D7F">
      <w:pPr>
        <w:pStyle w:val="BodyText"/>
      </w:pPr>
    </w:p>
    <w:p w:rsidR="00000000" w:rsidRPr="00DB3D7F" w:rsidP="005D3B5B">
      <w:pPr>
        <w:pStyle w:val="BodyText"/>
      </w:pPr>
      <w:r w:rsidRPr="00DB3D7F">
        <w:t>No licensing, legislative or certification requirements apply to this unit at the time of publication.</w:t>
      </w:r>
    </w:p>
    <w:p w:rsidR="00000000" w:rsidRPr="00DB3D7F" w:rsidP="00DB3D7F">
      <w:pPr>
        <w:pStyle w:val="Heading1"/>
      </w:pPr>
      <w:bookmarkStart w:id="3" w:name="O_909387"/>
      <w:bookmarkEnd w:id="3"/>
      <w:r w:rsidRPr="00DB3D7F">
        <w:t>Pre-requisite Unit</w:t>
      </w:r>
    </w:p>
    <w:p w:rsidR="00000000" w:rsidRPr="00DB3D7F" w:rsidP="005D3B5B">
      <w:pPr>
        <w:pStyle w:val="BodyText"/>
      </w:pPr>
      <w:r w:rsidRPr="00DB3D7F">
        <w:t>Nil</w:t>
      </w:r>
    </w:p>
    <w:p w:rsidR="00000000" w:rsidRPr="00DB3D7F" w:rsidP="00DB3D7F">
      <w:pPr>
        <w:pStyle w:val="Heading1"/>
      </w:pPr>
      <w:bookmarkStart w:id="4" w:name="O_909386"/>
      <w:bookmarkEnd w:id="4"/>
      <w:r w:rsidRPr="00DB3D7F">
        <w:t>Competency Field</w:t>
      </w:r>
    </w:p>
    <w:p w:rsidR="00000000" w:rsidRPr="00DB3D7F" w:rsidP="005D3B5B">
      <w:pPr>
        <w:pStyle w:val="BodyText"/>
      </w:pPr>
      <w:r w:rsidRPr="00DB3D7F">
        <w:t>Work health and safety</w:t>
      </w:r>
    </w:p>
    <w:p w:rsidR="00000000" w:rsidRPr="00DB3D7F" w:rsidP="00DB3D7F">
      <w:pPr>
        <w:pStyle w:val="Heading1"/>
      </w:pPr>
      <w:bookmarkStart w:id="5" w:name="O_909385"/>
      <w:bookmarkEnd w:id="5"/>
      <w:r w:rsidRPr="00DB3D7F">
        <w:t>Unit Sector</w:t>
      </w:r>
    </w:p>
    <w:p w:rsidR="00000000" w:rsidRPr="00DB3D7F" w:rsidP="00DB3D7F">
      <w:pPr>
        <w:pStyle w:val="Heading1"/>
      </w:pPr>
      <w:bookmarkStart w:id="6" w:name="O_909384"/>
      <w:bookmarkEnd w:id="6"/>
      <w:r w:rsidRPr="00DB3D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3D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Performance criteria describe the performance needed to demonstrate achievement of the element</w:t>
            </w:r>
            <w:r w:rsidRPr="00DB3D7F">
              <w:t>.</w:t>
            </w: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1</w:t>
            </w:r>
          </w:p>
        </w:tc>
        <w:tc>
          <w:tcPr>
            <w:tcW w:w="1962" w:type="dxa"/>
            <w:vMerge w:val="restart"/>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Assess the nature and extent of the emergency</w:t>
            </w: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1.1</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Determine the nature and extent of the emergency in order to ascertain the level and degree of the emergency and what required actions and management strategies should be implemented</w:t>
            </w: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1.2</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Communicate the nature and extent of the emergency in a timely manner to other nominated emergency or facility personnel</w:t>
            </w: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1.3</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Facilitate the rescue of personnel at risk, control/extinguish the emergency and make the affected area safe through application</w:t>
            </w:r>
            <w:r w:rsidRPr="00DB3D7F">
              <w:t xml:space="preserve"> of rescue and control strategies</w:t>
            </w: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1.4</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Ensure all team members are adequately instructed, protected and equipped to function safely and effectively in the emergency situation through the application of personal protective equipment (PPE)</w:t>
            </w:r>
          </w:p>
        </w:tc>
      </w:tr>
      <w:tr w:rsidTr="00DB3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D7F">
            <w:pPr>
              <w:pStyle w:val="BodyText"/>
              <w:rPr>
                <w:lang w:val="en-NZ"/>
              </w:rPr>
            </w:pP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2</w:t>
            </w:r>
          </w:p>
        </w:tc>
        <w:tc>
          <w:tcPr>
            <w:tcW w:w="1962" w:type="dxa"/>
            <w:vMerge w:val="restart"/>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Effect rescue of personnel at risk</w:t>
            </w: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2.1</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Instruct rescue teams to effect the search for, and rescue of, personnel identified as being at risk</w:t>
            </w: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2.2</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 xml:space="preserve">Allocate resources to potentially exposed or threatened personnel and assets, and minimise the likelihood of </w:t>
            </w:r>
            <w:r w:rsidRPr="00DB3D7F">
              <w:t>escalation of the risk</w:t>
            </w:r>
          </w:p>
        </w:tc>
      </w:tr>
      <w:tr w:rsidTr="00DB3D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B3D7F">
            <w:pPr>
              <w:pStyle w:val="BodyText"/>
              <w:rPr>
                <w:lang w:val="en-NZ"/>
              </w:rPr>
            </w:pP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3</w:t>
            </w:r>
          </w:p>
        </w:tc>
        <w:tc>
          <w:tcPr>
            <w:tcW w:w="1962" w:type="dxa"/>
            <w:vMerge w:val="restart"/>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Confine the spread of emergency</w:t>
            </w: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3.1</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Initiate control/extinguishing responses promptly in order to eliminate the emergency</w:t>
            </w: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3.2</w:t>
            </w:r>
          </w:p>
        </w:tc>
        <w:tc>
          <w:tcPr>
            <w:tcW w:w="561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Render affected areas safe in order to prevent the likelihood of further re-occurrence, or threat to personnel or assets</w:t>
            </w:r>
          </w:p>
        </w:tc>
      </w:tr>
      <w:tr w:rsidTr="00DB3D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3.3</w:t>
            </w:r>
          </w:p>
        </w:tc>
        <w:tc>
          <w:tcPr>
            <w:tcW w:w="5610" w:type="dxa"/>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Provide feedback to facility or other nominated personnel concerning the status of the emergency</w:t>
            </w:r>
          </w:p>
        </w:tc>
      </w:tr>
    </w:tbl>
    <w:p w:rsidR="00000000" w:rsidRPr="00DB3D7F" w:rsidP="00DB3D7F">
      <w:pPr>
        <w:pStyle w:val="BodyText"/>
      </w:pPr>
    </w:p>
    <w:p w:rsidR="00000000" w:rsidRPr="00DB3D7F" w:rsidP="00DB3D7F">
      <w:pPr>
        <w:pStyle w:val="AllowPageBreak"/>
      </w:pPr>
    </w:p>
    <w:p w:rsidR="00000000" w:rsidRPr="00DB3D7F" w:rsidP="00DB3D7F">
      <w:pPr>
        <w:pStyle w:val="Heading1"/>
      </w:pPr>
      <w:bookmarkStart w:id="7" w:name="O_909383"/>
      <w:bookmarkEnd w:id="7"/>
      <w:r w:rsidRPr="00DB3D7F">
        <w:t>Foundation S</w:t>
      </w:r>
      <w:r w:rsidRPr="00DB3D7F">
        <w:t>kills</w:t>
      </w:r>
    </w:p>
    <w:p w:rsidR="00000000" w:rsidRPr="00DB3D7F" w:rsidP="005D3B5B">
      <w:pPr>
        <w:pStyle w:val="BodyText"/>
      </w:pPr>
      <w:r w:rsidRPr="00DB3D7F">
        <w:t>This section describes those language, literacy, numeracy and employment skills that are essential to performance.</w:t>
      </w:r>
    </w:p>
    <w:p w:rsidR="00000000" w:rsidRPr="00DB3D7F" w:rsidP="005D3B5B">
      <w:pPr>
        <w:pStyle w:val="BodyText"/>
      </w:pPr>
      <w:r w:rsidRPr="00DB3D7F">
        <w:t>Foundation skills essential to performance are explicit in the performance criteria of this unit of competency.</w:t>
      </w:r>
    </w:p>
    <w:p w:rsidR="00000000" w:rsidRPr="00DB3D7F" w:rsidP="00DB3D7F">
      <w:pPr>
        <w:pStyle w:val="Heading1"/>
      </w:pPr>
      <w:bookmarkStart w:id="8" w:name="O_909382"/>
      <w:bookmarkEnd w:id="8"/>
      <w:r w:rsidRPr="00DB3D7F">
        <w:t>Range of Conditions</w:t>
      </w:r>
    </w:p>
    <w:tbl>
      <w:tblPr>
        <w:tblW w:w="0" w:type="auto"/>
        <w:tblCellMar>
          <w:left w:w="62" w:type="dxa"/>
          <w:right w:w="62" w:type="dxa"/>
        </w:tblCellMar>
        <w:tblLook w:val="0000"/>
      </w:tblPr>
      <w:tblGrid>
        <w:gridCol w:w="2163"/>
        <w:gridCol w:w="7033"/>
      </w:tblGrid>
      <w:tr w:rsidTr="005D3B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t>This field allows for different work environments and conditions that may affect performance. Essential operating conditions that may be present (depending on the work situation, needs of the candidate, accessibility of the item, and lo</w:t>
            </w:r>
            <w:r w:rsidRPr="00DB3D7F">
              <w:t>cal industry and regional contexts) are included.</w:t>
            </w:r>
          </w:p>
        </w:tc>
      </w:tr>
      <w:tr w:rsidTr="005D3B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The latest version of all legislation, regulations, industry codes of practice and Australian/international standards, or the version specified by the local regulatory authority, must</w:t>
            </w:r>
            <w:r w:rsidRPr="00DB3D7F">
              <w:t xml:space="preserve"> be used, and include one or more of the following:</w:t>
            </w:r>
          </w:p>
          <w:p w:rsidR="00000000" w:rsidRPr="00DB3D7F" w:rsidP="00DB3D7F">
            <w:pPr>
              <w:pStyle w:val="ListBullet"/>
            </w:pPr>
            <w:r w:rsidRPr="00DB3D7F">
              <w:t>legislative requirements, including work health and safety (WHS)</w:t>
            </w:r>
          </w:p>
          <w:p w:rsidR="00000000" w:rsidRPr="00DB3D7F" w:rsidP="00DB3D7F">
            <w:pPr>
              <w:pStyle w:val="ListBullet"/>
            </w:pPr>
            <w:r w:rsidRPr="00DB3D7F">
              <w:t>industry codes of practice and guidelines</w:t>
            </w:r>
          </w:p>
          <w:p w:rsidR="00000000" w:rsidRPr="00DB3D7F" w:rsidP="00DB3D7F">
            <w:pPr>
              <w:pStyle w:val="ListBullet"/>
            </w:pPr>
            <w:r w:rsidRPr="00DB3D7F">
              <w:t xml:space="preserve">environmental regulations and guidelines </w:t>
            </w:r>
          </w:p>
          <w:p w:rsidR="00000000" w:rsidRPr="00DB3D7F" w:rsidP="00DB3D7F">
            <w:pPr>
              <w:pStyle w:val="ListBullet"/>
            </w:pPr>
            <w:r w:rsidRPr="00DB3D7F">
              <w:t>Australian and other standards</w:t>
            </w:r>
          </w:p>
          <w:p w:rsidR="00000000" w:rsidRPr="00DB3D7F" w:rsidP="00DB3D7F">
            <w:pPr>
              <w:pStyle w:val="ListBullet"/>
            </w:pPr>
            <w:r w:rsidRPr="00DB3D7F">
              <w:t>licence and certificati</w:t>
            </w:r>
            <w:r w:rsidRPr="00DB3D7F">
              <w:t xml:space="preserve">on requirements </w:t>
            </w:r>
          </w:p>
          <w:p w:rsidR="00000000" w:rsidRPr="00DB3D7F" w:rsidP="00DB3D7F">
            <w:pPr>
              <w:pStyle w:val="BodyText"/>
            </w:pPr>
          </w:p>
          <w:p w:rsidR="00000000" w:rsidRPr="00DB3D7F" w:rsidP="00DB3D7F">
            <w:pPr>
              <w:pStyle w:val="BodyText"/>
            </w:pPr>
            <w:r w:rsidRPr="00DB3D7F">
              <w:t>All operations to which this unit applies are subject to stringent health, safety and environment (HSE) requirements, which may be imposed through state/territory or federal legisl</w:t>
            </w:r>
            <w:r w:rsidRPr="00DB3D7F">
              <w:t>ation, and these must not be compromised at any time. Where there is an apparent conflict between performance criteria and HSE requirements, the HSE requirements take precedence.</w:t>
            </w:r>
          </w:p>
          <w:p w:rsidR="00000000" w:rsidP="00DB3D7F">
            <w:pPr>
              <w:pStyle w:val="BodyText"/>
              <w:rPr>
                <w:lang w:val="en-NZ"/>
              </w:rPr>
            </w:pPr>
          </w:p>
        </w:tc>
      </w:tr>
      <w:tr w:rsidTr="005D3B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All operations must be performed in accordance with relevant pro</w:t>
            </w:r>
            <w:r w:rsidRPr="00DB3D7F">
              <w:t>cedures.</w:t>
            </w:r>
          </w:p>
          <w:p w:rsidR="00000000" w:rsidRPr="00DB3D7F" w:rsidP="00DB3D7F">
            <w:pPr>
              <w:pStyle w:val="BodyText"/>
            </w:pPr>
            <w:r w:rsidRPr="00DB3D7F">
              <w:t>Procedures are written, verbal, visual, computer-based or in some other form, include one or more of the following:</w:t>
            </w:r>
          </w:p>
          <w:p w:rsidR="00000000" w:rsidRPr="00DB3D7F" w:rsidP="00DB3D7F">
            <w:pPr>
              <w:pStyle w:val="ListBullet"/>
            </w:pPr>
            <w:r w:rsidRPr="00DB3D7F">
              <w:t>fire management systems</w:t>
            </w:r>
          </w:p>
          <w:p w:rsidR="00000000" w:rsidRPr="00DB3D7F" w:rsidP="00DB3D7F">
            <w:pPr>
              <w:pStyle w:val="ListBullet"/>
            </w:pPr>
            <w:r w:rsidRPr="00DB3D7F">
              <w:t>communication systems</w:t>
            </w:r>
          </w:p>
          <w:p w:rsidR="00000000" w:rsidRPr="00DB3D7F" w:rsidP="00DB3D7F">
            <w:pPr>
              <w:pStyle w:val="ListBullet"/>
            </w:pPr>
            <w:r w:rsidRPr="00DB3D7F">
              <w:t>relevant facility emergency management and contingency response plans</w:t>
            </w:r>
          </w:p>
          <w:p w:rsidR="00000000" w:rsidRPr="00DB3D7F" w:rsidP="00DB3D7F">
            <w:pPr>
              <w:pStyle w:val="ListBullet"/>
            </w:pPr>
            <w:r w:rsidRPr="00DB3D7F">
              <w:t>emergency proc</w:t>
            </w:r>
            <w:r w:rsidRPr="00DB3D7F">
              <w:t>edures</w:t>
            </w:r>
          </w:p>
          <w:p w:rsidR="00000000" w:rsidRPr="00DB3D7F" w:rsidP="00DB3D7F">
            <w:pPr>
              <w:pStyle w:val="ListBullet"/>
            </w:pPr>
            <w:r w:rsidRPr="00DB3D7F">
              <w:t>work instructions</w:t>
            </w:r>
          </w:p>
          <w:p w:rsidR="00000000" w:rsidRPr="00DB3D7F" w:rsidP="00DB3D7F">
            <w:pPr>
              <w:pStyle w:val="ListBullet"/>
            </w:pPr>
            <w:r w:rsidRPr="00DB3D7F">
              <w:t>standard operating procedures (SOPs)</w:t>
            </w:r>
          </w:p>
          <w:p w:rsidR="00000000" w:rsidRPr="00DB3D7F" w:rsidP="00DB3D7F">
            <w:pPr>
              <w:pStyle w:val="ListBullet"/>
            </w:pPr>
            <w:r w:rsidRPr="00DB3D7F">
              <w:t>safe work method statements (SWMS)</w:t>
            </w:r>
          </w:p>
          <w:p w:rsidR="00000000" w:rsidRPr="00DB3D7F" w:rsidP="00DB3D7F">
            <w:pPr>
              <w:pStyle w:val="ListBullet"/>
            </w:pPr>
            <w:r w:rsidRPr="00DB3D7F">
              <w:t>formulas/recipes</w:t>
            </w:r>
          </w:p>
          <w:p w:rsidR="00000000" w:rsidRPr="00DB3D7F" w:rsidP="00DB3D7F">
            <w:pPr>
              <w:pStyle w:val="ListBullet"/>
            </w:pPr>
            <w:r w:rsidRPr="00DB3D7F">
              <w:t>batch sheets</w:t>
            </w:r>
          </w:p>
          <w:p w:rsidR="00000000" w:rsidRPr="00DB3D7F" w:rsidP="00DB3D7F">
            <w:pPr>
              <w:pStyle w:val="ListBullet"/>
            </w:pPr>
            <w:r w:rsidRPr="00DB3D7F">
              <w:t>temporary instructions</w:t>
            </w:r>
          </w:p>
          <w:p w:rsidR="00000000" w:rsidRPr="00DB3D7F" w:rsidP="00DB3D7F">
            <w:pPr>
              <w:pStyle w:val="ListBullet"/>
            </w:pPr>
            <w:r w:rsidRPr="00DB3D7F">
              <w:t>any similar instructions provided for the smooth running of the plant</w:t>
            </w:r>
          </w:p>
          <w:p w:rsidR="00000000" w:rsidP="00DB3D7F">
            <w:pPr>
              <w:pStyle w:val="BodyText"/>
              <w:rPr>
                <w:lang w:val="en-NZ"/>
              </w:rPr>
            </w:pPr>
          </w:p>
        </w:tc>
      </w:tr>
      <w:tr w:rsidTr="005D3B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Control and rescue equipment</w:t>
            </w:r>
          </w:p>
        </w:tc>
        <w:tc>
          <w:tcPr>
            <w:tcW w:w="0" w:type="auto"/>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Control and rescue equipment includes one or more of the following:</w:t>
            </w:r>
          </w:p>
          <w:p w:rsidR="00000000" w:rsidRPr="00DB3D7F" w:rsidP="00DB3D7F">
            <w:pPr>
              <w:pStyle w:val="ListBullet"/>
            </w:pPr>
            <w:r w:rsidRPr="00DB3D7F">
              <w:t>fire-extinguishers</w:t>
            </w:r>
          </w:p>
          <w:p w:rsidR="00000000" w:rsidRPr="00DB3D7F" w:rsidP="00DB3D7F">
            <w:pPr>
              <w:pStyle w:val="ListBullet"/>
            </w:pPr>
            <w:r w:rsidRPr="00DB3D7F">
              <w:t>fire hoses</w:t>
            </w:r>
          </w:p>
          <w:p w:rsidR="00000000" w:rsidRPr="00DB3D7F" w:rsidP="00DB3D7F">
            <w:pPr>
              <w:pStyle w:val="ListBullet"/>
            </w:pPr>
            <w:r w:rsidRPr="00DB3D7F">
              <w:t>mobile extinguishers</w:t>
            </w:r>
          </w:p>
          <w:p w:rsidR="00000000" w:rsidRPr="00DB3D7F" w:rsidP="00DB3D7F">
            <w:pPr>
              <w:pStyle w:val="ListBullet"/>
            </w:pPr>
            <w:r w:rsidRPr="00DB3D7F">
              <w:t>fire blankets</w:t>
            </w:r>
          </w:p>
          <w:p w:rsidR="00000000" w:rsidRPr="00DB3D7F" w:rsidP="00DB3D7F">
            <w:pPr>
              <w:pStyle w:val="ListBullet"/>
            </w:pPr>
            <w:r w:rsidRPr="00DB3D7F">
              <w:t>pumps</w:t>
            </w:r>
          </w:p>
          <w:p w:rsidR="00000000" w:rsidRPr="00DB3D7F" w:rsidP="00DB3D7F">
            <w:pPr>
              <w:pStyle w:val="ListBullet"/>
            </w:pPr>
            <w:r w:rsidRPr="00DB3D7F">
              <w:t>branches, fittings and nozzles</w:t>
            </w:r>
          </w:p>
          <w:p w:rsidR="00000000" w:rsidRPr="00DB3D7F" w:rsidP="00DB3D7F">
            <w:pPr>
              <w:pStyle w:val="ListBullet"/>
            </w:pPr>
            <w:r w:rsidRPr="00DB3D7F">
              <w:t>foam equipment/units</w:t>
            </w:r>
          </w:p>
          <w:p w:rsidR="00000000" w:rsidRPr="00DB3D7F" w:rsidP="00DB3D7F">
            <w:pPr>
              <w:pStyle w:val="ListBullet"/>
            </w:pPr>
            <w:r w:rsidRPr="00DB3D7F">
              <w:t>PPE</w:t>
            </w:r>
          </w:p>
          <w:p w:rsidR="00000000" w:rsidRPr="00DB3D7F" w:rsidP="00DB3D7F">
            <w:pPr>
              <w:pStyle w:val="ListBullet"/>
            </w:pPr>
            <w:r w:rsidRPr="00DB3D7F">
              <w:t>self contained breathing apparatus (SCBA)</w:t>
            </w:r>
          </w:p>
          <w:p w:rsidR="00000000" w:rsidRPr="00DB3D7F" w:rsidP="00DB3D7F">
            <w:pPr>
              <w:pStyle w:val="ListBullet"/>
            </w:pPr>
            <w:r w:rsidRPr="00DB3D7F">
              <w:t>communication equi</w:t>
            </w:r>
            <w:r w:rsidRPr="00DB3D7F">
              <w:t xml:space="preserve">pment </w:t>
            </w:r>
          </w:p>
          <w:p w:rsidR="00000000" w:rsidRPr="00DB3D7F" w:rsidP="00DB3D7F">
            <w:pPr>
              <w:pStyle w:val="ListBullet"/>
            </w:pPr>
            <w:r w:rsidRPr="00DB3D7F">
              <w:t>stretchers</w:t>
            </w:r>
          </w:p>
          <w:p w:rsidR="00000000" w:rsidRPr="00DB3D7F" w:rsidP="00DB3D7F">
            <w:pPr>
              <w:pStyle w:val="ListBullet"/>
            </w:pPr>
            <w:r w:rsidRPr="00DB3D7F">
              <w:t>deluge/safety showers</w:t>
            </w:r>
          </w:p>
          <w:p w:rsidR="00000000" w:rsidP="00DB3D7F">
            <w:pPr>
              <w:pStyle w:val="BodyText"/>
              <w:rPr>
                <w:lang w:val="en-NZ"/>
              </w:rPr>
            </w:pPr>
          </w:p>
        </w:tc>
      </w:tr>
      <w:tr w:rsidTr="005D3B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Fire-fighting media</w:t>
            </w:r>
          </w:p>
        </w:tc>
        <w:tc>
          <w:tcPr>
            <w:tcW w:w="0" w:type="auto"/>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Fire-fighting media includes one or more of the following:</w:t>
            </w:r>
          </w:p>
          <w:p w:rsidR="00000000" w:rsidRPr="00DB3D7F" w:rsidP="00DB3D7F">
            <w:pPr>
              <w:pStyle w:val="ListBullet"/>
            </w:pPr>
            <w:r w:rsidRPr="00DB3D7F">
              <w:t>water</w:t>
            </w:r>
          </w:p>
          <w:p w:rsidR="00000000" w:rsidRPr="00DB3D7F" w:rsidP="00DB3D7F">
            <w:pPr>
              <w:pStyle w:val="ListBullet"/>
            </w:pPr>
            <w:r w:rsidRPr="00DB3D7F">
              <w:t>foam</w:t>
            </w:r>
          </w:p>
          <w:p w:rsidR="00000000" w:rsidRPr="00DB3D7F" w:rsidP="00DB3D7F">
            <w:pPr>
              <w:pStyle w:val="ListBullet"/>
            </w:pPr>
            <w:r w:rsidRPr="00DB3D7F">
              <w:t>extinguishing powder</w:t>
            </w:r>
          </w:p>
          <w:p w:rsidR="00000000" w:rsidRPr="00DB3D7F" w:rsidP="00DB3D7F">
            <w:pPr>
              <w:pStyle w:val="ListBullet"/>
            </w:pPr>
            <w:r w:rsidRPr="00DB3D7F">
              <w:t>gaseous extinguishing agents</w:t>
            </w:r>
          </w:p>
          <w:p w:rsidR="00000000" w:rsidRPr="00DB3D7F" w:rsidP="00DB3D7F">
            <w:pPr>
              <w:pStyle w:val="ListBullet"/>
            </w:pPr>
            <w:r w:rsidRPr="00DB3D7F">
              <w:t>vapourising liquids</w:t>
            </w:r>
          </w:p>
          <w:p w:rsidR="00000000" w:rsidRPr="00DB3D7F" w:rsidP="00DB3D7F">
            <w:pPr>
              <w:pStyle w:val="ListBullet"/>
            </w:pPr>
            <w:r w:rsidRPr="00DB3D7F">
              <w:t>other fire-extinguishing substances</w:t>
            </w:r>
          </w:p>
          <w:p w:rsidR="00000000" w:rsidP="00DB3D7F">
            <w:pPr>
              <w:pStyle w:val="BodyText"/>
              <w:rPr>
                <w:lang w:val="en-NZ"/>
              </w:rPr>
            </w:pPr>
          </w:p>
        </w:tc>
      </w:tr>
      <w:tr w:rsidTr="005D3B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Emergency strategies and tactics</w:t>
            </w:r>
          </w:p>
        </w:tc>
        <w:tc>
          <w:tcPr>
            <w:tcW w:w="0" w:type="auto"/>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Emergency strategies and tactics include one or more of the following:</w:t>
            </w:r>
          </w:p>
          <w:p w:rsidR="00000000" w:rsidRPr="00DB3D7F" w:rsidP="00DB3D7F">
            <w:pPr>
              <w:pStyle w:val="ListBullet"/>
            </w:pPr>
            <w:r w:rsidRPr="00DB3D7F">
              <w:t>direct attack</w:t>
            </w:r>
          </w:p>
          <w:p w:rsidR="00000000" w:rsidRPr="00DB3D7F" w:rsidP="00DB3D7F">
            <w:pPr>
              <w:pStyle w:val="ListBullet"/>
            </w:pPr>
            <w:r w:rsidRPr="00DB3D7F">
              <w:t>indirect attack</w:t>
            </w:r>
          </w:p>
          <w:p w:rsidR="00000000" w:rsidRPr="00DB3D7F" w:rsidP="00DB3D7F">
            <w:pPr>
              <w:pStyle w:val="ListBullet"/>
            </w:pPr>
            <w:r w:rsidRPr="00DB3D7F">
              <w:t>combination attack</w:t>
            </w:r>
          </w:p>
          <w:p w:rsidR="00000000" w:rsidRPr="00DB3D7F" w:rsidP="00DB3D7F">
            <w:pPr>
              <w:pStyle w:val="ListBullet"/>
            </w:pPr>
            <w:r w:rsidRPr="00DB3D7F">
              <w:t>exposure protection</w:t>
            </w:r>
          </w:p>
          <w:p w:rsidR="00000000" w:rsidRPr="00DB3D7F" w:rsidP="00DB3D7F">
            <w:pPr>
              <w:pStyle w:val="ListBullet"/>
            </w:pPr>
            <w:r w:rsidRPr="00DB3D7F">
              <w:t>internal/offensive attacks</w:t>
            </w:r>
          </w:p>
          <w:p w:rsidR="00000000" w:rsidRPr="00DB3D7F" w:rsidP="00DB3D7F">
            <w:pPr>
              <w:pStyle w:val="ListBullet"/>
            </w:pPr>
            <w:r w:rsidRPr="00DB3D7F">
              <w:t>confining the spread of incident</w:t>
            </w:r>
          </w:p>
          <w:p w:rsidR="00000000" w:rsidRPr="00DB3D7F" w:rsidP="00DB3D7F">
            <w:pPr>
              <w:pStyle w:val="ListBullet"/>
            </w:pPr>
            <w:r w:rsidRPr="00DB3D7F">
              <w:t>rescuing occupants</w:t>
            </w:r>
          </w:p>
          <w:p w:rsidR="00000000" w:rsidRPr="00DB3D7F" w:rsidP="00DB3D7F">
            <w:pPr>
              <w:pStyle w:val="ListBullet"/>
            </w:pPr>
            <w:r w:rsidRPr="00DB3D7F">
              <w:t>cooling the fuels</w:t>
            </w:r>
          </w:p>
          <w:p w:rsidR="00000000" w:rsidRPr="00DB3D7F" w:rsidP="00DB3D7F">
            <w:pPr>
              <w:pStyle w:val="ListBullet"/>
            </w:pPr>
            <w:r w:rsidRPr="00DB3D7F">
              <w:t>removal of fuels</w:t>
            </w:r>
          </w:p>
          <w:p w:rsidR="00000000" w:rsidRPr="00DB3D7F" w:rsidP="00DB3D7F">
            <w:pPr>
              <w:pStyle w:val="ListBullet"/>
            </w:pPr>
            <w:r w:rsidRPr="00DB3D7F">
              <w:t>interrupting the chemical chain reaction</w:t>
            </w:r>
          </w:p>
          <w:p w:rsidR="00000000" w:rsidRPr="00DB3D7F" w:rsidP="00DB3D7F">
            <w:pPr>
              <w:pStyle w:val="ListBullet"/>
            </w:pPr>
            <w:r w:rsidRPr="00DB3D7F">
              <w:t>exclusion of oxygen</w:t>
            </w:r>
          </w:p>
          <w:p w:rsidR="00000000" w:rsidP="00DB3D7F">
            <w:pPr>
              <w:pStyle w:val="BodyText"/>
              <w:rPr>
                <w:lang w:val="en-NZ"/>
              </w:rPr>
            </w:pPr>
          </w:p>
        </w:tc>
      </w:tr>
      <w:tr w:rsidTr="005D3B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3D7F">
            <w:pPr>
              <w:pStyle w:val="BodyText"/>
              <w:rPr>
                <w:lang w:val="en-NZ"/>
              </w:rPr>
            </w:pPr>
            <w:r w:rsidRPr="00DB3D7F">
              <w:rPr>
                <w:rStyle w:val="SpecialBold"/>
              </w:rPr>
              <w:t>Emergency situations</w:t>
            </w:r>
          </w:p>
        </w:tc>
        <w:tc>
          <w:tcPr>
            <w:tcW w:w="0" w:type="auto"/>
            <w:tcBorders>
              <w:top w:val="nil"/>
              <w:left w:val="nil"/>
              <w:bottom w:val="nil"/>
              <w:right w:val="nil"/>
            </w:tcBorders>
            <w:tcMar>
              <w:top w:w="0" w:type="dxa"/>
              <w:left w:w="62" w:type="dxa"/>
              <w:bottom w:w="0" w:type="dxa"/>
              <w:right w:w="62" w:type="dxa"/>
            </w:tcMar>
          </w:tcPr>
          <w:p w:rsidR="00000000" w:rsidRPr="00DB3D7F" w:rsidP="00DB3D7F">
            <w:pPr>
              <w:pStyle w:val="BodyText"/>
            </w:pPr>
            <w:r w:rsidRPr="00DB3D7F">
              <w:t>Emergency situations include one or more of the following:</w:t>
            </w:r>
          </w:p>
          <w:p w:rsidR="00000000" w:rsidRPr="00DB3D7F" w:rsidP="00DB3D7F">
            <w:pPr>
              <w:pStyle w:val="ListBullet"/>
            </w:pPr>
            <w:r w:rsidRPr="00DB3D7F">
              <w:t>accidents</w:t>
            </w:r>
          </w:p>
          <w:p w:rsidR="00000000" w:rsidRPr="00DB3D7F" w:rsidP="00DB3D7F">
            <w:pPr>
              <w:pStyle w:val="ListBullet"/>
            </w:pPr>
            <w:r w:rsidRPr="00DB3D7F">
              <w:t>fires</w:t>
            </w:r>
          </w:p>
          <w:p w:rsidR="00000000" w:rsidRPr="00DB3D7F" w:rsidP="00DB3D7F">
            <w:pPr>
              <w:pStyle w:val="ListBullet"/>
            </w:pPr>
            <w:r w:rsidRPr="00DB3D7F">
              <w:t>chemical or oil spills</w:t>
            </w:r>
          </w:p>
          <w:p w:rsidR="00000000" w:rsidRPr="00DB3D7F" w:rsidP="00DB3D7F">
            <w:pPr>
              <w:pStyle w:val="ListBullet"/>
            </w:pPr>
            <w:r w:rsidRPr="00DB3D7F">
              <w:t>gas leak or vapour emission</w:t>
            </w:r>
          </w:p>
          <w:p w:rsidR="00000000" w:rsidRPr="00DB3D7F" w:rsidP="00DB3D7F">
            <w:pPr>
              <w:pStyle w:val="ListBullet"/>
            </w:pPr>
            <w:r w:rsidRPr="00DB3D7F">
              <w:t>utilities failure</w:t>
            </w:r>
          </w:p>
          <w:p w:rsidR="00000000" w:rsidRPr="00DB3D7F" w:rsidP="00DB3D7F">
            <w:pPr>
              <w:pStyle w:val="ListBullet"/>
            </w:pPr>
            <w:r w:rsidRPr="00DB3D7F">
              <w:t>bomb scares</w:t>
            </w:r>
          </w:p>
          <w:p w:rsidR="00000000" w:rsidRPr="00DB3D7F" w:rsidP="00DB3D7F">
            <w:pPr>
              <w:pStyle w:val="BodyText"/>
            </w:pPr>
          </w:p>
        </w:tc>
      </w:tr>
    </w:tbl>
    <w:p w:rsidR="00000000" w:rsidRPr="00DB3D7F" w:rsidP="00DB3D7F">
      <w:pPr>
        <w:pStyle w:val="BodyText"/>
      </w:pPr>
    </w:p>
    <w:p w:rsidR="00000000" w:rsidRPr="00DB3D7F" w:rsidP="00DB3D7F">
      <w:pPr>
        <w:pStyle w:val="AllowPageBreak"/>
      </w:pPr>
    </w:p>
    <w:p w:rsidR="00000000" w:rsidRPr="00DB3D7F" w:rsidP="00DB3D7F">
      <w:pPr>
        <w:pStyle w:val="Heading1"/>
      </w:pPr>
      <w:bookmarkStart w:id="9" w:name="O_909381"/>
      <w:bookmarkEnd w:id="9"/>
      <w:r w:rsidRPr="00DB3D7F">
        <w:t>Unit Mapping Information</w:t>
      </w:r>
    </w:p>
    <w:p w:rsidR="00000000" w:rsidRPr="00DB3D7F" w:rsidP="005D3B5B">
      <w:pPr>
        <w:pStyle w:val="BodyText"/>
      </w:pPr>
      <w:r w:rsidRPr="00DB3D7F">
        <w:t>Release 1. Supersedes and is equivalent to PMAOHS311B Lead emergency teams</w:t>
      </w:r>
    </w:p>
    <w:p w:rsidR="00000000" w:rsidRPr="00DB3D7F" w:rsidP="00DB3D7F">
      <w:pPr>
        <w:pStyle w:val="Heading1"/>
      </w:pPr>
      <w:bookmarkStart w:id="10" w:name="O_909374"/>
      <w:bookmarkEnd w:id="10"/>
      <w:r w:rsidRPr="00DB3D7F">
        <w:t>Links</w:t>
      </w:r>
    </w:p>
    <w:p w:rsidR="00000000" w:rsidRPr="00DB3D7F" w:rsidP="005D3B5B">
      <w:pPr>
        <w:pStyle w:val="BodyText"/>
      </w:pPr>
      <w:r w:rsidRPr="00DB3D7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204C1">
        <w:rPr>
          <w:rStyle w:val="Hyperlink"/>
        </w:rPr>
        <w:t>https://vetnet.gov.au/Pages/TrainingDocs.aspx?q=9fc2cf53-e570-4e9f-ad6a-b228ffdb6875</w:t>
      </w:r>
      <w:r>
        <w:fldChar w:fldCharType="end"/>
      </w:r>
    </w:p>
    <w:p w:rsidR="00000000" w:rsidRPr="00DB3D7F" w:rsidP="00DB3D7F"/>
    <w:sectPr w:rsidSect="00DB3D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F" w:rsidRPr="005D3B5B" w:rsidP="005D3B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5B" w:rsidP="00DB3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3B5B" w:rsidP="00DB3D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3B5B" w:rsidP="00DB3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D7F" w:rsidRPr="005D3B5B" w:rsidP="005D3B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5B" w:rsidRPr="002D2AF8" w:rsidP="00DB3D7F">
    <w:pPr>
      <w:pStyle w:val="Header"/>
      <w:framePr w:wrap="around"/>
    </w:pPr>
    <w:r>
      <w:fldChar w:fldCharType="begin"/>
    </w:r>
    <w:r>
      <w:instrText xml:space="preserve"> TITLE   \* MERGEFORMAT </w:instrText>
    </w:r>
    <w:r>
      <w:fldChar w:fldCharType="separate"/>
    </w:r>
    <w:r>
      <w:t>PMAWHS311 Lead emergency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5D3B5B" w:rsidP="00DB3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E44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7A02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D7F"/>
    <w:pPr>
      <w:spacing w:before="360" w:after="60"/>
      <w:outlineLvl w:val="0"/>
    </w:pPr>
    <w:rPr>
      <w:sz w:val="32"/>
    </w:rPr>
  </w:style>
  <w:style w:type="paragraph" w:styleId="Heading2">
    <w:name w:val="heading 2"/>
    <w:basedOn w:val="HeadingBase"/>
    <w:next w:val="BodyText"/>
    <w:link w:val="Heading2Char"/>
    <w:qFormat/>
    <w:rsid w:val="00DB3D7F"/>
    <w:pPr>
      <w:keepLines/>
      <w:spacing w:before="240" w:after="120"/>
      <w:outlineLvl w:val="1"/>
    </w:pPr>
    <w:rPr>
      <w:sz w:val="28"/>
      <w:szCs w:val="40"/>
    </w:rPr>
  </w:style>
  <w:style w:type="paragraph" w:styleId="Heading3">
    <w:name w:val="heading 3"/>
    <w:basedOn w:val="HeadingBase"/>
    <w:next w:val="BodyText"/>
    <w:link w:val="Heading3Char"/>
    <w:qFormat/>
    <w:rsid w:val="00DB3D7F"/>
    <w:pPr>
      <w:spacing w:before="180" w:after="120"/>
      <w:outlineLvl w:val="2"/>
    </w:pPr>
    <w:rPr>
      <w:spacing w:val="-10"/>
      <w:kern w:val="32"/>
    </w:rPr>
  </w:style>
  <w:style w:type="paragraph" w:styleId="Heading4">
    <w:name w:val="heading 4"/>
    <w:basedOn w:val="HeadingBase"/>
    <w:next w:val="BodyText"/>
    <w:link w:val="Heading4Char"/>
    <w:qFormat/>
    <w:rsid w:val="00DB3D7F"/>
    <w:pPr>
      <w:spacing w:before="160" w:after="120"/>
      <w:outlineLvl w:val="3"/>
    </w:pPr>
    <w:rPr>
      <w:sz w:val="22"/>
    </w:rPr>
  </w:style>
  <w:style w:type="paragraph" w:styleId="Heading5">
    <w:name w:val="heading 5"/>
    <w:basedOn w:val="HeadingBase"/>
    <w:next w:val="Normal"/>
    <w:link w:val="Heading5Char"/>
    <w:qFormat/>
    <w:rsid w:val="00DB3D7F"/>
    <w:pPr>
      <w:spacing w:before="80"/>
      <w:outlineLvl w:val="4"/>
    </w:pPr>
    <w:rPr>
      <w:color w:val="918585"/>
      <w:sz w:val="20"/>
    </w:rPr>
  </w:style>
  <w:style w:type="paragraph" w:styleId="Heading6">
    <w:name w:val="heading 6"/>
    <w:basedOn w:val="HeadingBase"/>
    <w:next w:val="Normal"/>
    <w:link w:val="Heading6Char"/>
    <w:qFormat/>
    <w:rsid w:val="00DB3D7F"/>
    <w:pPr>
      <w:spacing w:before="60"/>
      <w:outlineLvl w:val="5"/>
    </w:pPr>
    <w:rPr>
      <w:color w:val="918585"/>
      <w:sz w:val="20"/>
    </w:rPr>
  </w:style>
  <w:style w:type="paragraph" w:styleId="Heading7">
    <w:name w:val="heading 7"/>
    <w:basedOn w:val="Normal"/>
    <w:next w:val="Normal"/>
    <w:link w:val="Heading7Char"/>
    <w:qFormat/>
    <w:rsid w:val="00DB3D7F"/>
    <w:pPr>
      <w:ind w:left="720"/>
      <w:outlineLvl w:val="6"/>
    </w:pPr>
    <w:rPr>
      <w:i/>
    </w:rPr>
  </w:style>
  <w:style w:type="paragraph" w:styleId="Heading8">
    <w:name w:val="heading 8"/>
    <w:basedOn w:val="Normal"/>
    <w:next w:val="Normal"/>
    <w:link w:val="Heading8Char"/>
    <w:qFormat/>
    <w:rsid w:val="00DB3D7F"/>
    <w:pPr>
      <w:ind w:left="720"/>
      <w:outlineLvl w:val="7"/>
    </w:pPr>
    <w:rPr>
      <w:i/>
    </w:rPr>
  </w:style>
  <w:style w:type="paragraph" w:styleId="Heading9">
    <w:name w:val="heading 9"/>
    <w:basedOn w:val="Normal"/>
    <w:next w:val="Normal"/>
    <w:link w:val="Heading9Char"/>
    <w:qFormat/>
    <w:rsid w:val="00DB3D7F"/>
    <w:pPr>
      <w:ind w:left="720"/>
      <w:outlineLvl w:val="8"/>
    </w:pPr>
    <w:rPr>
      <w:i/>
    </w:rPr>
  </w:style>
  <w:style w:type="character" w:default="1" w:styleId="DefaultParagraphFont">
    <w:name w:val="Default Paragraph Font"/>
    <w:uiPriority w:val="1"/>
    <w:unhideWhenUsed/>
    <w:rsid w:val="00DB3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D7F"/>
  </w:style>
  <w:style w:type="character" w:customStyle="1" w:styleId="Heading1Char">
    <w:name w:val="Heading 1 Char"/>
    <w:basedOn w:val="DefaultParagraphFont"/>
    <w:link w:val="Heading1"/>
    <w:rsid w:val="00DB3D7F"/>
    <w:rPr>
      <w:rFonts w:ascii="Times New Roman" w:eastAsia="Times New Roman" w:hAnsi="Times New Roman" w:cs="Times New Roman"/>
      <w:b/>
      <w:sz w:val="32"/>
      <w:szCs w:val="20"/>
      <w:lang w:eastAsia="en-US"/>
    </w:rPr>
  </w:style>
  <w:style w:type="paragraph" w:styleId="BodyText">
    <w:name w:val="Body Text"/>
    <w:basedOn w:val="Normal"/>
    <w:link w:val="BodyTextChar"/>
    <w:rsid w:val="00DB3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D7F"/>
    <w:rPr>
      <w:rFonts w:ascii="Times New Roman" w:eastAsia="Times New Roman" w:hAnsi="Times New Roman" w:cs="Times New Roman"/>
      <w:sz w:val="24"/>
      <w:lang w:eastAsia="en-US"/>
    </w:rPr>
  </w:style>
  <w:style w:type="paragraph" w:styleId="ListBullet">
    <w:name w:val="List Bullet"/>
    <w:basedOn w:val="List"/>
    <w:rsid w:val="00DB3D7F"/>
    <w:pPr>
      <w:numPr>
        <w:numId w:val="11"/>
      </w:numPr>
      <w:tabs>
        <w:tab w:val="clear" w:pos="340"/>
      </w:tabs>
      <w:spacing w:before="40" w:after="40"/>
    </w:pPr>
  </w:style>
  <w:style w:type="character" w:customStyle="1" w:styleId="SpecialBold">
    <w:name w:val="Special Bold"/>
    <w:basedOn w:val="DefaultParagraphFont"/>
    <w:rsid w:val="00DB3D7F"/>
    <w:rPr>
      <w:b/>
      <w:spacing w:val="0"/>
    </w:rPr>
  </w:style>
  <w:style w:type="paragraph" w:customStyle="1" w:styleId="SuperHeading">
    <w:name w:val="SuperHeading"/>
    <w:basedOn w:val="Normal"/>
    <w:rsid w:val="00DB3D7F"/>
    <w:pPr>
      <w:spacing w:before="240" w:after="120"/>
      <w:outlineLvl w:val="0"/>
    </w:pPr>
    <w:rPr>
      <w:rFonts w:ascii="Times New Roman" w:hAnsi="Times New Roman"/>
      <w:b/>
      <w:sz w:val="32"/>
    </w:rPr>
  </w:style>
  <w:style w:type="paragraph" w:customStyle="1" w:styleId="AllowPageBreak">
    <w:name w:val="AllowPageBreak"/>
    <w:rsid w:val="00DB3D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D7F"/>
    <w:rPr>
      <w:rFonts w:ascii="Courier New" w:eastAsia="Times New Roman" w:hAnsi="Courier New" w:cs="Times New Roman"/>
      <w:i/>
      <w:szCs w:val="20"/>
      <w:lang w:eastAsia="en-US"/>
    </w:rPr>
  </w:style>
  <w:style w:type="paragraph" w:customStyle="1" w:styleId="HeadingBase">
    <w:name w:val="Heading Base"/>
    <w:rsid w:val="00DB3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D7F"/>
    <w:pPr>
      <w:tabs>
        <w:tab w:val="right" w:leader="dot" w:pos="9072"/>
      </w:tabs>
      <w:ind w:left="567"/>
    </w:pPr>
    <w:rPr>
      <w:szCs w:val="22"/>
    </w:rPr>
  </w:style>
  <w:style w:type="paragraph" w:customStyle="1" w:styleId="TOCBase">
    <w:name w:val="TOC Base"/>
    <w:rsid w:val="00DB3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D7F"/>
    <w:pPr>
      <w:tabs>
        <w:tab w:val="right" w:leader="dot" w:pos="9072"/>
      </w:tabs>
      <w:spacing w:before="40" w:after="40"/>
      <w:ind w:left="284"/>
    </w:pPr>
    <w:rPr>
      <w:rFonts w:ascii="Times New Roman" w:hAnsi="Times New Roman"/>
    </w:rPr>
  </w:style>
  <w:style w:type="paragraph" w:styleId="TOC1">
    <w:name w:val="toc 1"/>
    <w:basedOn w:val="TOCBase"/>
    <w:next w:val="Normal"/>
    <w:rsid w:val="00DB3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D7F"/>
    <w:rPr>
      <w:rFonts w:ascii="Times New Roman" w:eastAsia="Times New Roman" w:hAnsi="Times New Roman" w:cs="Times New Roman"/>
      <w:sz w:val="16"/>
      <w:lang w:eastAsia="en-US"/>
    </w:rPr>
  </w:style>
  <w:style w:type="paragraph" w:styleId="Title">
    <w:name w:val="Title"/>
    <w:basedOn w:val="HeadingBase"/>
    <w:link w:val="TitleChar"/>
    <w:qFormat/>
    <w:rsid w:val="00DB3D7F"/>
    <w:pPr>
      <w:spacing w:before="5040"/>
      <w:jc w:val="center"/>
    </w:pPr>
    <w:rPr>
      <w:sz w:val="48"/>
      <w:szCs w:val="72"/>
      <w:lang w:val="en-US"/>
    </w:rPr>
  </w:style>
  <w:style w:type="character" w:customStyle="1" w:styleId="TitleChar">
    <w:name w:val="Title Char"/>
    <w:basedOn w:val="DefaultParagraphFont"/>
    <w:link w:val="Title"/>
    <w:rsid w:val="00DB3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D7F"/>
    <w:pPr>
      <w:tabs>
        <w:tab w:val="left" w:pos="3600"/>
        <w:tab w:val="left" w:pos="3958"/>
      </w:tabs>
    </w:pPr>
  </w:style>
  <w:style w:type="paragraph" w:styleId="List">
    <w:name w:val="List"/>
    <w:basedOn w:val="BodyText"/>
    <w:next w:val="BodyText"/>
    <w:rsid w:val="00DB3D7F"/>
    <w:pPr>
      <w:tabs>
        <w:tab w:val="left" w:pos="340"/>
      </w:tabs>
      <w:spacing w:before="60" w:after="60"/>
      <w:ind w:left="340" w:hanging="340"/>
    </w:pPr>
  </w:style>
  <w:style w:type="paragraph" w:customStyle="1" w:styleId="Note">
    <w:name w:val="Note"/>
    <w:basedOn w:val="BodyText"/>
    <w:rsid w:val="00DB3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D7F"/>
    <w:pPr>
      <w:framePr w:wrap="auto" w:hAnchor="text" w:y="6049"/>
    </w:pPr>
    <w:rPr>
      <w:color w:val="000000"/>
      <w:sz w:val="40"/>
    </w:rPr>
  </w:style>
  <w:style w:type="paragraph" w:customStyle="1" w:styleId="TOCTitle">
    <w:name w:val="TOCTitle"/>
    <w:basedOn w:val="Heading1"/>
    <w:rsid w:val="00DB3D7F"/>
    <w:pPr>
      <w:spacing w:after="240"/>
      <w:jc w:val="center"/>
      <w:outlineLvl w:val="9"/>
    </w:pPr>
    <w:rPr>
      <w:caps/>
    </w:rPr>
  </w:style>
  <w:style w:type="paragraph" w:customStyle="1" w:styleId="Version">
    <w:name w:val="Version"/>
    <w:rsid w:val="00DB3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D7F"/>
    <w:pPr>
      <w:numPr>
        <w:numId w:val="12"/>
      </w:numPr>
      <w:tabs>
        <w:tab w:val="clear" w:pos="680"/>
      </w:tabs>
    </w:pPr>
  </w:style>
  <w:style w:type="paragraph" w:styleId="Index1">
    <w:name w:val="index 1"/>
    <w:basedOn w:val="Normal"/>
    <w:next w:val="Normal"/>
    <w:semiHidden/>
    <w:rsid w:val="00DB3D7F"/>
    <w:pPr>
      <w:keepNext w:val="0"/>
      <w:tabs>
        <w:tab w:val="right" w:pos="4176"/>
      </w:tabs>
      <w:ind w:left="198" w:hanging="198"/>
    </w:pPr>
    <w:rPr>
      <w:rFonts w:ascii="Garamond" w:hAnsi="Garamond"/>
    </w:rPr>
  </w:style>
  <w:style w:type="paragraph" w:styleId="IndexHeading">
    <w:name w:val="index heading"/>
    <w:basedOn w:val="Normal"/>
    <w:next w:val="Index1"/>
    <w:semiHidden/>
    <w:rsid w:val="00DB3D7F"/>
    <w:pPr>
      <w:spacing w:before="120" w:after="120"/>
    </w:pPr>
    <w:rPr>
      <w:rFonts w:ascii="Arial" w:hAnsi="Arial"/>
      <w:b/>
      <w:color w:val="918585"/>
      <w:sz w:val="24"/>
    </w:rPr>
  </w:style>
  <w:style w:type="paragraph" w:styleId="Header">
    <w:name w:val="header"/>
    <w:basedOn w:val="Normal"/>
    <w:link w:val="HeaderChar"/>
    <w:rsid w:val="00DB3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D7F"/>
    <w:rPr>
      <w:rFonts w:ascii="Times New Roman" w:eastAsia="Times New Roman" w:hAnsi="Times New Roman" w:cs="Times New Roman"/>
      <w:sz w:val="16"/>
      <w:szCs w:val="20"/>
      <w:lang w:val="en-GB" w:eastAsia="en-US"/>
    </w:rPr>
  </w:style>
  <w:style w:type="paragraph" w:customStyle="1" w:styleId="Chapter">
    <w:name w:val="Chapter"/>
    <w:basedOn w:val="Normal"/>
    <w:rsid w:val="00DB3D7F"/>
    <w:pPr>
      <w:spacing w:before="240"/>
    </w:pPr>
    <w:rPr>
      <w:rFonts w:ascii="Times New Roman" w:hAnsi="Times New Roman"/>
      <w:smallCaps/>
      <w:spacing w:val="80"/>
      <w:sz w:val="28"/>
    </w:rPr>
  </w:style>
  <w:style w:type="paragraph" w:customStyle="1" w:styleId="InChapter">
    <w:name w:val="InChapter"/>
    <w:basedOn w:val="Heading3"/>
    <w:rsid w:val="00DB3D7F"/>
    <w:pPr>
      <w:spacing w:after="240"/>
      <w:outlineLvl w:val="9"/>
    </w:pPr>
    <w:rPr>
      <w:noProof/>
    </w:rPr>
  </w:style>
  <w:style w:type="paragraph" w:styleId="Index2">
    <w:name w:val="index 2"/>
    <w:basedOn w:val="Normal"/>
    <w:next w:val="Normal"/>
    <w:semiHidden/>
    <w:rsid w:val="00DB3D7F"/>
    <w:pPr>
      <w:tabs>
        <w:tab w:val="right" w:pos="4176"/>
      </w:tabs>
      <w:ind w:left="568" w:hanging="284"/>
    </w:pPr>
    <w:rPr>
      <w:rFonts w:ascii="Garamond" w:hAnsi="Garamond"/>
    </w:rPr>
  </w:style>
  <w:style w:type="paragraph" w:customStyle="1" w:styleId="Byline">
    <w:name w:val="Byline"/>
    <w:rsid w:val="00DB3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D7F"/>
    <w:pPr>
      <w:tabs>
        <w:tab w:val="clear" w:pos="3600"/>
        <w:tab w:val="clear" w:pos="3958"/>
      </w:tabs>
      <w:jc w:val="right"/>
    </w:pPr>
  </w:style>
  <w:style w:type="character" w:styleId="Emphasis">
    <w:name w:val="Emphasis"/>
    <w:basedOn w:val="DefaultParagraphFont"/>
    <w:qFormat/>
    <w:rsid w:val="00DB3D7F"/>
    <w:rPr>
      <w:i/>
    </w:rPr>
  </w:style>
  <w:style w:type="paragraph" w:styleId="Caption">
    <w:name w:val="caption"/>
    <w:basedOn w:val="BodyText"/>
    <w:next w:val="Normal"/>
    <w:qFormat/>
    <w:rsid w:val="00DB3D7F"/>
    <w:pPr>
      <w:framePr w:w="2268" w:hSpace="181" w:vSpace="181" w:wrap="around" w:vAnchor="text" w:hAnchor="page" w:x="1135" w:y="285" w:anchorLock="1"/>
    </w:pPr>
    <w:rPr>
      <w:i/>
    </w:rPr>
  </w:style>
  <w:style w:type="paragraph" w:customStyle="1" w:styleId="MiniTOCTitle">
    <w:name w:val="MiniTOCTitle"/>
    <w:basedOn w:val="Heading4"/>
    <w:rsid w:val="00DB3D7F"/>
    <w:pPr>
      <w:spacing w:before="240"/>
      <w:outlineLvl w:val="9"/>
    </w:pPr>
    <w:rPr>
      <w:noProof/>
      <w:sz w:val="24"/>
    </w:rPr>
  </w:style>
  <w:style w:type="paragraph" w:customStyle="1" w:styleId="MiniTOCItem">
    <w:name w:val="MiniTOCItem"/>
    <w:basedOn w:val="ListBullet"/>
    <w:rsid w:val="00DB3D7F"/>
    <w:pPr>
      <w:numPr>
        <w:numId w:val="0"/>
      </w:numPr>
      <w:tabs>
        <w:tab w:val="right" w:leader="dot" w:pos="6521"/>
      </w:tabs>
      <w:spacing w:before="0" w:after="0"/>
    </w:pPr>
  </w:style>
  <w:style w:type="paragraph" w:customStyle="1" w:styleId="TOFTitle">
    <w:name w:val="TOFTitle"/>
    <w:basedOn w:val="TOCTitle"/>
    <w:rsid w:val="00DB3D7F"/>
  </w:style>
  <w:style w:type="paragraph" w:styleId="TableofFigures">
    <w:name w:val="table of figures"/>
    <w:basedOn w:val="Normal"/>
    <w:next w:val="Normal"/>
    <w:semiHidden/>
    <w:rsid w:val="00DB3D7F"/>
    <w:pPr>
      <w:tabs>
        <w:tab w:val="right" w:leader="dot" w:pos="9072"/>
      </w:tabs>
      <w:ind w:left="970" w:hanging="403"/>
    </w:pPr>
    <w:rPr>
      <w:rFonts w:ascii="Times New Roman" w:hAnsi="Times New Roman"/>
      <w:b/>
    </w:rPr>
  </w:style>
  <w:style w:type="paragraph" w:styleId="ListNumber">
    <w:name w:val="List Number"/>
    <w:basedOn w:val="List"/>
    <w:rsid w:val="00DB3D7F"/>
    <w:pPr>
      <w:numPr>
        <w:numId w:val="14"/>
      </w:numPr>
      <w:tabs>
        <w:tab w:val="clear" w:pos="340"/>
      </w:tabs>
    </w:pPr>
  </w:style>
  <w:style w:type="character" w:customStyle="1" w:styleId="WingdingSymbols">
    <w:name w:val="Wingding Symbols"/>
    <w:rsid w:val="00DB3D7F"/>
    <w:rPr>
      <w:rFonts w:ascii="Wingdings" w:hAnsi="Wingdings"/>
    </w:rPr>
  </w:style>
  <w:style w:type="paragraph" w:customStyle="1" w:styleId="TableHeading">
    <w:name w:val="Table Heading"/>
    <w:basedOn w:val="HeadingBase"/>
    <w:rsid w:val="00DB3D7F"/>
    <w:pPr>
      <w:keepLines/>
      <w:pBdr>
        <w:bottom w:val="single" w:sz="6" w:space="1" w:color="918585"/>
      </w:pBdr>
      <w:spacing w:before="240"/>
    </w:pPr>
  </w:style>
  <w:style w:type="character" w:customStyle="1" w:styleId="HotSpot">
    <w:name w:val="HotSpot"/>
    <w:rsid w:val="00DB3D7F"/>
    <w:rPr>
      <w:color w:val="0033CC"/>
      <w:u w:val="none"/>
    </w:rPr>
  </w:style>
  <w:style w:type="paragraph" w:customStyle="1" w:styleId="BodyTextRight">
    <w:name w:val="Body Text Right"/>
    <w:basedOn w:val="BodyText"/>
    <w:rsid w:val="00DB3D7F"/>
    <w:pPr>
      <w:spacing w:before="0" w:after="0"/>
      <w:jc w:val="right"/>
    </w:pPr>
  </w:style>
  <w:style w:type="paragraph" w:styleId="Index3">
    <w:name w:val="index 3"/>
    <w:basedOn w:val="ListNumber2"/>
    <w:next w:val="Normal"/>
    <w:semiHidden/>
    <w:rsid w:val="00DB3D7F"/>
    <w:pPr>
      <w:numPr>
        <w:numId w:val="0"/>
      </w:numPr>
      <w:tabs>
        <w:tab w:val="right" w:leader="dot" w:pos="4176"/>
      </w:tabs>
    </w:pPr>
  </w:style>
  <w:style w:type="paragraph" w:styleId="ListNumber2">
    <w:name w:val="List Number 2"/>
    <w:basedOn w:val="List2"/>
    <w:rsid w:val="00DB3D7F"/>
    <w:pPr>
      <w:numPr>
        <w:numId w:val="9"/>
      </w:numPr>
      <w:tabs>
        <w:tab w:val="clear" w:pos="1060"/>
      </w:tabs>
    </w:pPr>
  </w:style>
  <w:style w:type="paragraph" w:customStyle="1" w:styleId="MarginNote">
    <w:name w:val="Margin Note"/>
    <w:basedOn w:val="BodyText"/>
    <w:rsid w:val="00DB3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D7F"/>
    <w:rPr>
      <w:sz w:val="32"/>
    </w:rPr>
  </w:style>
  <w:style w:type="paragraph" w:customStyle="1" w:styleId="HeadingProcedure">
    <w:name w:val="Heading Procedure"/>
    <w:basedOn w:val="HeadingBase"/>
    <w:next w:val="Normal"/>
    <w:rsid w:val="00DB3D7F"/>
    <w:pPr>
      <w:tabs>
        <w:tab w:val="left" w:pos="0"/>
      </w:tabs>
      <w:spacing w:before="120" w:after="60"/>
    </w:pPr>
    <w:rPr>
      <w:i/>
      <w:color w:val="918585"/>
      <w:sz w:val="22"/>
    </w:rPr>
  </w:style>
  <w:style w:type="paragraph" w:customStyle="1" w:styleId="TableBodyText">
    <w:name w:val="Table Body Text"/>
    <w:basedOn w:val="BodyText"/>
    <w:rsid w:val="00DB3D7F"/>
    <w:pPr>
      <w:spacing w:before="60" w:after="60"/>
    </w:pPr>
  </w:style>
  <w:style w:type="paragraph" w:styleId="ListContinue">
    <w:name w:val="List Continue"/>
    <w:basedOn w:val="List"/>
    <w:rsid w:val="00DB3D7F"/>
    <w:pPr>
      <w:ind w:firstLine="0"/>
    </w:pPr>
  </w:style>
  <w:style w:type="paragraph" w:customStyle="1" w:styleId="ListNote">
    <w:name w:val="List Note"/>
    <w:basedOn w:val="List"/>
    <w:rsid w:val="00DB3D7F"/>
    <w:pPr>
      <w:pBdr>
        <w:top w:val="single" w:sz="6" w:space="2" w:color="918585"/>
        <w:bottom w:val="single" w:sz="6" w:space="2" w:color="918585"/>
      </w:pBdr>
      <w:tabs>
        <w:tab w:val="left" w:pos="1021"/>
      </w:tabs>
      <w:ind w:firstLine="0"/>
    </w:pPr>
  </w:style>
  <w:style w:type="paragraph" w:customStyle="1" w:styleId="Warning">
    <w:name w:val="Warning"/>
    <w:basedOn w:val="BodyText"/>
    <w:rsid w:val="00DB3D7F"/>
    <w:pPr>
      <w:shd w:val="clear" w:color="auto" w:fill="D9D9D9"/>
      <w:tabs>
        <w:tab w:val="left" w:pos="992"/>
      </w:tabs>
      <w:ind w:left="119" w:right="119"/>
    </w:pPr>
    <w:rPr>
      <w:sz w:val="20"/>
    </w:rPr>
  </w:style>
  <w:style w:type="paragraph" w:customStyle="1" w:styleId="MarginIcons">
    <w:name w:val="Margin Icons"/>
    <w:basedOn w:val="BodyText"/>
    <w:rsid w:val="00DB3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D7F"/>
    <w:rPr>
      <w:rFonts w:ascii="Courier New" w:hAnsi="Courier New"/>
    </w:rPr>
  </w:style>
  <w:style w:type="paragraph" w:customStyle="1" w:styleId="NoteBullet">
    <w:name w:val="Note Bullet"/>
    <w:basedOn w:val="Note"/>
    <w:rsid w:val="00DB3D7F"/>
    <w:pPr>
      <w:tabs>
        <w:tab w:val="clear" w:pos="680"/>
      </w:tabs>
      <w:spacing w:before="60" w:after="60"/>
    </w:pPr>
  </w:style>
  <w:style w:type="paragraph" w:customStyle="1" w:styleId="SubHeading2">
    <w:name w:val="SubHeading2"/>
    <w:basedOn w:val="HeadingBase"/>
    <w:rsid w:val="00DB3D7F"/>
    <w:pPr>
      <w:spacing w:before="240" w:after="60"/>
    </w:pPr>
    <w:rPr>
      <w:sz w:val="20"/>
    </w:rPr>
  </w:style>
  <w:style w:type="paragraph" w:customStyle="1" w:styleId="SubHeading1">
    <w:name w:val="SubHeading1"/>
    <w:basedOn w:val="HeadingBase"/>
    <w:rsid w:val="00DB3D7F"/>
    <w:pPr>
      <w:spacing w:before="240" w:after="60"/>
    </w:pPr>
    <w:rPr>
      <w:color w:val="918585"/>
      <w:sz w:val="22"/>
    </w:rPr>
  </w:style>
  <w:style w:type="paragraph" w:customStyle="1" w:styleId="SideHeading">
    <w:name w:val="Side Heading"/>
    <w:basedOn w:val="HeadingBase"/>
    <w:rsid w:val="00DB3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D7F"/>
    <w:pPr>
      <w:numPr>
        <w:numId w:val="10"/>
      </w:numPr>
    </w:pPr>
  </w:style>
  <w:style w:type="paragraph" w:styleId="PlainText">
    <w:name w:val="Plain Text"/>
    <w:basedOn w:val="Normal"/>
    <w:link w:val="PlainTextChar"/>
    <w:rsid w:val="00DB3D7F"/>
    <w:rPr>
      <w:sz w:val="20"/>
    </w:rPr>
  </w:style>
  <w:style w:type="character" w:customStyle="1" w:styleId="PlainTextChar">
    <w:name w:val="Plain Text Char"/>
    <w:basedOn w:val="DefaultParagraphFont"/>
    <w:link w:val="PlainText"/>
    <w:rsid w:val="00DB3D7F"/>
    <w:rPr>
      <w:rFonts w:ascii="Courier New" w:eastAsia="Times New Roman" w:hAnsi="Courier New" w:cs="Times New Roman"/>
      <w:sz w:val="20"/>
      <w:szCs w:val="20"/>
      <w:lang w:eastAsia="en-US"/>
    </w:rPr>
  </w:style>
  <w:style w:type="character" w:customStyle="1" w:styleId="MenuOption">
    <w:name w:val="Menu Option"/>
    <w:basedOn w:val="DefaultParagraphFont"/>
    <w:rsid w:val="00DB3D7F"/>
    <w:rPr>
      <w:b/>
      <w:smallCaps/>
    </w:rPr>
  </w:style>
  <w:style w:type="paragraph" w:customStyle="1" w:styleId="TableListNumber">
    <w:name w:val="Table List Number"/>
    <w:basedOn w:val="ListNumber"/>
    <w:rsid w:val="00DB3D7F"/>
    <w:pPr>
      <w:numPr>
        <w:numId w:val="0"/>
      </w:numPr>
    </w:pPr>
  </w:style>
  <w:style w:type="paragraph" w:styleId="TOC4">
    <w:name w:val="toc 4"/>
    <w:basedOn w:val="TOCBase"/>
    <w:next w:val="Normal"/>
    <w:semiHidden/>
    <w:rsid w:val="00DB3D7F"/>
    <w:pPr>
      <w:tabs>
        <w:tab w:val="right" w:leader="dot" w:pos="9071"/>
      </w:tabs>
      <w:ind w:left="1701"/>
    </w:pPr>
  </w:style>
  <w:style w:type="paragraph" w:customStyle="1" w:styleId="ListAlpha">
    <w:name w:val="List Alpha"/>
    <w:basedOn w:val="List"/>
    <w:rsid w:val="00DB3D7F"/>
    <w:pPr>
      <w:numPr>
        <w:numId w:val="8"/>
      </w:numPr>
    </w:pPr>
  </w:style>
  <w:style w:type="paragraph" w:customStyle="1" w:styleId="ListAlpha2">
    <w:name w:val="List Alpha 2"/>
    <w:basedOn w:val="List2"/>
    <w:rsid w:val="00DB3D7F"/>
    <w:pPr>
      <w:numPr>
        <w:numId w:val="7"/>
      </w:numPr>
    </w:pPr>
  </w:style>
  <w:style w:type="paragraph" w:styleId="List2">
    <w:name w:val="List 2"/>
    <w:basedOn w:val="BodyText"/>
    <w:rsid w:val="00DB3D7F"/>
    <w:pPr>
      <w:tabs>
        <w:tab w:val="left" w:pos="680"/>
      </w:tabs>
      <w:spacing w:before="60" w:after="60"/>
      <w:ind w:left="680" w:hanging="340"/>
    </w:pPr>
  </w:style>
  <w:style w:type="paragraph" w:styleId="List3">
    <w:name w:val="List 3"/>
    <w:basedOn w:val="BodyText"/>
    <w:rsid w:val="00DB3D7F"/>
    <w:pPr>
      <w:tabs>
        <w:tab w:val="left" w:pos="1021"/>
      </w:tabs>
      <w:spacing w:before="60" w:after="60"/>
      <w:ind w:left="1020" w:hanging="340"/>
    </w:pPr>
  </w:style>
  <w:style w:type="paragraph" w:styleId="List4">
    <w:name w:val="List 4"/>
    <w:basedOn w:val="BodyText"/>
    <w:rsid w:val="00DB3D7F"/>
    <w:pPr>
      <w:tabs>
        <w:tab w:val="left" w:pos="1361"/>
      </w:tabs>
      <w:spacing w:before="60" w:after="60"/>
      <w:ind w:left="1361" w:hanging="340"/>
    </w:pPr>
  </w:style>
  <w:style w:type="paragraph" w:styleId="List5">
    <w:name w:val="List 5"/>
    <w:basedOn w:val="BodyText"/>
    <w:rsid w:val="00DB3D7F"/>
    <w:pPr>
      <w:tabs>
        <w:tab w:val="left" w:pos="1701"/>
      </w:tabs>
      <w:spacing w:before="60" w:after="60"/>
      <w:ind w:left="1701" w:hanging="340"/>
    </w:pPr>
  </w:style>
  <w:style w:type="paragraph" w:styleId="ListBullet3">
    <w:name w:val="List Bullet 3"/>
    <w:basedOn w:val="List3"/>
    <w:rsid w:val="00DB3D7F"/>
    <w:pPr>
      <w:numPr>
        <w:numId w:val="13"/>
      </w:numPr>
      <w:tabs>
        <w:tab w:val="clear" w:pos="1021"/>
      </w:tabs>
      <w:ind w:left="1037" w:hanging="357"/>
    </w:pPr>
  </w:style>
  <w:style w:type="paragraph" w:styleId="ListBullet4">
    <w:name w:val="List Bullet 4"/>
    <w:basedOn w:val="List4"/>
    <w:rsid w:val="00DB3D7F"/>
    <w:pPr>
      <w:numPr>
        <w:numId w:val="2"/>
      </w:numPr>
      <w:tabs>
        <w:tab w:val="clear" w:pos="1361"/>
      </w:tabs>
    </w:pPr>
  </w:style>
  <w:style w:type="paragraph" w:styleId="ListBullet5">
    <w:name w:val="List Bullet 5"/>
    <w:basedOn w:val="List5"/>
    <w:rsid w:val="00DB3D7F"/>
    <w:pPr>
      <w:numPr>
        <w:numId w:val="3"/>
      </w:numPr>
    </w:pPr>
  </w:style>
  <w:style w:type="paragraph" w:styleId="ListContinue2">
    <w:name w:val="List Continue 2"/>
    <w:basedOn w:val="List2"/>
    <w:rsid w:val="00DB3D7F"/>
    <w:pPr>
      <w:ind w:firstLine="0"/>
    </w:pPr>
  </w:style>
  <w:style w:type="paragraph" w:styleId="ListContinue3">
    <w:name w:val="List Continue 3"/>
    <w:basedOn w:val="List3"/>
    <w:rsid w:val="00DB3D7F"/>
    <w:pPr>
      <w:ind w:left="1021" w:firstLine="0"/>
    </w:pPr>
  </w:style>
  <w:style w:type="paragraph" w:styleId="ListContinue4">
    <w:name w:val="List Continue 4"/>
    <w:basedOn w:val="List4"/>
    <w:rsid w:val="00DB3D7F"/>
    <w:pPr>
      <w:ind w:firstLine="0"/>
    </w:pPr>
  </w:style>
  <w:style w:type="paragraph" w:styleId="ListContinue5">
    <w:name w:val="List Continue 5"/>
    <w:basedOn w:val="List5"/>
    <w:rsid w:val="00DB3D7F"/>
    <w:pPr>
      <w:ind w:firstLine="0"/>
    </w:pPr>
  </w:style>
  <w:style w:type="paragraph" w:styleId="ListNumber3">
    <w:name w:val="List Number 3"/>
    <w:basedOn w:val="List3"/>
    <w:rsid w:val="00DB3D7F"/>
    <w:pPr>
      <w:numPr>
        <w:numId w:val="4"/>
      </w:numPr>
    </w:pPr>
  </w:style>
  <w:style w:type="paragraph" w:styleId="ListNumber4">
    <w:name w:val="List Number 4"/>
    <w:basedOn w:val="List4"/>
    <w:rsid w:val="00DB3D7F"/>
    <w:pPr>
      <w:numPr>
        <w:numId w:val="5"/>
      </w:numPr>
    </w:pPr>
  </w:style>
  <w:style w:type="paragraph" w:styleId="ListNumber5">
    <w:name w:val="List Number 5"/>
    <w:basedOn w:val="List5"/>
    <w:rsid w:val="00DB3D7F"/>
    <w:pPr>
      <w:numPr>
        <w:numId w:val="6"/>
      </w:numPr>
    </w:pPr>
  </w:style>
  <w:style w:type="paragraph" w:styleId="BlockText">
    <w:name w:val="Block Text"/>
    <w:basedOn w:val="Normal"/>
    <w:rsid w:val="00DB3D7F"/>
    <w:pPr>
      <w:spacing w:after="120"/>
      <w:ind w:left="1440" w:right="1440"/>
    </w:pPr>
  </w:style>
  <w:style w:type="character" w:customStyle="1" w:styleId="Subscript">
    <w:name w:val="Subscript"/>
    <w:basedOn w:val="DefaultParagraphFont"/>
    <w:rsid w:val="00DB3D7F"/>
    <w:rPr>
      <w:sz w:val="16"/>
      <w:vertAlign w:val="subscript"/>
    </w:rPr>
  </w:style>
  <w:style w:type="character" w:customStyle="1" w:styleId="Superscript">
    <w:name w:val="Superscript"/>
    <w:basedOn w:val="DefaultParagraphFont"/>
    <w:rsid w:val="00DB3D7F"/>
    <w:rPr>
      <w:sz w:val="16"/>
      <w:vertAlign w:val="superscript"/>
    </w:rPr>
  </w:style>
  <w:style w:type="character" w:customStyle="1" w:styleId="Symbols">
    <w:name w:val="Symbols"/>
    <w:basedOn w:val="DefaultParagraphFont"/>
    <w:rsid w:val="00DB3D7F"/>
    <w:rPr>
      <w:rFonts w:ascii="Symbol" w:hAnsi="Symbol"/>
    </w:rPr>
  </w:style>
  <w:style w:type="character" w:customStyle="1" w:styleId="MenuOptions">
    <w:name w:val="Menu Options"/>
    <w:basedOn w:val="DefaultParagraphFont"/>
    <w:rsid w:val="00DB3D7F"/>
    <w:rPr>
      <w:rFonts w:ascii="Arial Narrow" w:hAnsi="Arial Narrow"/>
      <w:smallCaps/>
    </w:rPr>
  </w:style>
  <w:style w:type="character" w:customStyle="1" w:styleId="Buttons">
    <w:name w:val="Buttons"/>
    <w:basedOn w:val="DefaultParagraphFont"/>
    <w:rsid w:val="00DB3D7F"/>
    <w:rPr>
      <w:b/>
    </w:rPr>
  </w:style>
  <w:style w:type="character" w:customStyle="1" w:styleId="Underlined">
    <w:name w:val="Underlined"/>
    <w:basedOn w:val="DefaultParagraphFont"/>
    <w:rsid w:val="00DB3D7F"/>
    <w:rPr>
      <w:u w:val="single"/>
    </w:rPr>
  </w:style>
  <w:style w:type="paragraph" w:customStyle="1" w:styleId="TableBodyTextRight">
    <w:name w:val="Table Body Text Right"/>
    <w:basedOn w:val="TableBodyText"/>
    <w:rsid w:val="00DB3D7F"/>
    <w:pPr>
      <w:widowControl w:val="0"/>
      <w:autoSpaceDE w:val="0"/>
      <w:autoSpaceDN w:val="0"/>
      <w:adjustRightInd w:val="0"/>
      <w:jc w:val="right"/>
    </w:pPr>
    <w:rPr>
      <w:rFonts w:cs="Arial"/>
      <w:szCs w:val="18"/>
    </w:rPr>
  </w:style>
  <w:style w:type="paragraph" w:customStyle="1" w:styleId="CopyrightText">
    <w:name w:val="Copyright Text"/>
    <w:basedOn w:val="BodyText"/>
    <w:rsid w:val="00DB3D7F"/>
    <w:rPr>
      <w:sz w:val="18"/>
    </w:rPr>
  </w:style>
  <w:style w:type="paragraph" w:customStyle="1" w:styleId="BodySmallRight">
    <w:name w:val="Body Small Right"/>
    <w:basedOn w:val="BodyTextRight"/>
    <w:rsid w:val="00DB3D7F"/>
    <w:rPr>
      <w:sz w:val="18"/>
      <w:szCs w:val="18"/>
    </w:rPr>
  </w:style>
  <w:style w:type="paragraph" w:customStyle="1" w:styleId="MarginEdition">
    <w:name w:val="Margin Edition"/>
    <w:basedOn w:val="MarginNote"/>
    <w:rsid w:val="00DB3D7F"/>
    <w:pPr>
      <w:spacing w:before="0" w:after="0"/>
    </w:pPr>
    <w:rPr>
      <w:rFonts w:ascii="Times New Roman" w:hAnsi="Times New Roman"/>
      <w:color w:val="999999"/>
    </w:rPr>
  </w:style>
  <w:style w:type="paragraph" w:customStyle="1" w:styleId="Spacer">
    <w:name w:val="Spacer"/>
    <w:basedOn w:val="Normal"/>
    <w:rsid w:val="00DB3D7F"/>
    <w:rPr>
      <w:sz w:val="2"/>
      <w:szCs w:val="2"/>
    </w:rPr>
  </w:style>
  <w:style w:type="character" w:customStyle="1" w:styleId="Small">
    <w:name w:val="Small"/>
    <w:basedOn w:val="DefaultParagraphFont"/>
    <w:rsid w:val="00DB3D7F"/>
    <w:rPr>
      <w:sz w:val="16"/>
    </w:rPr>
  </w:style>
  <w:style w:type="paragraph" w:customStyle="1" w:styleId="WideTable">
    <w:name w:val="Wide Table"/>
    <w:basedOn w:val="Normal"/>
    <w:rsid w:val="00DB3D7F"/>
    <w:pPr>
      <w:ind w:left="-1418"/>
    </w:pPr>
    <w:rPr>
      <w:sz w:val="2"/>
      <w:szCs w:val="2"/>
    </w:rPr>
  </w:style>
  <w:style w:type="character" w:styleId="PageNumber">
    <w:name w:val="page number"/>
    <w:basedOn w:val="DefaultParagraphFont"/>
    <w:rsid w:val="00DB3D7F"/>
  </w:style>
  <w:style w:type="paragraph" w:styleId="Quote">
    <w:name w:val="Quote"/>
    <w:basedOn w:val="Heading1"/>
    <w:link w:val="QuoteChar"/>
    <w:qFormat/>
    <w:rsid w:val="00DB3D7F"/>
    <w:rPr>
      <w:b w:val="0"/>
      <w:sz w:val="72"/>
      <w:szCs w:val="72"/>
      <w:lang w:val="en-NZ"/>
    </w:rPr>
  </w:style>
  <w:style w:type="character" w:customStyle="1" w:styleId="QuoteChar">
    <w:name w:val="Quote Char"/>
    <w:basedOn w:val="DefaultParagraphFont"/>
    <w:link w:val="Quote"/>
    <w:rsid w:val="00DB3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D7F"/>
    <w:pPr>
      <w:pageBreakBefore/>
    </w:pPr>
  </w:style>
  <w:style w:type="paragraph" w:customStyle="1" w:styleId="Border">
    <w:name w:val="Border"/>
    <w:basedOn w:val="Normal"/>
    <w:qFormat/>
    <w:rsid w:val="00DB3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D7F"/>
    <w:rPr>
      <w:b/>
      <w:bCs/>
      <w:i/>
      <w:iCs/>
      <w:color w:val="auto"/>
    </w:rPr>
  </w:style>
  <w:style w:type="paragraph" w:styleId="IntenseQuote">
    <w:name w:val="Intense Quote"/>
    <w:basedOn w:val="Normal"/>
    <w:next w:val="Normal"/>
    <w:link w:val="IntenseQuoteChar"/>
    <w:uiPriority w:val="30"/>
    <w:qFormat/>
    <w:rsid w:val="00DB3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D7F"/>
    <w:rPr>
      <w:smallCaps/>
      <w:color w:val="auto"/>
      <w:u w:val="single"/>
    </w:rPr>
  </w:style>
  <w:style w:type="character" w:styleId="IntenseReference">
    <w:name w:val="Intense Reference"/>
    <w:basedOn w:val="DefaultParagraphFont"/>
    <w:uiPriority w:val="32"/>
    <w:qFormat/>
    <w:rsid w:val="00DB3D7F"/>
    <w:rPr>
      <w:b/>
      <w:bCs/>
      <w:smallCaps/>
      <w:color w:val="auto"/>
      <w:spacing w:val="5"/>
      <w:u w:val="single"/>
    </w:rPr>
  </w:style>
  <w:style w:type="paragraph" w:customStyle="1" w:styleId="2ColumnHeading">
    <w:name w:val="2Column Heading"/>
    <w:basedOn w:val="BodyText"/>
    <w:qFormat/>
    <w:rsid w:val="00DB3D7F"/>
    <w:pPr>
      <w:spacing w:after="60"/>
      <w:ind w:left="-2268"/>
    </w:pPr>
    <w:rPr>
      <w:b/>
    </w:rPr>
  </w:style>
  <w:style w:type="paragraph" w:customStyle="1" w:styleId="Heading1TOC">
    <w:name w:val="Heading1 TOC"/>
    <w:basedOn w:val="Normal"/>
    <w:qFormat/>
    <w:rsid w:val="00DB3D7F"/>
    <w:pPr>
      <w:spacing w:before="240" w:after="120"/>
    </w:pPr>
    <w:rPr>
      <w:rFonts w:ascii="Times New Roman" w:hAnsi="Times New Roman"/>
      <w:b/>
      <w:sz w:val="32"/>
    </w:rPr>
  </w:style>
  <w:style w:type="paragraph" w:customStyle="1" w:styleId="Heading2TOC">
    <w:name w:val="Heading2 TOC"/>
    <w:basedOn w:val="Normal"/>
    <w:qFormat/>
    <w:rsid w:val="00DB3D7F"/>
    <w:pPr>
      <w:spacing w:before="240" w:after="60"/>
    </w:pPr>
    <w:rPr>
      <w:rFonts w:ascii="Times New Roman" w:hAnsi="Times New Roman"/>
      <w:b/>
      <w:sz w:val="28"/>
    </w:rPr>
  </w:style>
  <w:style w:type="character" w:customStyle="1" w:styleId="Underline">
    <w:name w:val="Underline"/>
    <w:basedOn w:val="DefaultParagraphFont"/>
    <w:qFormat/>
    <w:rsid w:val="00DB3D7F"/>
    <w:rPr>
      <w:u w:val="single"/>
    </w:rPr>
  </w:style>
  <w:style w:type="character" w:customStyle="1" w:styleId="BoldandItalics">
    <w:name w:val="Bold and Italics"/>
    <w:qFormat/>
    <w:rsid w:val="00DB3D7F"/>
    <w:rPr>
      <w:b/>
      <w:i/>
      <w:u w:val="none"/>
    </w:rPr>
  </w:style>
  <w:style w:type="paragraph" w:styleId="BalloonText">
    <w:name w:val="Balloon Text"/>
    <w:basedOn w:val="Normal"/>
    <w:link w:val="BalloonTextChar"/>
    <w:rsid w:val="00DB3D7F"/>
    <w:rPr>
      <w:rFonts w:ascii="Tahoma" w:hAnsi="Tahoma" w:cs="Tahoma"/>
      <w:sz w:val="16"/>
      <w:szCs w:val="16"/>
    </w:rPr>
  </w:style>
  <w:style w:type="character" w:customStyle="1" w:styleId="BalloonTextChar">
    <w:name w:val="Balloon Text Char"/>
    <w:basedOn w:val="DefaultParagraphFont"/>
    <w:link w:val="BalloonText"/>
    <w:rsid w:val="00DB3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D7F"/>
    <w:rPr>
      <w:b/>
      <w:color w:val="660033"/>
      <w:spacing w:val="0"/>
    </w:rPr>
  </w:style>
  <w:style w:type="paragraph" w:customStyle="1" w:styleId="Nameditemlist">
    <w:name w:val="Named item list"/>
    <w:basedOn w:val="BodyText"/>
    <w:qFormat/>
    <w:rsid w:val="00DB3D7F"/>
    <w:pPr>
      <w:tabs>
        <w:tab w:val="left" w:pos="2835"/>
      </w:tabs>
      <w:ind w:left="2835" w:hanging="2835"/>
    </w:pPr>
  </w:style>
  <w:style w:type="paragraph" w:customStyle="1" w:styleId="BodyTextnopadding">
    <w:name w:val="Body Text no padding"/>
    <w:basedOn w:val="BodyText"/>
    <w:qFormat/>
    <w:rsid w:val="00DB3D7F"/>
    <w:pPr>
      <w:spacing w:before="0" w:after="0"/>
    </w:pPr>
  </w:style>
  <w:style w:type="paragraph" w:customStyle="1" w:styleId="BodyTextBold">
    <w:name w:val="Body Text Bold"/>
    <w:basedOn w:val="BodyText"/>
    <w:qFormat/>
    <w:rsid w:val="00DB3D7F"/>
    <w:rPr>
      <w:b/>
    </w:rPr>
  </w:style>
  <w:style w:type="character" w:styleId="Hyperlink">
    <w:name w:val="Hyperlink"/>
    <w:basedOn w:val="DefaultParagraphFont"/>
    <w:uiPriority w:val="99"/>
    <w:unhideWhenUsed/>
    <w:rsid w:val="005D3B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5457</Characters>
  <Application>Microsoft Office Word</Application>
  <DocSecurity>0</DocSecurity>
  <Lines>218</Lines>
  <Paragraphs>146</Paragraphs>
  <ScaleCrop>false</ScaleCrop>
  <Company>Author-it Software Corporation Ltd.</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PMAWHS311 Lead emergency teams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2022-12-09T00:56:00Z</dcterms:created>
  <dcterms:modified xsi:type="dcterms:W3CDTF">2022-12-09T00:56:00Z</dcterms:modified>
</cp:coreProperties>
</file>