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AB8" w:rsidP="00C04A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PMAWHS214 Undertake helicopter safety and escape</w:t>
      </w:r>
      <w:r>
        <w:fldChar w:fldCharType="end"/>
      </w:r>
    </w:p>
    <w:p w:rsidR="00C04AB8" w:rsidP="00C04AB8">
      <w:pPr>
        <w:pStyle w:val="Version"/>
        <w:sectPr w:rsidSect="00854A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4A9F" w:rsidP="00854A9F">
      <w:pPr>
        <w:pStyle w:val="SuperHeading"/>
      </w:pPr>
      <w:r w:rsidRPr="00854A9F">
        <w:t>PMAWHS214 Undertake helicopter safety and escape</w:t>
      </w:r>
    </w:p>
    <w:p w:rsidR="00000000" w:rsidRPr="00854A9F" w:rsidP="00854A9F">
      <w:pPr>
        <w:pStyle w:val="Heading1"/>
      </w:pPr>
      <w:bookmarkStart w:id="1" w:name="O_909304"/>
      <w:bookmarkEnd w:id="1"/>
      <w:r w:rsidRPr="00854A9F">
        <w:t>Modification History</w:t>
      </w:r>
    </w:p>
    <w:p w:rsidR="00000000" w:rsidRPr="00854A9F" w:rsidP="00C04AB8">
      <w:pPr>
        <w:pStyle w:val="BodyText"/>
      </w:pPr>
      <w:r w:rsidRPr="00854A9F">
        <w:t>Release 1. Supersedes and is equivalent to PMAOHS214B Undertake helicopter safety and escape</w:t>
      </w:r>
    </w:p>
    <w:p w:rsidR="00000000" w:rsidRPr="00854A9F" w:rsidP="00854A9F">
      <w:pPr>
        <w:pStyle w:val="Heading1"/>
      </w:pPr>
      <w:bookmarkStart w:id="2" w:name="O_909312"/>
      <w:bookmarkEnd w:id="2"/>
      <w:r w:rsidRPr="00854A9F">
        <w:t>Application</w:t>
      </w:r>
    </w:p>
    <w:p w:rsidR="00000000" w:rsidRPr="00854A9F" w:rsidP="00C04AB8">
      <w:pPr>
        <w:pStyle w:val="BodyText"/>
      </w:pPr>
      <w:r w:rsidRPr="00854A9F">
        <w:t>This unit of competency covers the skills and knowledge required to exit a helicopter under abnormal cond</w:t>
      </w:r>
      <w:r w:rsidRPr="00854A9F">
        <w:t>itions at sea.</w:t>
      </w:r>
    </w:p>
    <w:p w:rsidR="00000000" w:rsidRPr="00854A9F" w:rsidP="00C04AB8">
      <w:pPr>
        <w:pStyle w:val="BodyText"/>
      </w:pPr>
      <w:r w:rsidRPr="00854A9F">
        <w:t>This unit of competency applies to personnel who are required to undertake pre-flight preparation, escape from an inverted and/or submerged helicopter, don and successfully employ a life jacket, deploy safety and emergency equipment, deploy</w:t>
      </w:r>
      <w:r w:rsidRPr="00854A9F">
        <w:t xml:space="preserve"> life rafts and help other survivors.</w:t>
      </w:r>
    </w:p>
    <w:p w:rsidR="00000000" w:rsidRPr="00854A9F" w:rsidP="00C04AB8">
      <w:pPr>
        <w:pStyle w:val="BodyText"/>
      </w:pPr>
      <w:r w:rsidRPr="00854A9F">
        <w:t>This unit of competency applies to all persons who regularly travel by helicopter, for example, to any of the following installations or facilities:</w:t>
      </w:r>
    </w:p>
    <w:p w:rsidR="00000000" w:rsidRPr="00854A9F" w:rsidP="00854A9F">
      <w:pPr>
        <w:pStyle w:val="ListBullet"/>
      </w:pPr>
      <w:r w:rsidRPr="00854A9F">
        <w:t>offshore rig/installation</w:t>
      </w:r>
    </w:p>
    <w:p w:rsidR="00000000" w:rsidRPr="00854A9F" w:rsidP="00854A9F">
      <w:pPr>
        <w:pStyle w:val="ListBullet"/>
      </w:pPr>
      <w:r w:rsidRPr="00854A9F">
        <w:t xml:space="preserve">floating facility (e.g. floating storage </w:t>
      </w:r>
      <w:r w:rsidRPr="00854A9F">
        <w:t>and offloading (FSO), floating production, storage and offloading (FPSO), and floating liquefied natural gas (FLNG))</w:t>
      </w:r>
    </w:p>
    <w:p w:rsidR="00000000" w:rsidRPr="00854A9F" w:rsidP="00854A9F">
      <w:pPr>
        <w:pStyle w:val="ListBullet"/>
      </w:pPr>
      <w:r w:rsidRPr="00854A9F">
        <w:t>support vessel.</w:t>
      </w:r>
    </w:p>
    <w:p w:rsidR="00000000" w:rsidRPr="00854A9F" w:rsidP="00854A9F">
      <w:pPr>
        <w:pStyle w:val="BodyText"/>
      </w:pPr>
    </w:p>
    <w:p w:rsidR="00000000" w:rsidRPr="00854A9F" w:rsidP="00C04AB8">
      <w:pPr>
        <w:pStyle w:val="BodyText"/>
      </w:pPr>
      <w:r w:rsidRPr="00854A9F">
        <w:t>Some jurisdictions may require the holder of this unit to be licensed or certified and users should check with the relevan</w:t>
      </w:r>
      <w:r w:rsidRPr="00854A9F">
        <w:t>t authorities.</w:t>
      </w:r>
    </w:p>
    <w:p w:rsidR="00000000" w:rsidRPr="00854A9F" w:rsidP="00854A9F">
      <w:pPr>
        <w:pStyle w:val="Heading1"/>
      </w:pPr>
      <w:bookmarkStart w:id="3" w:name="O_909311"/>
      <w:bookmarkEnd w:id="3"/>
      <w:r w:rsidRPr="00854A9F">
        <w:t>Pre-requisite Unit</w:t>
      </w:r>
    </w:p>
    <w:p w:rsidR="00000000" w:rsidRPr="00854A9F" w:rsidP="00C04AB8">
      <w:pPr>
        <w:pStyle w:val="BodyText"/>
      </w:pPr>
      <w:r w:rsidRPr="00854A9F">
        <w:t>Nil</w:t>
      </w:r>
    </w:p>
    <w:p w:rsidR="00000000" w:rsidRPr="00854A9F" w:rsidP="00854A9F">
      <w:pPr>
        <w:pStyle w:val="Heading1"/>
      </w:pPr>
      <w:bookmarkStart w:id="4" w:name="O_909310"/>
      <w:bookmarkEnd w:id="4"/>
      <w:r w:rsidRPr="00854A9F">
        <w:t>Competency Field</w:t>
      </w:r>
    </w:p>
    <w:p w:rsidR="00000000" w:rsidRPr="00854A9F" w:rsidP="00C04AB8">
      <w:pPr>
        <w:pStyle w:val="BodyText"/>
      </w:pPr>
      <w:r w:rsidRPr="00854A9F">
        <w:t xml:space="preserve">Work health and safety </w:t>
      </w:r>
    </w:p>
    <w:p w:rsidR="00000000" w:rsidRPr="00854A9F" w:rsidP="00854A9F">
      <w:pPr>
        <w:pStyle w:val="Heading1"/>
      </w:pPr>
      <w:bookmarkStart w:id="5" w:name="O_909309"/>
      <w:bookmarkEnd w:id="5"/>
      <w:r w:rsidRPr="00854A9F">
        <w:t>Unit Sector</w:t>
      </w:r>
    </w:p>
    <w:p w:rsidR="00000000" w:rsidRPr="00854A9F" w:rsidP="00854A9F">
      <w:pPr>
        <w:pStyle w:val="Heading1"/>
      </w:pPr>
      <w:bookmarkStart w:id="6" w:name="O_909308"/>
      <w:bookmarkEnd w:id="6"/>
      <w:r w:rsidRPr="00854A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 xml:space="preserve">Elements describe the </w:t>
            </w:r>
            <w:r w:rsidRPr="00854A9F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 xml:space="preserve">Performance criteria describe the performance needed to </w:t>
            </w:r>
            <w:r w:rsidRPr="00854A9F">
              <w:t>demonstrate achievement of the element.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A9F" w:rsidP="00854A9F">
            <w:pPr>
              <w:pStyle w:val="BodyText"/>
            </w:pPr>
            <w:r w:rsidRPr="00854A9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rPr>
                <w:rStyle w:val="SpecialBold"/>
              </w:rPr>
              <w:t>Prepare for flight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Listen to and follow pre-flight instructions from pilot or boarding controller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Undertake pre-flight preparation, including wearing appropriate clothing and personal protective equipment (PPE), such as immersion suits and personal floatation devices (life jacket)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 xml:space="preserve">Check own gear for suitability, including covered footwear, long </w:t>
            </w:r>
            <w:r w:rsidRPr="00854A9F">
              <w:t>trousers, and no loose items or hats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Check the supplied safety gear is fitted and worn correctly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A9F" w:rsidP="00854A9F">
            <w:pPr>
              <w:pStyle w:val="BodyText"/>
            </w:pPr>
            <w:r w:rsidRPr="00854A9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rPr>
                <w:rStyle w:val="SpecialBold"/>
              </w:rPr>
              <w:t>Board the helicopter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Approach helicopter as directed by the pilot or ground crew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Put on seat belt and hearing protection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Familiarise oneself with the helicopter layout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Locate and identify all the safety equipment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Locate and identify primary and secondary exits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Listen to instructions on emergency egress from the aircraft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A9F" w:rsidP="00854A9F">
            <w:pPr>
              <w:pStyle w:val="BodyText"/>
            </w:pPr>
            <w:r w:rsidRPr="00854A9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rPr>
                <w:rStyle w:val="SpecialBold"/>
              </w:rPr>
              <w:t>Prepare for helicopter ditching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Facilitate a controlled and safe egress from a ditched helicopter from a knowledge of helicopter layout, including the location and operation of emergency exits and equipment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Secure personal items within the cabin</w:t>
            </w:r>
            <w:r w:rsidRPr="00854A9F">
              <w:t xml:space="preserve"> prior to the evacuation to facilitate escape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Check harnesses, seat belts and life jackets to ensure that they are properly fastened and secured prior to the ditching in order to minimise personal injury or gear failure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Adopt the required brace position in order to allow for proper positioning prior to ditching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Acknowledge and respond to information communicated by the helicopter crew advising the nature and extent of the situation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A9F" w:rsidP="00854A9F">
            <w:pPr>
              <w:pStyle w:val="BodyText"/>
            </w:pPr>
            <w:r w:rsidRPr="00854A9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rPr>
                <w:rStyle w:val="SpecialBold"/>
              </w:rPr>
              <w:t>Undertake evacuation from</w:t>
            </w:r>
            <w:r w:rsidRPr="00854A9F">
              <w:rPr>
                <w:rStyle w:val="SpecialBold"/>
              </w:rPr>
              <w:t xml:space="preserve"> the helicopter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Identify appropriate primary and secondary escape routes in order to determine the locations through which the evacuation will be undertaken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Wait until rotors have stopped turning and all movement has ceased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Undo, in a controlled sequential manner, seat belts and harnesses to facilitate exit from the helicopter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Deploy available safety equipment as instructed in order to assist the individual</w:t>
            </w:r>
            <w:r>
              <w:t>’</w:t>
            </w:r>
            <w:r w:rsidRPr="00854A9F">
              <w:t>s sea survival after evacuation has been safely completed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Acknowledge and respond to information communicated by the helicopter crew advising the nature and extent of the situation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A9F" w:rsidP="00854A9F">
            <w:pPr>
              <w:pStyle w:val="BodyText"/>
            </w:pPr>
            <w:r w:rsidRPr="00854A9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rPr>
                <w:rStyle w:val="SpecialBold"/>
              </w:rPr>
              <w:t>Facilitate recovery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Deploy position indicating devices and use appropriate signalling devices to facilitate the location of personnel by air-sea rescue group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Use emergency supplies and equipment to ensure that available supplies are maximised and are able to meet the n</w:t>
            </w:r>
            <w:r w:rsidRPr="00854A9F">
              <w:t>ature and extent of the emergency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Apply appropriate helicopter/vessel rescue techniques to the recovery process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A9F" w:rsidP="00854A9F">
            <w:pPr>
              <w:pStyle w:val="BodyText"/>
            </w:pPr>
            <w:r w:rsidRPr="00854A9F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Identify and act upon potential hazards to minimise injury to personnel or damage to equipment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Manage use of life raft by applying knowledge of life raft operation and requirements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Apply suitable swimming techniques (whilst wearing life jacket) in the water in order to aid movement and boarding of the deployed life raft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 xml:space="preserve">Rescue and recover persons in the water, minimising further potential for injury through the appropriate raft boarding and righting techniques 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Employ suitable techniques, both in the life raft and in the water, in order to delay the onset of hypoth</w:t>
            </w:r>
            <w:r w:rsidRPr="00854A9F">
              <w:t>ermia</w:t>
            </w:r>
          </w:p>
        </w:tc>
      </w:tr>
      <w:tr w:rsidTr="00854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A9F" w:rsidP="00854A9F">
            <w:pPr>
              <w:pStyle w:val="BodyText"/>
            </w:pPr>
            <w:r w:rsidRPr="00854A9F">
              <w:t>Assess and treat hypothermia, as required</w:t>
            </w:r>
          </w:p>
        </w:tc>
      </w:tr>
    </w:tbl>
    <w:p w:rsidR="00000000" w:rsidRPr="00854A9F" w:rsidP="00854A9F">
      <w:pPr>
        <w:pStyle w:val="BodyText"/>
      </w:pPr>
    </w:p>
    <w:p w:rsidR="00000000" w:rsidRPr="00854A9F" w:rsidP="00854A9F">
      <w:pPr>
        <w:pStyle w:val="AllowPageBreak"/>
      </w:pPr>
    </w:p>
    <w:p w:rsidR="00000000" w:rsidRPr="00854A9F" w:rsidP="00854A9F">
      <w:pPr>
        <w:pStyle w:val="Heading1"/>
      </w:pPr>
      <w:bookmarkStart w:id="7" w:name="O_909307"/>
      <w:bookmarkEnd w:id="7"/>
      <w:r w:rsidRPr="00854A9F">
        <w:t>Foundation Skills</w:t>
      </w:r>
    </w:p>
    <w:p w:rsidR="00000000" w:rsidRPr="00854A9F" w:rsidP="00C04AB8">
      <w:pPr>
        <w:pStyle w:val="BodyText"/>
      </w:pPr>
      <w:r w:rsidRPr="00854A9F">
        <w:t>This section describes those language, literacy, numeracy and employment skills that are essential to performance.</w:t>
      </w:r>
    </w:p>
    <w:p w:rsidR="00000000" w:rsidRPr="00854A9F" w:rsidP="00C04AB8">
      <w:pPr>
        <w:pStyle w:val="BodyText"/>
      </w:pPr>
      <w:r w:rsidRPr="00854A9F">
        <w:t>Foundation skills essential to performance are explicit in the performance criteria of this unit of competency.</w:t>
      </w:r>
    </w:p>
    <w:p w:rsidR="00000000" w:rsidRPr="00854A9F" w:rsidP="00854A9F">
      <w:pPr>
        <w:pStyle w:val="Heading1"/>
      </w:pPr>
      <w:bookmarkStart w:id="8" w:name="O_909306"/>
      <w:bookmarkEnd w:id="8"/>
      <w:r w:rsidRPr="00854A9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04A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This field allows for different work environments and conditions that may affect performance. Essential ope</w:t>
            </w:r>
            <w:r w:rsidRPr="00854A9F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C04A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A9F" w:rsidP="00854A9F">
            <w:pPr>
              <w:pStyle w:val="BodyText"/>
            </w:pPr>
            <w:r w:rsidRPr="00854A9F">
              <w:t>The latest version of all legislation, regulations, in</w:t>
            </w:r>
            <w:r w:rsidRPr="00854A9F">
              <w:t>dustry codes of practice and Australian/international standards, or the version specified by the local regulatory authority, must be used, and include one or more of the following:</w:t>
            </w:r>
          </w:p>
          <w:p w:rsidR="00000000" w:rsidRPr="00854A9F" w:rsidP="00854A9F">
            <w:pPr>
              <w:pStyle w:val="ListBullet"/>
            </w:pPr>
            <w:r w:rsidRPr="00854A9F">
              <w:t>legislative requirements, including work health and safety (WHS)</w:t>
            </w:r>
          </w:p>
          <w:p w:rsidR="00000000" w:rsidRPr="00854A9F" w:rsidP="00854A9F">
            <w:pPr>
              <w:pStyle w:val="ListBullet"/>
            </w:pPr>
            <w:r w:rsidRPr="00854A9F">
              <w:t>industry codes of practice and guidelines</w:t>
            </w:r>
          </w:p>
          <w:p w:rsidR="00000000" w:rsidRPr="00854A9F" w:rsidP="00854A9F">
            <w:pPr>
              <w:pStyle w:val="ListBullet"/>
            </w:pPr>
            <w:r w:rsidRPr="00854A9F">
              <w:t xml:space="preserve">environmental regulations and guidelines </w:t>
            </w:r>
          </w:p>
          <w:p w:rsidR="00000000" w:rsidRPr="00854A9F" w:rsidP="00854A9F">
            <w:pPr>
              <w:pStyle w:val="ListBullet"/>
            </w:pPr>
            <w:r w:rsidRPr="00854A9F">
              <w:t>Australian and other standards</w:t>
            </w:r>
          </w:p>
          <w:p w:rsidR="00000000" w:rsidRPr="00854A9F" w:rsidP="00854A9F">
            <w:pPr>
              <w:pStyle w:val="ListBullet"/>
            </w:pPr>
            <w:r w:rsidRPr="00854A9F">
              <w:t xml:space="preserve">licence and certification requirements </w:t>
            </w:r>
          </w:p>
          <w:p w:rsidR="00000000" w:rsidRPr="00854A9F" w:rsidP="00854A9F">
            <w:pPr>
              <w:pStyle w:val="BodyText"/>
            </w:pPr>
          </w:p>
          <w:p w:rsidR="00000000" w:rsidRPr="00854A9F" w:rsidP="00854A9F">
            <w:pPr>
              <w:pStyle w:val="BodyText"/>
            </w:pPr>
            <w:r w:rsidRPr="00854A9F">
              <w:t>All operations to which this unit applies are subject to stringent health, safety and environment (H</w:t>
            </w:r>
            <w:r w:rsidRPr="00854A9F">
              <w:t>SE) requirements, which may be imposed through state/territory or federal legislation, and these must not be compromised at any time. Where there is an apparent conflict between performance criteria and HSE requirements, the HSE requirements take precedenc</w:t>
            </w:r>
            <w:r w:rsidRPr="00854A9F">
              <w:t>e.</w:t>
            </w:r>
          </w:p>
          <w:p w:rsidR="00000000" w:rsidP="00854A9F">
            <w:pPr>
              <w:pStyle w:val="BodyText"/>
              <w:rPr>
                <w:lang w:val="en-NZ"/>
              </w:rPr>
            </w:pPr>
          </w:p>
        </w:tc>
      </w:tr>
      <w:tr w:rsidTr="00C04A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A9F" w:rsidP="00854A9F">
            <w:pPr>
              <w:pStyle w:val="BodyText"/>
            </w:pPr>
            <w:r w:rsidRPr="00854A9F">
              <w:t>All operations must be performed in accordance with relevant procedures.</w:t>
            </w:r>
          </w:p>
          <w:p w:rsidR="00000000" w:rsidRPr="00854A9F" w:rsidP="00854A9F">
            <w:pPr>
              <w:pStyle w:val="BodyText"/>
            </w:pPr>
          </w:p>
          <w:p w:rsidR="00000000" w:rsidRPr="00854A9F" w:rsidP="00854A9F">
            <w:pPr>
              <w:pStyle w:val="BodyText"/>
            </w:pPr>
            <w:r w:rsidRPr="00854A9F">
              <w:t>Procedures are written, verbal, visual, computer-based or in some other form, include one or more of the following:</w:t>
            </w:r>
          </w:p>
          <w:p w:rsidR="00000000" w:rsidRPr="00854A9F" w:rsidP="00854A9F">
            <w:pPr>
              <w:pStyle w:val="ListBullet"/>
            </w:pPr>
            <w:r w:rsidRPr="00854A9F">
              <w:t>emergency procedures</w:t>
            </w:r>
          </w:p>
          <w:p w:rsidR="00000000" w:rsidRPr="00854A9F" w:rsidP="00854A9F">
            <w:pPr>
              <w:pStyle w:val="ListBullet"/>
            </w:pPr>
            <w:r w:rsidRPr="00854A9F">
              <w:t>work instructions</w:t>
            </w:r>
          </w:p>
          <w:p w:rsidR="00000000" w:rsidRPr="00854A9F" w:rsidP="00854A9F">
            <w:pPr>
              <w:pStyle w:val="ListBullet"/>
            </w:pPr>
            <w:r w:rsidRPr="00854A9F">
              <w:t>standard operating procedures (SOPs)</w:t>
            </w:r>
          </w:p>
          <w:p w:rsidR="00000000" w:rsidRPr="00854A9F" w:rsidP="00854A9F">
            <w:pPr>
              <w:pStyle w:val="ListBullet"/>
            </w:pPr>
            <w:r w:rsidRPr="00854A9F">
              <w:t>safe work method statements (SWMS)</w:t>
            </w:r>
          </w:p>
          <w:p w:rsidR="00000000" w:rsidRPr="00854A9F" w:rsidP="00854A9F">
            <w:pPr>
              <w:pStyle w:val="ListBullet"/>
            </w:pPr>
            <w:r w:rsidRPr="00854A9F">
              <w:t>formulas/recipes</w:t>
            </w:r>
          </w:p>
          <w:p w:rsidR="00000000" w:rsidRPr="00854A9F" w:rsidP="00854A9F">
            <w:pPr>
              <w:pStyle w:val="ListBullet"/>
            </w:pPr>
            <w:r w:rsidRPr="00854A9F">
              <w:t>batch sheets</w:t>
            </w:r>
          </w:p>
          <w:p w:rsidR="00000000" w:rsidRPr="00854A9F" w:rsidP="00854A9F">
            <w:pPr>
              <w:pStyle w:val="ListBullet"/>
            </w:pPr>
            <w:r w:rsidRPr="00854A9F">
              <w:t>temporary instructions</w:t>
            </w:r>
          </w:p>
          <w:p w:rsidR="00000000" w:rsidRPr="00854A9F" w:rsidP="00854A9F">
            <w:pPr>
              <w:pStyle w:val="ListBullet"/>
            </w:pPr>
            <w:r w:rsidRPr="00854A9F">
              <w:t>any similar instructions provided for the smooth running of the plant.</w:t>
            </w:r>
          </w:p>
          <w:p w:rsidR="00000000" w:rsidP="00854A9F">
            <w:pPr>
              <w:pStyle w:val="BodyText"/>
              <w:rPr>
                <w:lang w:val="en-NZ"/>
              </w:rPr>
            </w:pPr>
          </w:p>
        </w:tc>
      </w:tr>
      <w:tr w:rsidTr="00C04A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rPr>
                <w:rStyle w:val="SpecialBold"/>
              </w:rPr>
              <w:t>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A9F" w:rsidP="00854A9F">
            <w:pPr>
              <w:pStyle w:val="BodyText"/>
            </w:pPr>
            <w:r w:rsidRPr="00854A9F">
              <w:t>Equipment includes one or more of the following:</w:t>
            </w:r>
          </w:p>
          <w:p w:rsidR="00000000" w:rsidRPr="00854A9F" w:rsidP="00854A9F">
            <w:pPr>
              <w:pStyle w:val="ListBullet"/>
            </w:pPr>
            <w:r w:rsidRPr="00854A9F">
              <w:t>helicopter simulators</w:t>
            </w:r>
          </w:p>
          <w:p w:rsidR="00000000" w:rsidRPr="00854A9F" w:rsidP="00854A9F">
            <w:pPr>
              <w:pStyle w:val="ListBullet"/>
            </w:pPr>
            <w:r w:rsidRPr="00854A9F">
              <w:t>beacons</w:t>
            </w:r>
          </w:p>
          <w:p w:rsidR="00000000" w:rsidRPr="00854A9F" w:rsidP="00854A9F">
            <w:pPr>
              <w:pStyle w:val="ListBullet"/>
            </w:pPr>
            <w:r w:rsidRPr="00854A9F">
              <w:t>life rafts</w:t>
            </w:r>
          </w:p>
          <w:p w:rsidR="00000000" w:rsidRPr="00854A9F" w:rsidP="00854A9F">
            <w:pPr>
              <w:pStyle w:val="ListBullet"/>
            </w:pPr>
            <w:r w:rsidRPr="00854A9F">
              <w:t>distress flares</w:t>
            </w:r>
          </w:p>
          <w:p w:rsidR="00000000" w:rsidRPr="00854A9F" w:rsidP="00854A9F">
            <w:pPr>
              <w:pStyle w:val="ListBullet"/>
            </w:pPr>
            <w:r w:rsidRPr="00854A9F">
              <w:t>life jackets</w:t>
            </w:r>
          </w:p>
          <w:p w:rsidR="00000000" w:rsidRPr="00854A9F" w:rsidP="00854A9F">
            <w:pPr>
              <w:pStyle w:val="ListBullet"/>
            </w:pPr>
            <w:r w:rsidRPr="00854A9F">
              <w:t>emergency position-indicating radio beacon (EPIRB)</w:t>
            </w:r>
          </w:p>
          <w:p w:rsidR="00000000" w:rsidP="00854A9F">
            <w:pPr>
              <w:pStyle w:val="BodyText"/>
              <w:rPr>
                <w:lang w:val="en-NZ"/>
              </w:rPr>
            </w:pPr>
          </w:p>
        </w:tc>
      </w:tr>
      <w:tr w:rsidTr="00C04A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A9F" w:rsidP="00854A9F">
            <w:pPr>
              <w:pStyle w:val="BodyText"/>
            </w:pPr>
            <w:r w:rsidRPr="00854A9F">
              <w:t xml:space="preserve">Routine problems must be resolved by applying known solutions. </w:t>
            </w:r>
          </w:p>
          <w:p w:rsidR="00000000" w:rsidRPr="00854A9F" w:rsidP="00854A9F">
            <w:pPr>
              <w:pStyle w:val="BodyText"/>
            </w:pPr>
          </w:p>
          <w:p w:rsidR="00000000" w:rsidRPr="00854A9F" w:rsidP="00854A9F">
            <w:pPr>
              <w:pStyle w:val="BodyText"/>
            </w:pPr>
            <w:r w:rsidRPr="00854A9F">
              <w:t>Routine problems are predictable and include one or more of the following:</w:t>
            </w:r>
          </w:p>
          <w:p w:rsidR="00000000" w:rsidRPr="00854A9F" w:rsidP="00854A9F">
            <w:pPr>
              <w:pStyle w:val="ListBullet"/>
            </w:pPr>
            <w:r w:rsidRPr="00854A9F">
              <w:t>jammed or damaged survival equipment</w:t>
            </w:r>
          </w:p>
          <w:p w:rsidR="00000000" w:rsidRPr="00854A9F" w:rsidP="00854A9F">
            <w:pPr>
              <w:pStyle w:val="ListBullet"/>
            </w:pPr>
            <w:r w:rsidRPr="00854A9F">
              <w:t>personal injury or injury to others</w:t>
            </w:r>
          </w:p>
          <w:p w:rsidR="00000000" w:rsidRPr="00854A9F" w:rsidP="00854A9F">
            <w:pPr>
              <w:pStyle w:val="ListBullet"/>
            </w:pPr>
            <w:r w:rsidRPr="00854A9F">
              <w:t>trapped personnel</w:t>
            </w:r>
          </w:p>
          <w:p w:rsidR="00000000" w:rsidRPr="00854A9F" w:rsidP="00854A9F">
            <w:pPr>
              <w:pStyle w:val="ListBullet"/>
            </w:pPr>
            <w:r w:rsidRPr="00854A9F">
              <w:t>loose or damaged equipment</w:t>
            </w:r>
          </w:p>
          <w:p w:rsidR="00000000" w:rsidRPr="00854A9F" w:rsidP="00854A9F">
            <w:pPr>
              <w:pStyle w:val="ListBullet"/>
            </w:pPr>
            <w:r w:rsidRPr="00854A9F">
              <w:t>adverse weather conditions</w:t>
            </w:r>
          </w:p>
          <w:p w:rsidR="00000000" w:rsidRPr="00854A9F" w:rsidP="00854A9F">
            <w:pPr>
              <w:pStyle w:val="BodyText"/>
            </w:pPr>
          </w:p>
          <w:p w:rsidR="00000000" w:rsidRPr="00854A9F" w:rsidP="00854A9F">
            <w:pPr>
              <w:pStyle w:val="BodyText"/>
            </w:pPr>
            <w:r w:rsidRPr="00854A9F">
              <w:t>Known solutions are drawn from one or more of the following:</w:t>
            </w:r>
          </w:p>
          <w:p w:rsidR="00000000" w:rsidRPr="00854A9F" w:rsidP="00854A9F">
            <w:pPr>
              <w:pStyle w:val="ListBullet"/>
            </w:pPr>
            <w:r w:rsidRPr="00854A9F">
              <w:t>procedures</w:t>
            </w:r>
          </w:p>
          <w:p w:rsidR="00000000" w:rsidRPr="00854A9F" w:rsidP="00854A9F">
            <w:pPr>
              <w:pStyle w:val="ListBullet"/>
            </w:pPr>
            <w:r w:rsidRPr="00854A9F">
              <w:t>training</w:t>
            </w:r>
          </w:p>
          <w:p w:rsidR="00000000" w:rsidRPr="00854A9F" w:rsidP="00854A9F">
            <w:pPr>
              <w:pStyle w:val="ListBullet"/>
            </w:pPr>
            <w:r w:rsidRPr="00854A9F">
              <w:t>remembered experience</w:t>
            </w:r>
          </w:p>
          <w:p w:rsidR="00000000" w:rsidRPr="00854A9F" w:rsidP="00854A9F">
            <w:pPr>
              <w:pStyle w:val="BodyText"/>
            </w:pPr>
          </w:p>
          <w:p w:rsidR="00000000" w:rsidRPr="00854A9F" w:rsidP="00854A9F">
            <w:pPr>
              <w:pStyle w:val="BodyText"/>
            </w:pPr>
            <w:r w:rsidRPr="00854A9F">
              <w:t>Non-routine problems must be reported according to according to relevant procedures.</w:t>
            </w:r>
          </w:p>
          <w:p w:rsidR="00000000" w:rsidP="00854A9F">
            <w:pPr>
              <w:pStyle w:val="BodyText"/>
              <w:rPr>
                <w:lang w:val="en-NZ"/>
              </w:rPr>
            </w:pPr>
          </w:p>
        </w:tc>
      </w:tr>
      <w:tr w:rsidTr="00C04A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A9F">
            <w:pPr>
              <w:pStyle w:val="BodyText"/>
              <w:rPr>
                <w:lang w:val="en-NZ"/>
              </w:rPr>
            </w:pPr>
            <w:r w:rsidRPr="00854A9F"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A9F" w:rsidP="00854A9F">
            <w:pPr>
              <w:pStyle w:val="BodyText"/>
            </w:pPr>
            <w:r w:rsidRPr="00854A9F">
              <w:t>Hazards include one or more of the following:</w:t>
            </w:r>
          </w:p>
          <w:p w:rsidR="00000000" w:rsidRPr="00854A9F" w:rsidP="00854A9F">
            <w:pPr>
              <w:pStyle w:val="ListBullet"/>
            </w:pPr>
            <w:r w:rsidRPr="00854A9F">
              <w:t>heat, smo</w:t>
            </w:r>
            <w:r w:rsidRPr="00854A9F">
              <w:t>ke, darkness, dust or other atmospheric hazards</w:t>
            </w:r>
          </w:p>
          <w:p w:rsidR="00000000" w:rsidRPr="00854A9F" w:rsidP="00854A9F">
            <w:pPr>
              <w:pStyle w:val="ListBullet"/>
            </w:pPr>
            <w:r w:rsidRPr="00854A9F">
              <w:t>electricity</w:t>
            </w:r>
          </w:p>
          <w:p w:rsidR="00000000" w:rsidRPr="00854A9F" w:rsidP="00854A9F">
            <w:pPr>
              <w:pStyle w:val="ListBullet"/>
            </w:pPr>
            <w:r w:rsidRPr="00854A9F">
              <w:t>equipment failures</w:t>
            </w:r>
          </w:p>
          <w:p w:rsidR="00000000" w:rsidRPr="00854A9F" w:rsidP="00854A9F">
            <w:pPr>
              <w:pStyle w:val="ListBullet"/>
            </w:pPr>
            <w:r w:rsidRPr="00854A9F">
              <w:t>equipment or product mass</w:t>
            </w:r>
          </w:p>
          <w:p w:rsidR="00000000" w:rsidRPr="00854A9F" w:rsidP="00854A9F">
            <w:pPr>
              <w:pStyle w:val="ListBullet"/>
            </w:pPr>
            <w:r w:rsidRPr="00854A9F">
              <w:t>noise, rotational equipment or vibration</w:t>
            </w:r>
          </w:p>
          <w:p w:rsidR="00000000" w:rsidRPr="00854A9F" w:rsidP="00854A9F">
            <w:pPr>
              <w:pStyle w:val="ListBullet"/>
            </w:pPr>
            <w:r w:rsidRPr="00854A9F">
              <w:t>unauthorised personnel</w:t>
            </w:r>
          </w:p>
          <w:p w:rsidR="00000000" w:rsidRPr="00854A9F" w:rsidP="00854A9F">
            <w:pPr>
              <w:pStyle w:val="ListBullet"/>
            </w:pPr>
            <w:r w:rsidRPr="00854A9F">
              <w:t>sharp edges, protrusions or obstructions</w:t>
            </w:r>
          </w:p>
          <w:p w:rsidR="00000000" w:rsidRPr="00854A9F" w:rsidP="00854A9F">
            <w:pPr>
              <w:pStyle w:val="ListBullet"/>
            </w:pPr>
            <w:r w:rsidRPr="00854A9F">
              <w:t>slippery surfaces, spills or leaks</w:t>
            </w:r>
          </w:p>
          <w:p w:rsidR="00000000" w:rsidRPr="00854A9F" w:rsidP="00854A9F">
            <w:pPr>
              <w:pStyle w:val="ListBullet"/>
            </w:pPr>
            <w:r w:rsidRPr="00854A9F">
              <w:t>extreme weather</w:t>
            </w:r>
          </w:p>
          <w:p w:rsidR="00000000" w:rsidRPr="00854A9F" w:rsidP="00854A9F">
            <w:pPr>
              <w:pStyle w:val="ListBullet"/>
            </w:pPr>
            <w:r w:rsidRPr="00854A9F">
              <w:t>drowning and hypothermia</w:t>
            </w:r>
          </w:p>
          <w:p w:rsidR="00000000" w:rsidRPr="00854A9F" w:rsidP="00854A9F">
            <w:pPr>
              <w:pStyle w:val="ListBullet"/>
            </w:pPr>
            <w:r w:rsidRPr="00854A9F">
              <w:t>other hazards that might arise</w:t>
            </w:r>
          </w:p>
          <w:p w:rsidR="00000000" w:rsidRPr="00854A9F" w:rsidP="00854A9F">
            <w:pPr>
              <w:pStyle w:val="BodyText"/>
            </w:pPr>
          </w:p>
        </w:tc>
      </w:tr>
    </w:tbl>
    <w:p w:rsidR="00C04AB8" w:rsidP="00854A9F">
      <w:pPr>
        <w:pStyle w:val="BodyText"/>
      </w:pPr>
    </w:p>
    <w:p w:rsidR="00C04AB8" w:rsidP="00854A9F">
      <w:pPr>
        <w:pStyle w:val="BodyText"/>
      </w:pPr>
    </w:p>
    <w:p w:rsidR="00000000" w:rsidRPr="00854A9F" w:rsidP="00854A9F">
      <w:pPr>
        <w:pStyle w:val="Heading1"/>
      </w:pPr>
      <w:bookmarkStart w:id="9" w:name="O_909305"/>
      <w:bookmarkEnd w:id="9"/>
      <w:r w:rsidRPr="00854A9F">
        <w:t>Unit Mapping Information</w:t>
      </w:r>
    </w:p>
    <w:p w:rsidR="00000000" w:rsidRPr="00854A9F" w:rsidP="00C04AB8">
      <w:pPr>
        <w:pStyle w:val="BodyText"/>
      </w:pPr>
      <w:r w:rsidRPr="00854A9F">
        <w:t>Release 1. Supersedes and is equivalent to PMAOHS214B Undertake helicopter safety and escape</w:t>
      </w:r>
    </w:p>
    <w:p w:rsidR="00000000" w:rsidRPr="00854A9F" w:rsidP="00854A9F">
      <w:pPr>
        <w:pStyle w:val="Heading1"/>
      </w:pPr>
      <w:bookmarkStart w:id="10" w:name="O_909298"/>
      <w:bookmarkEnd w:id="10"/>
      <w:r w:rsidRPr="00854A9F">
        <w:t>Links</w:t>
      </w:r>
    </w:p>
    <w:p w:rsidR="00000000" w:rsidRPr="00854A9F" w:rsidP="00C04AB8">
      <w:pPr>
        <w:pStyle w:val="BodyText"/>
      </w:pPr>
      <w:r w:rsidRPr="00854A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C27A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54A9F" w:rsidP="00C04AB8">
      <w:pPr>
        <w:pStyle w:val="BodyText"/>
        <w:sectPr w:rsidSect="00854A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4A9F" w:rsidP="00854A9F">
      <w:pPr>
        <w:pStyle w:val="SuperHeading"/>
      </w:pPr>
      <w:r w:rsidRPr="00854A9F">
        <w:t>Assessment Requirements for PMAWHS214 Undertake helicopter safe</w:t>
      </w:r>
      <w:r w:rsidRPr="00854A9F">
        <w:t>ty and escape</w:t>
      </w:r>
    </w:p>
    <w:p w:rsidR="00000000" w:rsidRPr="00854A9F" w:rsidP="00854A9F">
      <w:pPr>
        <w:pStyle w:val="Heading1"/>
      </w:pPr>
      <w:bookmarkStart w:id="11" w:name="O_909300"/>
      <w:bookmarkEnd w:id="11"/>
      <w:r w:rsidRPr="00854A9F">
        <w:t>Modification History</w:t>
      </w:r>
    </w:p>
    <w:p w:rsidR="00000000" w:rsidRPr="00854A9F" w:rsidP="00C04AB8">
      <w:pPr>
        <w:pStyle w:val="BodyText"/>
      </w:pPr>
      <w:r w:rsidRPr="00854A9F">
        <w:t>Release 1. Supersedes and is equivalent to PMAOHS214B Undertake helicopter safety and escape</w:t>
      </w:r>
    </w:p>
    <w:p w:rsidR="00000000" w:rsidRPr="00854A9F" w:rsidP="00854A9F">
      <w:pPr>
        <w:pStyle w:val="Heading1"/>
      </w:pPr>
      <w:bookmarkStart w:id="12" w:name="O_909303"/>
      <w:bookmarkEnd w:id="12"/>
      <w:r w:rsidRPr="00854A9F">
        <w:t>Performance Evidence</w:t>
      </w:r>
    </w:p>
    <w:p w:rsidR="00000000" w:rsidRPr="00854A9F" w:rsidP="00C04AB8">
      <w:pPr>
        <w:pStyle w:val="BodyText"/>
      </w:pPr>
      <w:r w:rsidRPr="00854A9F">
        <w:t>Evidence required to demonstrate competence in this unit must be relevant to and satisfy the requirements of the elements and performance criteria, and include the ability to:</w:t>
      </w:r>
    </w:p>
    <w:p w:rsidR="00000000" w:rsidRPr="00854A9F" w:rsidP="00854A9F">
      <w:pPr>
        <w:pStyle w:val="ListBullet"/>
      </w:pPr>
      <w:r w:rsidRPr="00854A9F">
        <w:t>correctly fit and wear required personal emergency equipment</w:t>
      </w:r>
    </w:p>
    <w:p w:rsidR="00000000" w:rsidRPr="00854A9F" w:rsidP="00854A9F">
      <w:pPr>
        <w:pStyle w:val="ListBullet"/>
      </w:pPr>
      <w:r w:rsidRPr="00854A9F">
        <w:t xml:space="preserve">respond instantly </w:t>
      </w:r>
      <w:r w:rsidRPr="00854A9F">
        <w:t>to pilot commands</w:t>
      </w:r>
    </w:p>
    <w:p w:rsidR="00000000" w:rsidRPr="00854A9F" w:rsidP="00854A9F">
      <w:pPr>
        <w:pStyle w:val="ListBullet"/>
      </w:pPr>
      <w:r w:rsidRPr="00854A9F">
        <w:t xml:space="preserve">deploy life rafts or other emergency equipment </w:t>
      </w:r>
    </w:p>
    <w:p w:rsidR="00000000" w:rsidRPr="00854A9F" w:rsidP="00854A9F">
      <w:pPr>
        <w:pStyle w:val="ListBullet"/>
      </w:pPr>
      <w:r w:rsidRPr="00854A9F">
        <w:t>orient oneself whilst upside down under water</w:t>
      </w:r>
    </w:p>
    <w:p w:rsidR="00000000" w:rsidRPr="00854A9F" w:rsidP="00854A9F">
      <w:pPr>
        <w:pStyle w:val="ListBullet"/>
      </w:pPr>
      <w:r w:rsidRPr="00854A9F">
        <w:t>remove doors and/or windows from the aircraft</w:t>
      </w:r>
    </w:p>
    <w:p w:rsidR="00000000" w:rsidRPr="00854A9F" w:rsidP="00854A9F">
      <w:pPr>
        <w:pStyle w:val="ListBullet"/>
      </w:pPr>
      <w:r w:rsidRPr="00854A9F">
        <w:t>extricate oneself from the aircraft</w:t>
      </w:r>
    </w:p>
    <w:p w:rsidR="00000000" w:rsidRPr="00854A9F" w:rsidP="00854A9F">
      <w:pPr>
        <w:pStyle w:val="ListBullet"/>
      </w:pPr>
      <w:r w:rsidRPr="00854A9F">
        <w:t>correctly inflate life jacket</w:t>
      </w:r>
    </w:p>
    <w:p w:rsidR="00000000" w:rsidRPr="00854A9F" w:rsidP="00854A9F">
      <w:pPr>
        <w:pStyle w:val="ListBullet"/>
      </w:pPr>
      <w:r w:rsidRPr="00854A9F">
        <w:t>locate and gain access to life raft where deployed</w:t>
      </w:r>
    </w:p>
    <w:p w:rsidR="00000000" w:rsidRPr="00854A9F" w:rsidP="00854A9F">
      <w:pPr>
        <w:pStyle w:val="ListBullet"/>
      </w:pPr>
      <w:r w:rsidRPr="00854A9F">
        <w:t>locate other survivors and assist them</w:t>
      </w:r>
    </w:p>
    <w:p w:rsidR="00000000" w:rsidRPr="00854A9F" w:rsidP="00854A9F">
      <w:pPr>
        <w:pStyle w:val="ListBullet"/>
      </w:pPr>
      <w:r w:rsidRPr="00854A9F">
        <w:t xml:space="preserve">apply rescue and recover procedures </w:t>
      </w:r>
    </w:p>
    <w:p w:rsidR="00000000" w:rsidRPr="00854A9F" w:rsidP="00854A9F">
      <w:pPr>
        <w:pStyle w:val="ListBullet"/>
      </w:pPr>
      <w:r w:rsidRPr="00854A9F">
        <w:t>assess and treat hypothermia.</w:t>
      </w:r>
    </w:p>
    <w:p w:rsidR="00000000" w:rsidRPr="00854A9F" w:rsidP="00854A9F">
      <w:pPr>
        <w:pStyle w:val="AllowPageBreak"/>
      </w:pPr>
    </w:p>
    <w:p w:rsidR="00000000" w:rsidRPr="00854A9F" w:rsidP="00854A9F">
      <w:pPr>
        <w:pStyle w:val="Heading1"/>
      </w:pPr>
      <w:bookmarkStart w:id="13" w:name="O_909302"/>
      <w:bookmarkEnd w:id="13"/>
      <w:r w:rsidRPr="00854A9F">
        <w:t>Knowledge Evidence</w:t>
      </w:r>
    </w:p>
    <w:p w:rsidR="00000000" w:rsidRPr="00854A9F" w:rsidP="00854A9F">
      <w:pPr>
        <w:pStyle w:val="ListBullet"/>
      </w:pPr>
      <w:r w:rsidRPr="00854A9F">
        <w:t>Evidence must be provided that demonstrates knowledge of:</w:t>
      </w:r>
    </w:p>
    <w:p w:rsidR="00000000" w:rsidRPr="00854A9F" w:rsidP="00854A9F">
      <w:pPr>
        <w:pStyle w:val="ListBullet"/>
      </w:pPr>
      <w:r w:rsidRPr="00854A9F">
        <w:t>heli</w:t>
      </w:r>
      <w:r w:rsidRPr="00854A9F">
        <w:t>copter escape techniques</w:t>
      </w:r>
    </w:p>
    <w:p w:rsidR="00000000" w:rsidRPr="00854A9F" w:rsidP="00854A9F">
      <w:pPr>
        <w:pStyle w:val="ListBullet"/>
      </w:pPr>
      <w:r w:rsidRPr="00854A9F">
        <w:t xml:space="preserve">integral equipment functions to the level needed to act rationally and recognise and resolve problems </w:t>
      </w:r>
    </w:p>
    <w:p w:rsidR="00000000" w:rsidRPr="00854A9F" w:rsidP="00854A9F">
      <w:pPr>
        <w:pStyle w:val="ListBullet"/>
      </w:pPr>
      <w:r w:rsidRPr="00854A9F">
        <w:t>hazards boarding and departing from helicopters under normal and emergency situations</w:t>
      </w:r>
    </w:p>
    <w:p w:rsidR="00000000" w:rsidRPr="00854A9F" w:rsidP="00854A9F">
      <w:pPr>
        <w:pStyle w:val="ListBullet"/>
      </w:pPr>
      <w:r w:rsidRPr="00854A9F">
        <w:t>inverted and submerged helicopter escape t</w:t>
      </w:r>
      <w:r w:rsidRPr="00854A9F">
        <w:t>echniques</w:t>
      </w:r>
    </w:p>
    <w:p w:rsidR="00000000" w:rsidRPr="00854A9F" w:rsidP="00854A9F">
      <w:pPr>
        <w:pStyle w:val="ListBullet"/>
      </w:pPr>
      <w:r w:rsidRPr="00854A9F">
        <w:t>life jacket operation</w:t>
      </w:r>
    </w:p>
    <w:p w:rsidR="00000000" w:rsidRPr="00854A9F" w:rsidP="00854A9F">
      <w:pPr>
        <w:pStyle w:val="ListBullet"/>
      </w:pPr>
      <w:r w:rsidRPr="00854A9F">
        <w:t>emergency equipment deployment techniques</w:t>
      </w:r>
    </w:p>
    <w:p w:rsidR="00000000" w:rsidRPr="00854A9F" w:rsidP="00854A9F">
      <w:pPr>
        <w:pStyle w:val="ListBullet"/>
      </w:pPr>
      <w:r w:rsidRPr="00854A9F">
        <w:t>life raft operation and deployment</w:t>
      </w:r>
    </w:p>
    <w:p w:rsidR="00000000" w:rsidRPr="00854A9F" w:rsidP="00854A9F">
      <w:pPr>
        <w:pStyle w:val="ListBullet"/>
      </w:pPr>
      <w:r w:rsidRPr="00854A9F">
        <w:t>rescue and recovery techniques</w:t>
      </w:r>
    </w:p>
    <w:p w:rsidR="00000000" w:rsidRPr="00854A9F" w:rsidP="00C04AB8">
      <w:pPr>
        <w:pStyle w:val="BodyText"/>
      </w:pPr>
      <w:r w:rsidRPr="00854A9F">
        <w:t>hypothermia prevention and reduction techniques (delaying and offsetting).</w:t>
      </w:r>
    </w:p>
    <w:p w:rsidR="00000000" w:rsidRPr="00854A9F" w:rsidP="00854A9F">
      <w:pPr>
        <w:pStyle w:val="Heading1"/>
      </w:pPr>
      <w:bookmarkStart w:id="14" w:name="O_909301"/>
      <w:bookmarkEnd w:id="14"/>
      <w:r w:rsidRPr="00854A9F">
        <w:t>Assessment Conditions</w:t>
      </w:r>
    </w:p>
    <w:p w:rsidR="00000000" w:rsidRPr="00854A9F" w:rsidP="00854A9F">
      <w:pPr>
        <w:pStyle w:val="ListBullet"/>
      </w:pPr>
      <w:r w:rsidRPr="00854A9F">
        <w:t>A</w:t>
      </w:r>
      <w:r w:rsidRPr="00854A9F">
        <w:t xml:space="preserve">ssessment for this unit of competency will involve a helicopter simulator. The unit will be assessed in as holistic a manner as is practical and the judgement of competence based on a holistic assessment of the evidence. </w:t>
      </w:r>
    </w:p>
    <w:p w:rsidR="00000000" w:rsidRPr="00854A9F" w:rsidP="00854A9F">
      <w:pPr>
        <w:pStyle w:val="ListBullet"/>
      </w:pPr>
      <w:r w:rsidRPr="00854A9F">
        <w:t>Assessment may be integrated with the assessment of other relevant units of competency, for example:</w:t>
      </w:r>
    </w:p>
    <w:p w:rsidR="00000000" w:rsidRPr="00854A9F" w:rsidP="00854A9F">
      <w:pPr>
        <w:pStyle w:val="ListBullet2"/>
      </w:pPr>
      <w:r w:rsidRPr="00854A9F">
        <w:t xml:space="preserve">PMAWHS215 Apply offshore facility abandonment and sea survival procedures and practices. </w:t>
      </w:r>
    </w:p>
    <w:p w:rsidR="00000000" w:rsidRPr="00854A9F" w:rsidP="00854A9F">
      <w:pPr>
        <w:pStyle w:val="ListBullet"/>
      </w:pPr>
      <w:r w:rsidRPr="00854A9F">
        <w:t>Simulation should be based on actual helicopter ditchings and w</w:t>
      </w:r>
      <w:r w:rsidRPr="00854A9F">
        <w:t xml:space="preserve">ill include walk-throughs of the relevant </w:t>
      </w:r>
      <w:r w:rsidRPr="00854A9F">
        <w:t>competency components. Simulations may also include the use of case studies/scenarios, role plays and 3-D virtual reality interactive systems. In the case of evacuation training or training for competencies practis</w:t>
      </w:r>
      <w:r w:rsidRPr="00854A9F">
        <w:t>ed in life threatening situations, simulation may be used for the bulk of the training.</w:t>
      </w:r>
    </w:p>
    <w:p w:rsidR="00000000" w:rsidRPr="00854A9F" w:rsidP="00854A9F">
      <w:pPr>
        <w:pStyle w:val="ListBullet"/>
      </w:pPr>
      <w:r w:rsidRPr="00854A9F">
        <w:t>The collection of performance evidence:</w:t>
      </w:r>
    </w:p>
    <w:p w:rsidR="00000000" w:rsidRPr="00854A9F" w:rsidP="00854A9F">
      <w:pPr>
        <w:pStyle w:val="ListBullet2"/>
      </w:pPr>
      <w:r w:rsidRPr="00854A9F">
        <w:t>should provide evidence of the ability to perform over the range of situations which might be expected to be encountered, inclu</w:t>
      </w:r>
      <w:r w:rsidRPr="00854A9F">
        <w:t>ding typical disruptions to normal, smooth work conditions</w:t>
      </w:r>
    </w:p>
    <w:p w:rsidR="00000000" w:rsidRPr="00854A9F" w:rsidP="00854A9F">
      <w:pPr>
        <w:pStyle w:val="ListBullet2"/>
      </w:pPr>
      <w:r w:rsidRPr="00854A9F">
        <w:t>must include the use of a simulated helicopter ditching in real water of sufficient depth for complete immersion, appropriate tools, equipment and safety gear</w:t>
      </w:r>
    </w:p>
    <w:p w:rsidR="00000000" w:rsidRPr="00854A9F" w:rsidP="00854A9F">
      <w:pPr>
        <w:pStyle w:val="ListBullet2"/>
      </w:pPr>
      <w:r w:rsidRPr="00854A9F">
        <w:t>may also use other industry-based simu</w:t>
      </w:r>
      <w:r w:rsidRPr="00854A9F">
        <w:t>lation particularly where safety, lack of opportunity or significant cost is an issue.</w:t>
      </w:r>
    </w:p>
    <w:p w:rsidR="00000000" w:rsidRPr="00854A9F" w:rsidP="00854A9F">
      <w:pPr>
        <w:pStyle w:val="ListBullet"/>
      </w:pPr>
      <w:r w:rsidRPr="00854A9F">
        <w:t>Off-the-job assessment must sufficiently reflect realistic operational workplace conditions that cover all aspects of workplace performance, including environment, task</w:t>
      </w:r>
      <w:r w:rsidRPr="00854A9F">
        <w:t xml:space="preserve"> skills, task management skills, contingency management skills and job role environment skills.  </w:t>
      </w:r>
    </w:p>
    <w:p w:rsidR="00000000" w:rsidRPr="00854A9F" w:rsidP="00854A9F">
      <w:pPr>
        <w:pStyle w:val="ListBullet"/>
      </w:pPr>
      <w:r w:rsidRPr="00854A9F">
        <w:t>Knowledge evidence may be collected concurrently with performance evidence (provided a record is kept) or through an independent process, such as workbooks, w</w:t>
      </w:r>
      <w:r w:rsidRPr="00854A9F">
        <w:t xml:space="preserve">ritten assessments or interviews (provided a record is kept). </w:t>
      </w:r>
    </w:p>
    <w:p w:rsidR="00000000" w:rsidRPr="00854A9F" w:rsidP="00854A9F">
      <w:pPr>
        <w:pStyle w:val="ListBullet"/>
      </w:pPr>
      <w:r w:rsidRPr="00854A9F">
        <w:t>Assessment processes and techniques must be appropriate to the language, literacy and numeracy requirements of the work being performed and the needs of the candidate.</w:t>
      </w:r>
    </w:p>
    <w:p w:rsidR="00000000" w:rsidRPr="00854A9F" w:rsidP="00854A9F">
      <w:pPr>
        <w:pStyle w:val="ListBullet"/>
      </w:pPr>
      <w:r w:rsidRPr="00854A9F">
        <w:t>Conditions for assessment</w:t>
      </w:r>
      <w:r w:rsidRPr="00854A9F">
        <w:t xml:space="preserve"> must include access to all tools, equipment, materials and documentation required, including relevant workplace procedures, product and manufacturing specifications associated with this unit.</w:t>
      </w:r>
    </w:p>
    <w:p w:rsidR="00000000" w:rsidRPr="00854A9F" w:rsidP="00854A9F">
      <w:pPr>
        <w:pStyle w:val="ListBullet"/>
      </w:pPr>
      <w:r w:rsidRPr="00854A9F">
        <w:t>The regulatory framework will be reflected in workplace policie</w:t>
      </w:r>
      <w:r w:rsidRPr="00854A9F">
        <w:t>s and procedures and is not required to be independently assessed.</w:t>
      </w:r>
    </w:p>
    <w:p w:rsidR="00000000" w:rsidRPr="00854A9F" w:rsidP="00854A9F">
      <w:pPr>
        <w:pStyle w:val="ListBullet"/>
      </w:pPr>
      <w:r w:rsidRPr="00854A9F">
        <w:t xml:space="preserve">Foundation skills are integral to competent performance of the unit and should not be assessed separately. </w:t>
      </w:r>
    </w:p>
    <w:p w:rsidR="00000000" w:rsidRPr="00854A9F" w:rsidP="00854A9F">
      <w:pPr>
        <w:pStyle w:val="ListBullet"/>
      </w:pPr>
      <w:r w:rsidRPr="00854A9F">
        <w:t>Assessors must satisfy the assessor competency requirements that are in place at the time of the assessment as set by the VET regulator.</w:t>
      </w:r>
    </w:p>
    <w:p w:rsidR="00000000" w:rsidRPr="00854A9F" w:rsidP="00854A9F">
      <w:pPr>
        <w:pStyle w:val="ListBullet"/>
      </w:pPr>
      <w:r w:rsidRPr="00854A9F">
        <w:t xml:space="preserve">In addition, the assessor or anyone acting in subject matter expert role in assessment must demonstrate both technical </w:t>
      </w:r>
      <w:r w:rsidRPr="00854A9F">
        <w:t xml:space="preserve">competency and currency. If the assessor cannot demonstrate technical competency and currency they must assess with a subject matter expert who does meet these requirements. </w:t>
      </w:r>
    </w:p>
    <w:p w:rsidR="00000000" w:rsidRPr="00854A9F" w:rsidP="00854A9F">
      <w:pPr>
        <w:pStyle w:val="ListBullet"/>
      </w:pPr>
      <w:r w:rsidRPr="00854A9F">
        <w:t>Technical competence can be demonstrated through one or more of:</w:t>
      </w:r>
    </w:p>
    <w:p w:rsidR="00000000" w:rsidRPr="00854A9F" w:rsidP="00854A9F">
      <w:pPr>
        <w:pStyle w:val="ListBullet2"/>
      </w:pPr>
      <w:r w:rsidRPr="00854A9F">
        <w:t>relevant VET or</w:t>
      </w:r>
      <w:r w:rsidRPr="00854A9F">
        <w:t xml:space="preserve"> other qualification/Statement of Attainment </w:t>
      </w:r>
    </w:p>
    <w:p w:rsidR="00000000" w:rsidRPr="00854A9F" w:rsidP="00854A9F">
      <w:pPr>
        <w:pStyle w:val="ListBullet2"/>
      </w:pPr>
      <w:r w:rsidRPr="00854A9F">
        <w:t xml:space="preserve">appropriate workplace experience undertaking the type of work being assessed under routine and non-routine conditions </w:t>
      </w:r>
    </w:p>
    <w:p w:rsidR="00000000" w:rsidRPr="00854A9F" w:rsidP="00854A9F">
      <w:pPr>
        <w:pStyle w:val="ListBullet2"/>
      </w:pPr>
      <w:r w:rsidRPr="00854A9F">
        <w:t>appropriate workplace experience supervising/evaluating the type of work being assessed und</w:t>
      </w:r>
      <w:r w:rsidRPr="00854A9F">
        <w:t>er routine and non-routine conditions</w:t>
      </w:r>
    </w:p>
    <w:p w:rsidR="00000000" w:rsidRPr="00854A9F" w:rsidP="00854A9F">
      <w:pPr>
        <w:pStyle w:val="ListBullet"/>
      </w:pPr>
      <w:r w:rsidRPr="00854A9F">
        <w:t>Currency can be demonstrated through one or more of:</w:t>
      </w:r>
    </w:p>
    <w:p w:rsidR="00000000" w:rsidRPr="00854A9F" w:rsidP="00854A9F">
      <w:pPr>
        <w:pStyle w:val="ListBullet2"/>
      </w:pPr>
      <w:r w:rsidRPr="00854A9F">
        <w:t xml:space="preserve">being currently employed undertaking the type of work being assessed </w:t>
      </w:r>
    </w:p>
    <w:p w:rsidR="00000000" w:rsidRPr="00854A9F" w:rsidP="00854A9F">
      <w:pPr>
        <w:pStyle w:val="ListBullet2"/>
      </w:pPr>
      <w:r w:rsidRPr="00854A9F">
        <w:t>being employed by the organisation undertaking the type of work being assessed and having mai</w:t>
      </w:r>
      <w:r w:rsidRPr="00854A9F">
        <w:t xml:space="preserve">ntained currency in accordance with that organisation’s policies and procedures </w:t>
      </w:r>
    </w:p>
    <w:p w:rsidR="00000000" w:rsidRPr="00854A9F" w:rsidP="00854A9F">
      <w:pPr>
        <w:pStyle w:val="ListBullet2"/>
      </w:pPr>
      <w:r w:rsidRPr="00854A9F">
        <w:t>having consulted/had contact with an organisation undertaking the type of work being assessed within the last twelve months, the consultation/contact being related to assessme</w:t>
      </w:r>
      <w:r w:rsidRPr="00854A9F">
        <w:t xml:space="preserve">nt </w:t>
      </w:r>
    </w:p>
    <w:p w:rsidR="00000000" w:rsidRPr="00854A9F" w:rsidP="00854A9F">
      <w:pPr>
        <w:pStyle w:val="ListBullet2"/>
      </w:pPr>
      <w:r w:rsidRPr="00854A9F">
        <w:t xml:space="preserve">conducting on-the-job training/assessments of the type of work being assessed </w:t>
      </w:r>
    </w:p>
    <w:p w:rsidR="00000000" w:rsidRPr="00854A9F" w:rsidP="00854A9F">
      <w:pPr>
        <w:pStyle w:val="ListBullet2"/>
      </w:pPr>
      <w:r w:rsidRPr="00854A9F">
        <w:t>being an active member of a relevant professional body and participating in activities relevant to the assessment of this type of work.</w:t>
      </w:r>
    </w:p>
    <w:p w:rsidR="00000000" w:rsidRPr="00854A9F" w:rsidP="00854A9F">
      <w:pPr>
        <w:pStyle w:val="AllowPageBreak"/>
      </w:pPr>
    </w:p>
    <w:p w:rsidR="00000000" w:rsidRPr="00854A9F" w:rsidP="00854A9F">
      <w:pPr>
        <w:pStyle w:val="Heading1"/>
      </w:pPr>
      <w:bookmarkStart w:id="15" w:name="O_909299"/>
      <w:bookmarkEnd w:id="15"/>
      <w:r w:rsidRPr="00854A9F">
        <w:t>Links</w:t>
      </w:r>
    </w:p>
    <w:p w:rsidR="00000000" w:rsidRPr="00854A9F" w:rsidP="00C04AB8">
      <w:pPr>
        <w:pStyle w:val="BodyText"/>
      </w:pPr>
      <w:r w:rsidRPr="00854A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C27A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54A9F" w:rsidP="00854A9F"/>
    <w:sectPr w:rsidSect="00854A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9F" w:rsidRPr="00C04AB8" w:rsidP="00C04A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AB8" w:rsidP="00854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04AB8" w:rsidP="00854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04AB8" w:rsidP="00854A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9F" w:rsidP="00854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4AB8">
      <w:t>Approved</w:t>
    </w:r>
    <w:r w:rsidR="00C04A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4AB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4AB8">
      <w:rPr>
        <w:noProof/>
      </w:rPr>
      <w:t>6</w:t>
    </w:r>
    <w:r>
      <w:rPr>
        <w:noProof/>
      </w:rPr>
      <w:fldChar w:fldCharType="end"/>
    </w:r>
  </w:p>
  <w:p w:rsidR="00854A9F" w:rsidP="00854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4A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4AB8">
      <w:t>Manufacturing Industry Skills Alliance</w:t>
    </w:r>
    <w:r w:rsidR="00C04AB8">
      <w:fldChar w:fldCharType="end"/>
    </w:r>
  </w:p>
  <w:p w:rsidR="00854A9F" w:rsidP="00854A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A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4A9F" w:rsidRPr="00C04AB8" w:rsidP="00C04A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AB8" w:rsidRPr="002D2AF8" w:rsidP="00854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PMAWHS214 Undertake helicopter safety and escape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4AB8" w:rsidP="00854A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9F" w:rsidRPr="002D2AF8" w:rsidP="00854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4AB8">
      <w:t>PMAWHS214 Undertake helicopter safety and escape</w:t>
    </w:r>
    <w:r w:rsidR="00C04A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4AB8">
      <w:rPr>
        <w:noProof/>
      </w:rPr>
      <w:t>2 March 2025</w:t>
    </w:r>
    <w:r>
      <w:fldChar w:fldCharType="end"/>
    </w:r>
  </w:p>
  <w:p w:rsidR="00854A9F" w:rsidP="00854A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EC0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F88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6829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A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A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A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A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A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A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A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A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A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A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A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A9F"/>
  </w:style>
  <w:style w:type="character" w:customStyle="1" w:styleId="Heading1Char">
    <w:name w:val="Heading 1 Char"/>
    <w:basedOn w:val="DefaultParagraphFont"/>
    <w:link w:val="Heading1"/>
    <w:rsid w:val="00854A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A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A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4A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4A9F"/>
    <w:rPr>
      <w:b/>
      <w:spacing w:val="0"/>
    </w:rPr>
  </w:style>
  <w:style w:type="paragraph" w:styleId="ListBullet2">
    <w:name w:val="List Bullet 2"/>
    <w:basedOn w:val="List2"/>
    <w:rsid w:val="00854A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4A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A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4A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A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A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A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A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A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A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A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A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A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A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A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A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A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A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4A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4A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A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A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4A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A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A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A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A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A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A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A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A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4A9F"/>
    <w:rPr>
      <w:i/>
    </w:rPr>
  </w:style>
  <w:style w:type="paragraph" w:styleId="Caption">
    <w:name w:val="caption"/>
    <w:basedOn w:val="BodyText"/>
    <w:next w:val="Normal"/>
    <w:qFormat/>
    <w:rsid w:val="00854A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A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A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A9F"/>
  </w:style>
  <w:style w:type="paragraph" w:styleId="TableofFigures">
    <w:name w:val="table of figures"/>
    <w:basedOn w:val="Normal"/>
    <w:next w:val="Normal"/>
    <w:semiHidden/>
    <w:rsid w:val="00854A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A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4A9F"/>
    <w:rPr>
      <w:rFonts w:ascii="Wingdings" w:hAnsi="Wingdings"/>
    </w:rPr>
  </w:style>
  <w:style w:type="paragraph" w:customStyle="1" w:styleId="TableHeading">
    <w:name w:val="Table Heading"/>
    <w:basedOn w:val="HeadingBase"/>
    <w:rsid w:val="00854A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A9F"/>
    <w:rPr>
      <w:color w:val="0033CC"/>
      <w:u w:val="none"/>
    </w:rPr>
  </w:style>
  <w:style w:type="paragraph" w:customStyle="1" w:styleId="BodyTextRight">
    <w:name w:val="Body Text Right"/>
    <w:basedOn w:val="BodyText"/>
    <w:rsid w:val="00854A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A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A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A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A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A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A9F"/>
    <w:rPr>
      <w:sz w:val="32"/>
    </w:rPr>
  </w:style>
  <w:style w:type="paragraph" w:customStyle="1" w:styleId="HeadingProcedure">
    <w:name w:val="Heading Procedure"/>
    <w:basedOn w:val="HeadingBase"/>
    <w:next w:val="Normal"/>
    <w:rsid w:val="00854A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A9F"/>
    <w:pPr>
      <w:spacing w:before="60" w:after="60"/>
    </w:pPr>
  </w:style>
  <w:style w:type="paragraph" w:styleId="ListContinue">
    <w:name w:val="List Continue"/>
    <w:basedOn w:val="List"/>
    <w:rsid w:val="00854A9F"/>
    <w:pPr>
      <w:ind w:firstLine="0"/>
    </w:pPr>
  </w:style>
  <w:style w:type="paragraph" w:customStyle="1" w:styleId="ListNote">
    <w:name w:val="List Note"/>
    <w:basedOn w:val="List"/>
    <w:rsid w:val="00854A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A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A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A9F"/>
    <w:rPr>
      <w:rFonts w:ascii="Courier New" w:hAnsi="Courier New"/>
    </w:rPr>
  </w:style>
  <w:style w:type="paragraph" w:customStyle="1" w:styleId="NoteBullet">
    <w:name w:val="Note Bullet"/>
    <w:basedOn w:val="Note"/>
    <w:rsid w:val="00854A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A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A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A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A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4A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A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A9F"/>
    <w:rPr>
      <w:b/>
      <w:smallCaps/>
    </w:rPr>
  </w:style>
  <w:style w:type="paragraph" w:customStyle="1" w:styleId="TableListNumber">
    <w:name w:val="Table List Number"/>
    <w:basedOn w:val="ListNumber"/>
    <w:rsid w:val="00854A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A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A9F"/>
    <w:pPr>
      <w:numPr>
        <w:numId w:val="9"/>
      </w:numPr>
    </w:pPr>
  </w:style>
  <w:style w:type="paragraph" w:customStyle="1" w:styleId="ListAlpha2">
    <w:name w:val="List Alpha 2"/>
    <w:basedOn w:val="List2"/>
    <w:rsid w:val="00854A9F"/>
    <w:pPr>
      <w:numPr>
        <w:numId w:val="8"/>
      </w:numPr>
    </w:pPr>
  </w:style>
  <w:style w:type="paragraph" w:styleId="List2">
    <w:name w:val="List 2"/>
    <w:basedOn w:val="BodyText"/>
    <w:rsid w:val="00854A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A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A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A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A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A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4A9F"/>
    <w:pPr>
      <w:numPr>
        <w:numId w:val="4"/>
      </w:numPr>
    </w:pPr>
  </w:style>
  <w:style w:type="paragraph" w:styleId="ListContinue2">
    <w:name w:val="List Continue 2"/>
    <w:basedOn w:val="List2"/>
    <w:rsid w:val="00854A9F"/>
    <w:pPr>
      <w:ind w:firstLine="0"/>
    </w:pPr>
  </w:style>
  <w:style w:type="paragraph" w:styleId="ListContinue3">
    <w:name w:val="List Continue 3"/>
    <w:basedOn w:val="List3"/>
    <w:rsid w:val="00854A9F"/>
    <w:pPr>
      <w:ind w:left="1021" w:firstLine="0"/>
    </w:pPr>
  </w:style>
  <w:style w:type="paragraph" w:styleId="ListContinue4">
    <w:name w:val="List Continue 4"/>
    <w:basedOn w:val="List4"/>
    <w:rsid w:val="00854A9F"/>
    <w:pPr>
      <w:ind w:firstLine="0"/>
    </w:pPr>
  </w:style>
  <w:style w:type="paragraph" w:styleId="ListContinue5">
    <w:name w:val="List Continue 5"/>
    <w:basedOn w:val="List5"/>
    <w:rsid w:val="00854A9F"/>
    <w:pPr>
      <w:ind w:firstLine="0"/>
    </w:pPr>
  </w:style>
  <w:style w:type="paragraph" w:styleId="ListNumber3">
    <w:name w:val="List Number 3"/>
    <w:basedOn w:val="List3"/>
    <w:rsid w:val="00854A9F"/>
    <w:pPr>
      <w:numPr>
        <w:numId w:val="5"/>
      </w:numPr>
    </w:pPr>
  </w:style>
  <w:style w:type="paragraph" w:styleId="ListNumber4">
    <w:name w:val="List Number 4"/>
    <w:basedOn w:val="List4"/>
    <w:rsid w:val="00854A9F"/>
    <w:pPr>
      <w:numPr>
        <w:numId w:val="6"/>
      </w:numPr>
    </w:pPr>
  </w:style>
  <w:style w:type="paragraph" w:styleId="ListNumber5">
    <w:name w:val="List Number 5"/>
    <w:basedOn w:val="List5"/>
    <w:rsid w:val="00854A9F"/>
    <w:pPr>
      <w:numPr>
        <w:numId w:val="7"/>
      </w:numPr>
    </w:pPr>
  </w:style>
  <w:style w:type="paragraph" w:styleId="BlockText">
    <w:name w:val="Block Text"/>
    <w:basedOn w:val="Normal"/>
    <w:rsid w:val="00854A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A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A9F"/>
    <w:rPr>
      <w:sz w:val="16"/>
      <w:vertAlign w:val="superscript"/>
    </w:rPr>
  </w:style>
  <w:style w:type="character" w:customStyle="1" w:styleId="Symbols">
    <w:name w:val="Symbols"/>
    <w:basedOn w:val="DefaultParagraphFont"/>
    <w:rsid w:val="00854A9F"/>
    <w:rPr>
      <w:rFonts w:ascii="Symbol" w:hAnsi="Symbol"/>
    </w:rPr>
  </w:style>
  <w:style w:type="character" w:customStyle="1" w:styleId="MenuOptions">
    <w:name w:val="Menu Options"/>
    <w:basedOn w:val="DefaultParagraphFont"/>
    <w:rsid w:val="00854A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A9F"/>
    <w:rPr>
      <w:b/>
    </w:rPr>
  </w:style>
  <w:style w:type="character" w:customStyle="1" w:styleId="Underlined">
    <w:name w:val="Underlined"/>
    <w:basedOn w:val="DefaultParagraphFont"/>
    <w:rsid w:val="00854A9F"/>
    <w:rPr>
      <w:u w:val="single"/>
    </w:rPr>
  </w:style>
  <w:style w:type="paragraph" w:customStyle="1" w:styleId="TableBodyTextRight">
    <w:name w:val="Table Body Text Right"/>
    <w:basedOn w:val="TableBodyText"/>
    <w:rsid w:val="00854A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A9F"/>
    <w:rPr>
      <w:sz w:val="18"/>
    </w:rPr>
  </w:style>
  <w:style w:type="paragraph" w:customStyle="1" w:styleId="BodySmallRight">
    <w:name w:val="Body Small Right"/>
    <w:basedOn w:val="BodyTextRight"/>
    <w:rsid w:val="00854A9F"/>
    <w:rPr>
      <w:sz w:val="18"/>
      <w:szCs w:val="18"/>
    </w:rPr>
  </w:style>
  <w:style w:type="paragraph" w:customStyle="1" w:styleId="MarginEdition">
    <w:name w:val="Margin Edition"/>
    <w:basedOn w:val="MarginNote"/>
    <w:rsid w:val="00854A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A9F"/>
    <w:rPr>
      <w:sz w:val="2"/>
      <w:szCs w:val="2"/>
    </w:rPr>
  </w:style>
  <w:style w:type="character" w:customStyle="1" w:styleId="Small">
    <w:name w:val="Small"/>
    <w:basedOn w:val="DefaultParagraphFont"/>
    <w:rsid w:val="00854A9F"/>
    <w:rPr>
      <w:sz w:val="16"/>
    </w:rPr>
  </w:style>
  <w:style w:type="paragraph" w:customStyle="1" w:styleId="WideTable">
    <w:name w:val="Wide Table"/>
    <w:basedOn w:val="Normal"/>
    <w:rsid w:val="00854A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A9F"/>
  </w:style>
  <w:style w:type="paragraph" w:styleId="Quote">
    <w:name w:val="Quote"/>
    <w:basedOn w:val="Heading1"/>
    <w:link w:val="QuoteChar"/>
    <w:qFormat/>
    <w:rsid w:val="00854A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A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A9F"/>
    <w:pPr>
      <w:pageBreakBefore/>
    </w:pPr>
  </w:style>
  <w:style w:type="paragraph" w:customStyle="1" w:styleId="Border">
    <w:name w:val="Border"/>
    <w:basedOn w:val="Normal"/>
    <w:qFormat/>
    <w:rsid w:val="00854A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A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A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A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A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A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A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A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A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A9F"/>
    <w:rPr>
      <w:u w:val="single"/>
    </w:rPr>
  </w:style>
  <w:style w:type="character" w:customStyle="1" w:styleId="BoldandItalics">
    <w:name w:val="Bold and Italics"/>
    <w:qFormat/>
    <w:rsid w:val="00854A9F"/>
    <w:rPr>
      <w:b/>
      <w:i/>
      <w:u w:val="none"/>
    </w:rPr>
  </w:style>
  <w:style w:type="paragraph" w:styleId="BalloonText">
    <w:name w:val="Balloon Text"/>
    <w:basedOn w:val="Normal"/>
    <w:link w:val="BalloonTextChar"/>
    <w:rsid w:val="00854A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A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A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A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A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A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4A9F"/>
    <w:pPr>
      <w:spacing w:before="0" w:after="0"/>
    </w:pPr>
  </w:style>
  <w:style w:type="paragraph" w:customStyle="1" w:styleId="BodyTextBold">
    <w:name w:val="Body Text Bold"/>
    <w:basedOn w:val="BodyText"/>
    <w:qFormat/>
    <w:rsid w:val="00854A9F"/>
    <w:rPr>
      <w:b/>
    </w:rPr>
  </w:style>
  <w:style w:type="character" w:styleId="Hyperlink">
    <w:name w:val="Hyperlink"/>
    <w:basedOn w:val="DefaultParagraphFont"/>
    <w:uiPriority w:val="99"/>
    <w:unhideWhenUsed/>
    <w:rsid w:val="00C04A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1909</Words>
  <Characters>11708</Characters>
  <Application>Microsoft Office Word</Application>
  <DocSecurity>0</DocSecurity>
  <Lines>418</Lines>
  <Paragraphs>247</Paragraphs>
  <ScaleCrop>false</ScaleCrop>
  <Company>Author-it Software Corporation Ltd.</Company>
  <LinksUpToDate>false</LinksUpToDate>
  <CharactersWithSpaces>13370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PMAWHS214 Undertake helicopter safety and escape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2025-03-01T14:11:00Z</dcterms:created>
  <dcterms:modified xsi:type="dcterms:W3CDTF">2025-03-01T14:11:00Z</dcterms:modified>
</cp:coreProperties>
</file>