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4D6" w:rsidP="000F04D6">
      <w:pPr>
        <w:pStyle w:val="Title"/>
      </w:pPr>
      <w:r>
        <w:fldChar w:fldCharType="begin"/>
      </w:r>
      <w:r>
        <w:instrText xml:space="preserve"> TITLE   \* MERGEFORMAT </w:instrText>
      </w:r>
      <w:r>
        <w:fldChar w:fldCharType="separate"/>
      </w:r>
      <w:r>
        <w:t>Assessment Requirements for PMASUP620 Manage environmental management system</w:t>
      </w:r>
      <w:r>
        <w:fldChar w:fldCharType="end"/>
      </w:r>
    </w:p>
    <w:p w:rsidR="000F04D6" w:rsidP="000F04D6">
      <w:pPr>
        <w:pStyle w:val="Version"/>
        <w:sectPr w:rsidSect="00BD37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78F" w:rsidP="00BD378F">
      <w:pPr>
        <w:pStyle w:val="SuperHeading"/>
      </w:pPr>
      <w:r w:rsidRPr="00BD378F">
        <w:t>Assessment Requirements for PMASUP620 Manage environmental management system</w:t>
      </w:r>
    </w:p>
    <w:p w:rsidR="00000000" w:rsidRPr="00BD378F" w:rsidP="00BD378F">
      <w:pPr>
        <w:pStyle w:val="Heading1"/>
      </w:pPr>
      <w:bookmarkStart w:id="1" w:name="O_909965"/>
      <w:bookmarkEnd w:id="1"/>
      <w:r w:rsidRPr="00BD378F">
        <w:t>Modification History</w:t>
      </w:r>
    </w:p>
    <w:p w:rsidR="00000000" w:rsidRPr="00BD378F" w:rsidP="000F04D6">
      <w:pPr>
        <w:pStyle w:val="BodyText"/>
      </w:pPr>
      <w:r w:rsidRPr="00BD378F">
        <w:t>Release 1. Supersedes and is equivalent to PMASUP620B Manage environmental management system</w:t>
      </w:r>
    </w:p>
    <w:p w:rsidR="00000000" w:rsidRPr="00BD378F" w:rsidP="00BD378F">
      <w:pPr>
        <w:pStyle w:val="Heading1"/>
      </w:pPr>
      <w:bookmarkStart w:id="2" w:name="O_909968"/>
      <w:bookmarkEnd w:id="2"/>
      <w:r w:rsidRPr="00BD378F">
        <w:t>Performance Evidence</w:t>
      </w:r>
    </w:p>
    <w:p w:rsidR="00000000" w:rsidRPr="00BD378F" w:rsidP="000F04D6">
      <w:pPr>
        <w:pStyle w:val="BodyText"/>
      </w:pPr>
      <w:r w:rsidRPr="00BD378F">
        <w:t>Evidence required to demonstrate competence in this unit must be relevant to and satisfy the requirements of the elements and performance criteria, and include the ability to:</w:t>
      </w:r>
    </w:p>
    <w:p w:rsidR="00000000" w:rsidRPr="00BD378F" w:rsidP="00BD378F">
      <w:pPr>
        <w:pStyle w:val="ListBullet"/>
      </w:pPr>
      <w:r w:rsidRPr="00BD378F">
        <w:t>obtain and analyse information from a range of sources to determine environment</w:t>
      </w:r>
      <w:r w:rsidRPr="00BD378F">
        <w:t>al aspects/interactions of plant and/or processes and potential impacts</w:t>
      </w:r>
    </w:p>
    <w:p w:rsidR="00000000" w:rsidRPr="00BD378F" w:rsidP="00BD378F">
      <w:pPr>
        <w:pStyle w:val="ListBullet"/>
      </w:pPr>
      <w:r w:rsidRPr="00BD378F">
        <w:t>communicate, consult and negotiate effectively with internal and external stakeholders from a range of social, cultural and ethnic backgrounds, and physical and mental abilities</w:t>
      </w:r>
    </w:p>
    <w:p w:rsidR="00000000" w:rsidRPr="00BD378F" w:rsidP="00BD378F">
      <w:pPr>
        <w:pStyle w:val="ListBullet"/>
      </w:pPr>
      <w:r w:rsidRPr="00BD378F">
        <w:t>use pr</w:t>
      </w:r>
      <w:r w:rsidRPr="00BD378F">
        <w:t xml:space="preserve">oblem-solving skills to develop strategies and procedures to deal with identified environmental impacts and opportunities </w:t>
      </w:r>
    </w:p>
    <w:p w:rsidR="00000000" w:rsidRPr="00BD378F" w:rsidP="00BD378F">
      <w:pPr>
        <w:pStyle w:val="ListBullet"/>
      </w:pPr>
      <w:r w:rsidRPr="00BD378F">
        <w:t>plan, write and evaluate a system of policies and procedures to implement the strategies and procedures into the organisation.</w:t>
      </w:r>
    </w:p>
    <w:p w:rsidR="00000000" w:rsidRPr="00BD378F" w:rsidP="00BD378F">
      <w:pPr>
        <w:pStyle w:val="AllowPageBreak"/>
      </w:pPr>
    </w:p>
    <w:p w:rsidR="00000000" w:rsidRPr="00BD378F" w:rsidP="00BD378F">
      <w:pPr>
        <w:pStyle w:val="Heading1"/>
      </w:pPr>
      <w:bookmarkStart w:id="3" w:name="O_909967"/>
      <w:bookmarkEnd w:id="3"/>
      <w:r w:rsidRPr="00BD378F">
        <w:t>Knowledge Evidence</w:t>
      </w:r>
    </w:p>
    <w:p w:rsidR="00000000" w:rsidRPr="00BD378F" w:rsidP="000F04D6">
      <w:pPr>
        <w:pStyle w:val="BodyText"/>
      </w:pPr>
      <w:r w:rsidRPr="00BD378F">
        <w:t>Evidence must be provided that demonstrates sufficient knowledge to interact with relevant personnel and be able to manage the environmental management system, including knowledge of:</w:t>
      </w:r>
    </w:p>
    <w:p w:rsidR="00000000" w:rsidRPr="00BD378F" w:rsidP="00BD378F">
      <w:pPr>
        <w:pStyle w:val="ListBullet"/>
      </w:pPr>
      <w:r w:rsidRPr="00BD378F">
        <w:t>change management</w:t>
      </w:r>
    </w:p>
    <w:p w:rsidR="00000000" w:rsidRPr="00BD378F" w:rsidP="00BD378F">
      <w:pPr>
        <w:pStyle w:val="ListBullet"/>
      </w:pPr>
      <w:r w:rsidRPr="00BD378F">
        <w:t>continuous improvement</w:t>
      </w:r>
    </w:p>
    <w:p w:rsidR="00000000" w:rsidRPr="00BD378F" w:rsidP="00BD378F">
      <w:pPr>
        <w:pStyle w:val="ListBullet"/>
      </w:pPr>
      <w:r w:rsidRPr="00BD378F">
        <w:t>policy development, performance benchmarking and indicator development relevant to the organisation</w:t>
      </w:r>
      <w:r>
        <w:t>’</w:t>
      </w:r>
      <w:r w:rsidRPr="00BD378F">
        <w:t>s activities</w:t>
      </w:r>
    </w:p>
    <w:p w:rsidR="00000000" w:rsidRPr="00BD378F" w:rsidP="00BD378F">
      <w:pPr>
        <w:pStyle w:val="ListBullet"/>
      </w:pPr>
      <w:r w:rsidRPr="00BD378F">
        <w:t xml:space="preserve">environment sustainability as a </w:t>
      </w:r>
      <w:r>
        <w:t>‘</w:t>
      </w:r>
      <w:r w:rsidRPr="00BD378F">
        <w:t>whole system</w:t>
      </w:r>
      <w:r>
        <w:t>’</w:t>
      </w:r>
      <w:r w:rsidRPr="00BD378F">
        <w:t xml:space="preserve"> approach</w:t>
      </w:r>
    </w:p>
    <w:p w:rsidR="00000000" w:rsidRPr="00BD378F" w:rsidP="00BD378F">
      <w:pPr>
        <w:pStyle w:val="ListBullet"/>
      </w:pPr>
      <w:r w:rsidRPr="00BD378F">
        <w:t xml:space="preserve">implications/application of sustainable development for a business </w:t>
      </w:r>
    </w:p>
    <w:p w:rsidR="00000000" w:rsidRPr="00BD378F" w:rsidP="00BD378F">
      <w:pPr>
        <w:pStyle w:val="ListBullet"/>
      </w:pPr>
      <w:r w:rsidRPr="00BD378F">
        <w:t>techniques to measu</w:t>
      </w:r>
      <w:r w:rsidRPr="00BD378F">
        <w:t>re sustainability/environmental performance in terms of an organisation</w:t>
      </w:r>
      <w:r>
        <w:t>’</w:t>
      </w:r>
      <w:r w:rsidRPr="00BD378F">
        <w:t>s impact on the environment and their ability to manage and minimise negative impacts</w:t>
      </w:r>
    </w:p>
    <w:p w:rsidR="00000000" w:rsidRPr="00BD378F" w:rsidP="00BD378F">
      <w:pPr>
        <w:pStyle w:val="ListBullet"/>
      </w:pPr>
      <w:r w:rsidRPr="00BD378F">
        <w:t xml:space="preserve">application of the </w:t>
      </w:r>
      <w:r>
        <w:t>‘</w:t>
      </w:r>
      <w:r w:rsidRPr="00BD378F">
        <w:t>triple bottom line</w:t>
      </w:r>
      <w:r>
        <w:t>’</w:t>
      </w:r>
      <w:r w:rsidRPr="00BD378F">
        <w:t xml:space="preserve"> (TBL) principle as a framework for measuring and reporting</w:t>
      </w:r>
      <w:r w:rsidRPr="00BD378F">
        <w:t xml:space="preserve"> corporate performance against economic, social and environmental parameters</w:t>
      </w:r>
    </w:p>
    <w:p w:rsidR="00000000" w:rsidRPr="00BD378F" w:rsidP="00BD378F">
      <w:pPr>
        <w:pStyle w:val="ListBullet"/>
      </w:pPr>
      <w:r w:rsidRPr="00BD378F">
        <w:t>management strategies and workplace practices that can be used to minimise or prevent these effects, including:</w:t>
      </w:r>
    </w:p>
    <w:p w:rsidR="00000000" w:rsidRPr="00BD378F" w:rsidP="00BD378F">
      <w:pPr>
        <w:pStyle w:val="ListBullet2"/>
      </w:pPr>
      <w:r w:rsidRPr="00BD378F">
        <w:t>recycling and reusing</w:t>
      </w:r>
    </w:p>
    <w:p w:rsidR="00000000" w:rsidRPr="00BD378F" w:rsidP="00BD378F">
      <w:pPr>
        <w:pStyle w:val="ListBullet2"/>
      </w:pPr>
      <w:r w:rsidRPr="00BD378F">
        <w:t>reducing amount of non-renewable resources used</w:t>
      </w:r>
    </w:p>
    <w:p w:rsidR="00000000" w:rsidRPr="00BD378F" w:rsidP="00BD378F">
      <w:pPr>
        <w:pStyle w:val="ListBullet2"/>
      </w:pPr>
      <w:r w:rsidRPr="00BD378F">
        <w:t>reducing volume and/or concentration/intensity of pollutants made</w:t>
      </w:r>
    </w:p>
    <w:p w:rsidR="00000000" w:rsidRPr="00BD378F" w:rsidP="00BD378F">
      <w:pPr>
        <w:pStyle w:val="ListBullet2"/>
      </w:pPr>
      <w:r w:rsidRPr="00BD378F">
        <w:t>reducing emissions</w:t>
      </w:r>
    </w:p>
    <w:p w:rsidR="00000000" w:rsidRPr="00BD378F" w:rsidP="00BD378F">
      <w:pPr>
        <w:pStyle w:val="ListBullet2"/>
      </w:pPr>
      <w:r w:rsidRPr="00BD378F">
        <w:t xml:space="preserve">improving housekeeping (e.g. using a broom instead of a hose, and using old rags for cleaning instead of toxic cleaners or </w:t>
      </w:r>
      <w:r w:rsidRPr="00BD378F">
        <w:t>water)</w:t>
      </w:r>
    </w:p>
    <w:p w:rsidR="00000000" w:rsidRPr="00BD378F" w:rsidP="00BD378F">
      <w:pPr>
        <w:pStyle w:val="ListBullet2"/>
      </w:pPr>
      <w:r w:rsidRPr="00BD378F">
        <w:t>substituting materials (e.g. replacing toxic solvent-based coatings with water-based ones)</w:t>
      </w:r>
    </w:p>
    <w:p w:rsidR="00000000" w:rsidRPr="00BD378F" w:rsidP="00BD378F">
      <w:pPr>
        <w:pStyle w:val="ListBullet2"/>
      </w:pPr>
      <w:r w:rsidRPr="00BD378F">
        <w:t>changing processes (e.g. mechanical cleaning, and re-design of products/procedures so that materials are used more efficiently)</w:t>
      </w:r>
    </w:p>
    <w:p w:rsidR="00000000" w:rsidRPr="00BD378F" w:rsidP="00BD378F">
      <w:pPr>
        <w:pStyle w:val="ListBullet2"/>
      </w:pPr>
      <w:r w:rsidRPr="00BD378F">
        <w:t>tenders for the provision of g</w:t>
      </w:r>
      <w:r w:rsidRPr="00BD378F">
        <w:t>oods and services that specify environmentally preferred selection criteria</w:t>
      </w:r>
    </w:p>
    <w:p w:rsidR="00000000" w:rsidRPr="00BD378F" w:rsidP="00BD378F">
      <w:pPr>
        <w:pStyle w:val="ListBullet"/>
      </w:pPr>
      <w:r w:rsidRPr="00BD378F">
        <w:t>quality systems</w:t>
      </w:r>
    </w:p>
    <w:p w:rsidR="00000000" w:rsidRPr="00BD378F" w:rsidP="00BD378F">
      <w:pPr>
        <w:pStyle w:val="ListBullet"/>
      </w:pPr>
      <w:r w:rsidRPr="00BD378F">
        <w:t>supply chain management</w:t>
      </w:r>
    </w:p>
    <w:p w:rsidR="00000000" w:rsidRPr="00BD378F" w:rsidP="00BD378F">
      <w:pPr>
        <w:pStyle w:val="ListBullet"/>
      </w:pPr>
      <w:r w:rsidRPr="00BD378F">
        <w:t>relevant system analysis and design principles</w:t>
      </w:r>
    </w:p>
    <w:p w:rsidR="00000000" w:rsidRPr="00BD378F" w:rsidP="00BD378F">
      <w:pPr>
        <w:pStyle w:val="ListBullet"/>
      </w:pPr>
      <w:r w:rsidRPr="00BD378F">
        <w:t>organisation business goals and strategic plans</w:t>
      </w:r>
    </w:p>
    <w:p w:rsidR="00000000" w:rsidRPr="00BD378F" w:rsidP="00BD378F">
      <w:pPr>
        <w:pStyle w:val="ListBullet"/>
      </w:pPr>
      <w:r w:rsidRPr="00BD378F">
        <w:t>strategies to maximise opportunities</w:t>
      </w:r>
    </w:p>
    <w:p w:rsidR="00000000" w:rsidRPr="00BD378F" w:rsidP="00BD378F">
      <w:pPr>
        <w:pStyle w:val="ListBullet"/>
      </w:pPr>
      <w:r w:rsidRPr="00BD378F">
        <w:t>environ</w:t>
      </w:r>
      <w:r w:rsidRPr="00BD378F">
        <w:t>ment impact minimisation strategies</w:t>
      </w:r>
    </w:p>
    <w:p w:rsidR="00000000" w:rsidRPr="00BD378F" w:rsidP="00BD378F">
      <w:pPr>
        <w:pStyle w:val="ListBullet"/>
      </w:pPr>
      <w:r w:rsidRPr="00BD378F">
        <w:t>environmental issues, including as relevant to the organisation, water catchments, air/emissions, noise, ecosystems, habitat and waste minimisation</w:t>
      </w:r>
    </w:p>
    <w:p w:rsidR="00000000" w:rsidRPr="00BD378F" w:rsidP="00BD378F">
      <w:pPr>
        <w:pStyle w:val="ListBullet"/>
      </w:pPr>
      <w:r w:rsidRPr="00BD378F">
        <w:t xml:space="preserve">relevant social sustainability issues, including corporate image, staff </w:t>
      </w:r>
      <w:r w:rsidRPr="00BD378F">
        <w:t>morale, customer loyalty and community engagement</w:t>
      </w:r>
    </w:p>
    <w:p w:rsidR="00000000" w:rsidRPr="00BD378F" w:rsidP="00BD378F">
      <w:pPr>
        <w:pStyle w:val="ListBullet"/>
      </w:pPr>
      <w:r w:rsidRPr="00BD378F">
        <w:t>financial/market issues related to environmental management, including cost reduction, product differentiation/branding and identification of market potential</w:t>
      </w:r>
    </w:p>
    <w:p w:rsidR="00000000" w:rsidRPr="00BD378F" w:rsidP="00BD378F">
      <w:pPr>
        <w:pStyle w:val="ListBullet"/>
      </w:pPr>
      <w:r w:rsidRPr="00BD378F">
        <w:t>organisation procedures, including those covering:</w:t>
      </w:r>
    </w:p>
    <w:p w:rsidR="00000000" w:rsidRPr="00BD378F" w:rsidP="00BD378F">
      <w:pPr>
        <w:pStyle w:val="ListBullet2"/>
      </w:pPr>
      <w:r w:rsidRPr="00BD378F">
        <w:t>environmental management</w:t>
      </w:r>
    </w:p>
    <w:p w:rsidR="00000000" w:rsidRPr="00BD378F" w:rsidP="00BD378F">
      <w:pPr>
        <w:pStyle w:val="ListBullet2"/>
      </w:pPr>
      <w:r w:rsidRPr="00BD378F">
        <w:t>safety, emergency and hazard control</w:t>
      </w:r>
    </w:p>
    <w:p w:rsidR="00000000" w:rsidRPr="00BD378F" w:rsidP="00BD378F">
      <w:pPr>
        <w:pStyle w:val="ListBullet2"/>
      </w:pPr>
      <w:r w:rsidRPr="00BD378F">
        <w:t>procurement</w:t>
      </w:r>
    </w:p>
    <w:p w:rsidR="00000000" w:rsidRPr="00BD378F" w:rsidP="00BD378F">
      <w:pPr>
        <w:pStyle w:val="ListBullet"/>
      </w:pPr>
      <w:r w:rsidRPr="00BD378F">
        <w:t>duty of care obligations</w:t>
      </w:r>
    </w:p>
    <w:p w:rsidR="00000000" w:rsidRPr="00BD378F" w:rsidP="00BD378F">
      <w:pPr>
        <w:pStyle w:val="ListBullet"/>
      </w:pPr>
      <w:r w:rsidRPr="00BD378F">
        <w:t>hierarchy of control.</w:t>
      </w:r>
    </w:p>
    <w:p w:rsidR="00000000" w:rsidRPr="00BD378F" w:rsidP="00BD378F">
      <w:pPr>
        <w:pStyle w:val="AllowPageBreak"/>
      </w:pPr>
    </w:p>
    <w:p w:rsidR="00000000" w:rsidRPr="00BD378F" w:rsidP="00BD378F">
      <w:pPr>
        <w:pStyle w:val="Heading1"/>
      </w:pPr>
      <w:bookmarkStart w:id="4" w:name="O_909966"/>
      <w:bookmarkEnd w:id="4"/>
      <w:r w:rsidRPr="00BD378F">
        <w:t>Assessment Conditions</w:t>
      </w:r>
    </w:p>
    <w:p w:rsidR="00000000" w:rsidRPr="00BD378F" w:rsidP="00BD378F">
      <w:pPr>
        <w:pStyle w:val="ListBullet"/>
      </w:pPr>
      <w:r w:rsidRPr="00BD378F">
        <w:t>The unit should be assessed holistically a</w:t>
      </w:r>
      <w:r w:rsidRPr="00BD378F">
        <w:t xml:space="preserve">nd the judgement of competence based on a holistic assessment of the evidence. </w:t>
      </w:r>
    </w:p>
    <w:p w:rsidR="00000000" w:rsidRPr="00BD378F" w:rsidP="00BD378F">
      <w:pPr>
        <w:pStyle w:val="ListBullet"/>
      </w:pPr>
      <w:r w:rsidRPr="00BD378F">
        <w:t>The collection of performance evidence is best done from a report and/or folio of evidence drawn from:</w:t>
      </w:r>
    </w:p>
    <w:p w:rsidR="00000000" w:rsidRPr="00BD378F" w:rsidP="00BD378F">
      <w:pPr>
        <w:pStyle w:val="ListBullet2"/>
      </w:pPr>
      <w:r w:rsidRPr="00BD378F">
        <w:t xml:space="preserve">a single project which provides sufficient evidence of the requirements </w:t>
      </w:r>
      <w:r w:rsidRPr="00BD378F">
        <w:t>of all the elements and performance criteria</w:t>
      </w:r>
    </w:p>
    <w:p w:rsidR="00000000" w:rsidRPr="00BD378F" w:rsidP="00BD378F">
      <w:pPr>
        <w:pStyle w:val="ListBullet2"/>
      </w:pPr>
      <w:r w:rsidRPr="00BD378F">
        <w:t>multiple smaller projects which together provide sufficient evidence of the requirements of all the elements and performance criteria.</w:t>
      </w:r>
    </w:p>
    <w:p w:rsidR="00000000" w:rsidRPr="00BD378F" w:rsidP="00BD378F">
      <w:pPr>
        <w:pStyle w:val="ListBullet"/>
      </w:pPr>
      <w:r w:rsidRPr="00BD378F">
        <w:t>A third-party report, or similar, may be needed to testify to the work done</w:t>
      </w:r>
      <w:r w:rsidRPr="00BD378F">
        <w:t xml:space="preserve"> by the individual, particularly when the project has been done as part of a project team.</w:t>
      </w:r>
    </w:p>
    <w:p w:rsidR="00000000" w:rsidRPr="00BD378F" w:rsidP="00BD378F">
      <w:pPr>
        <w:pStyle w:val="ListBullet"/>
      </w:pPr>
      <w:r w:rsidRPr="00BD378F">
        <w:t xml:space="preserve">Assessment </w:t>
      </w:r>
      <w:r w:rsidRPr="00BD378F">
        <w:t xml:space="preserve">should use a real project in an operational workplace. Where this is not possible or practical, assessment must occur using a sufficiently rigorous simulated environment reflecting realistic operational workplace conditions. This must cover all aspects of </w:t>
      </w:r>
      <w:r w:rsidRPr="00BD378F">
        <w:t>workplace performance, including environment, task skills, task management skills, contingency management skills and job role environment skills.</w:t>
      </w:r>
    </w:p>
    <w:p w:rsidR="00000000" w:rsidRPr="00BD378F" w:rsidP="00BD378F">
      <w:pPr>
        <w:pStyle w:val="ListBullet"/>
      </w:pPr>
      <w:r w:rsidRPr="00BD378F">
        <w:t>Simulation may be used for part only of this unit.</w:t>
      </w:r>
    </w:p>
    <w:p w:rsidR="00000000" w:rsidRPr="00BD378F" w:rsidP="00BD378F">
      <w:pPr>
        <w:pStyle w:val="ListBullet"/>
      </w:pPr>
      <w:r w:rsidRPr="00BD378F">
        <w:t>It is not necessary for the recommended improvements in uti</w:t>
      </w:r>
      <w:r w:rsidRPr="00BD378F">
        <w:t>lity efficiency to be complete for the purposes of this unit.</w:t>
      </w:r>
    </w:p>
    <w:p w:rsidR="00000000" w:rsidRPr="00BD378F" w:rsidP="00BD378F">
      <w:pPr>
        <w:pStyle w:val="ListBullet"/>
      </w:pPr>
      <w:r w:rsidRPr="00BD378F">
        <w:t>Knowledge evidence may be collected concurrently with performance evidence or through an independent process, such as workbooks, written assessments or interviews (provided a record is kept).</w:t>
      </w:r>
    </w:p>
    <w:p w:rsidR="00000000" w:rsidRPr="00BD378F" w:rsidP="00BD378F">
      <w:pPr>
        <w:pStyle w:val="ListBullet"/>
      </w:pPr>
      <w:r w:rsidRPr="00BD378F">
        <w:t>As</w:t>
      </w:r>
      <w:r w:rsidRPr="00BD378F">
        <w:t>sessment processes and techniques must be appropriate to the language, literacy and numeracy requirements of the work being performed and the needs of the candidate.</w:t>
      </w:r>
    </w:p>
    <w:p w:rsidR="00000000" w:rsidRPr="00BD378F" w:rsidP="00BD378F">
      <w:pPr>
        <w:pStyle w:val="ListBullet"/>
      </w:pPr>
      <w:r w:rsidRPr="00BD378F">
        <w:t>Conditions for assessment must include access to all tools, equipment, materials and docum</w:t>
      </w:r>
      <w:r w:rsidRPr="00BD378F">
        <w:t>entation required, including relevant workplace procedures, product and manufacturing specifications associated with this unit.</w:t>
      </w:r>
    </w:p>
    <w:p w:rsidR="00000000" w:rsidRPr="00BD378F" w:rsidP="00BD378F">
      <w:pPr>
        <w:pStyle w:val="ListBullet"/>
      </w:pPr>
      <w:r w:rsidRPr="00BD378F">
        <w:t>The regulatory framework will be reflected in workplace policies and procedures and is not required to be independently assessed</w:t>
      </w:r>
      <w:r w:rsidRPr="00BD378F">
        <w:t>.</w:t>
      </w:r>
    </w:p>
    <w:p w:rsidR="00000000" w:rsidRPr="00BD378F" w:rsidP="00BD378F">
      <w:pPr>
        <w:pStyle w:val="ListBullet"/>
      </w:pPr>
      <w:r w:rsidRPr="00BD378F">
        <w:t>Foundation skills are integral to competent performance of the unit and should not be assessed separately.</w:t>
      </w:r>
    </w:p>
    <w:p w:rsidR="00000000" w:rsidRPr="00BD378F" w:rsidP="00BD378F">
      <w:pPr>
        <w:pStyle w:val="ListBullet"/>
      </w:pPr>
      <w:r w:rsidRPr="00BD378F">
        <w:t>Assessors must satisfy the assessor competency requirements that are in place at the time of the assessment as set by the VET regulator.</w:t>
      </w:r>
    </w:p>
    <w:p w:rsidR="00000000" w:rsidRPr="00BD378F" w:rsidP="00BD378F">
      <w:pPr>
        <w:pStyle w:val="ListBullet"/>
      </w:pPr>
      <w:r w:rsidRPr="00BD378F">
        <w:t>In additio</w:t>
      </w:r>
      <w:r w:rsidRPr="00BD378F">
        <w:t>n, the assessor or anyone acting in subject matter expert role in assessment must demonstrate both technical competency and currency. If the assessor cannot demonstrate technical competency and currency they must assess with a subject matter expert who doe</w:t>
      </w:r>
      <w:r w:rsidRPr="00BD378F">
        <w:t xml:space="preserve">s meet these requirements. </w:t>
      </w:r>
    </w:p>
    <w:p w:rsidR="00000000" w:rsidRPr="00BD378F" w:rsidP="00BD378F">
      <w:pPr>
        <w:pStyle w:val="ListBullet"/>
      </w:pPr>
      <w:r w:rsidRPr="00BD378F">
        <w:t>Technical competence can be demonstrated through one or more of:</w:t>
      </w:r>
    </w:p>
    <w:p w:rsidR="00000000" w:rsidRPr="00BD378F" w:rsidP="00BD378F">
      <w:pPr>
        <w:pStyle w:val="ListBullet2"/>
      </w:pPr>
      <w:r w:rsidRPr="00BD378F">
        <w:t xml:space="preserve">relevant VET or other qualification/Statement of Attainment </w:t>
      </w:r>
    </w:p>
    <w:p w:rsidR="00000000" w:rsidRPr="00BD378F" w:rsidP="00BD378F">
      <w:pPr>
        <w:pStyle w:val="ListBullet2"/>
      </w:pPr>
      <w:r w:rsidRPr="00BD378F">
        <w:t>appropriate workplace experience undertaking the type of work being assessed under routine and non-ro</w:t>
      </w:r>
      <w:r w:rsidRPr="00BD378F">
        <w:t xml:space="preserve">utine conditions </w:t>
      </w:r>
    </w:p>
    <w:p w:rsidR="00000000" w:rsidRPr="00BD378F" w:rsidP="00BD378F">
      <w:pPr>
        <w:pStyle w:val="ListBullet2"/>
      </w:pPr>
      <w:r w:rsidRPr="00BD378F">
        <w:t>appropriate workplace experience supervising/evaluating the type of work being assessed under routine and non-routine conditions</w:t>
      </w:r>
    </w:p>
    <w:p w:rsidR="00000000" w:rsidRPr="00BD378F" w:rsidP="00BD378F">
      <w:pPr>
        <w:pStyle w:val="ListBullet"/>
      </w:pPr>
      <w:r w:rsidRPr="00BD378F">
        <w:t>Currency can be demonstrated through one or more of:</w:t>
      </w:r>
    </w:p>
    <w:p w:rsidR="00000000" w:rsidRPr="00BD378F" w:rsidP="00BD378F">
      <w:pPr>
        <w:pStyle w:val="ListBullet2"/>
      </w:pPr>
      <w:r w:rsidRPr="00BD378F">
        <w:t xml:space="preserve">being currently employed undertaking the type of work being assessed </w:t>
      </w:r>
    </w:p>
    <w:p w:rsidR="00000000" w:rsidRPr="00BD378F" w:rsidP="00BD378F">
      <w:pPr>
        <w:pStyle w:val="ListBullet2"/>
      </w:pPr>
      <w:r w:rsidRPr="00BD378F">
        <w:t xml:space="preserve">being employed by the organisation undertaking the type of work being assessed and having maintained currency in accordance with that organisation’s policies and procedures </w:t>
      </w:r>
    </w:p>
    <w:p w:rsidR="00000000" w:rsidRPr="00BD378F" w:rsidP="00BD378F">
      <w:pPr>
        <w:pStyle w:val="ListBullet2"/>
      </w:pPr>
      <w:r w:rsidRPr="00BD378F">
        <w:t>having consu</w:t>
      </w:r>
      <w:r w:rsidRPr="00BD378F">
        <w:t xml:space="preserve">lted/had contact with an organisation undertaking the type of work being assessed within the last twelve months, the consultation/contact being related to assessment </w:t>
      </w:r>
    </w:p>
    <w:p w:rsidR="00000000" w:rsidRPr="00BD378F" w:rsidP="00BD378F">
      <w:pPr>
        <w:pStyle w:val="ListBullet2"/>
      </w:pPr>
      <w:r w:rsidRPr="00BD378F">
        <w:t xml:space="preserve">conducting on-the-job training/assessments of the type of work being assessed </w:t>
      </w:r>
    </w:p>
    <w:p w:rsidR="00000000" w:rsidRPr="00BD378F" w:rsidP="00BD378F">
      <w:pPr>
        <w:pStyle w:val="ListBullet2"/>
      </w:pPr>
      <w:r w:rsidRPr="00BD378F">
        <w:t>being an a</w:t>
      </w:r>
      <w:r w:rsidRPr="00BD378F">
        <w:t>ctive member of a relevant professional body and participating in activities relevant to the assessment of this type of work.</w:t>
      </w:r>
    </w:p>
    <w:p w:rsidR="00000000" w:rsidRPr="00BD378F" w:rsidP="00BD378F">
      <w:pPr>
        <w:pStyle w:val="AllowPageBreak"/>
      </w:pPr>
    </w:p>
    <w:p w:rsidR="00000000" w:rsidRPr="00BD378F" w:rsidP="00BD378F">
      <w:pPr>
        <w:pStyle w:val="Heading1"/>
      </w:pPr>
      <w:bookmarkStart w:id="5" w:name="O_909964"/>
      <w:bookmarkEnd w:id="5"/>
      <w:r w:rsidRPr="00BD378F">
        <w:t>Links</w:t>
      </w:r>
    </w:p>
    <w:p w:rsidR="00000000" w:rsidRPr="00BD378F" w:rsidP="000F04D6">
      <w:pPr>
        <w:pStyle w:val="BodyText"/>
      </w:pPr>
      <w:r w:rsidRPr="00BD378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D025A">
        <w:rPr>
          <w:rStyle w:val="Hyperlink"/>
        </w:rPr>
        <w:t>https://vetnet.gov.au/Pages/TrainingDocs.aspx?q=9fc2cf53-e570-4e9f-ad6a-b228ffdb6875</w:t>
      </w:r>
      <w:r>
        <w:fldChar w:fldCharType="end"/>
      </w:r>
    </w:p>
    <w:p w:rsidR="00000000" w:rsidRPr="00BD378F" w:rsidP="00BD378F"/>
    <w:sectPr w:rsidSect="00BD37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8F" w:rsidRPr="000F04D6" w:rsidP="000F0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4D6" w:rsidP="00BD3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4D6" w:rsidP="00BD378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04D6" w:rsidP="00BD37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78F" w:rsidRPr="000F04D6" w:rsidP="000F0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4D6" w:rsidRPr="002D2AF8" w:rsidP="00BD378F">
    <w:pPr>
      <w:pStyle w:val="Header"/>
      <w:framePr w:wrap="around"/>
    </w:pPr>
    <w:r>
      <w:fldChar w:fldCharType="begin"/>
    </w:r>
    <w:r>
      <w:instrText xml:space="preserve"> TITLE   \* MERGEFORMAT </w:instrText>
    </w:r>
    <w:r>
      <w:fldChar w:fldCharType="separate"/>
    </w:r>
    <w:r>
      <w:t>Assessment Requirements for PMASUP620 Manage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F04D6" w:rsidP="00BD3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CF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E1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03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78F"/>
    <w:pPr>
      <w:spacing w:before="360" w:after="60"/>
      <w:outlineLvl w:val="0"/>
    </w:pPr>
    <w:rPr>
      <w:sz w:val="32"/>
    </w:rPr>
  </w:style>
  <w:style w:type="paragraph" w:styleId="Heading2">
    <w:name w:val="heading 2"/>
    <w:basedOn w:val="HeadingBase"/>
    <w:next w:val="BodyText"/>
    <w:link w:val="Heading2Char"/>
    <w:qFormat/>
    <w:rsid w:val="00BD378F"/>
    <w:pPr>
      <w:keepLines/>
      <w:spacing w:before="240" w:after="120"/>
      <w:outlineLvl w:val="1"/>
    </w:pPr>
    <w:rPr>
      <w:sz w:val="28"/>
      <w:szCs w:val="40"/>
    </w:rPr>
  </w:style>
  <w:style w:type="paragraph" w:styleId="Heading3">
    <w:name w:val="heading 3"/>
    <w:basedOn w:val="HeadingBase"/>
    <w:next w:val="BodyText"/>
    <w:link w:val="Heading3Char"/>
    <w:qFormat/>
    <w:rsid w:val="00BD378F"/>
    <w:pPr>
      <w:spacing w:before="180" w:after="120"/>
      <w:outlineLvl w:val="2"/>
    </w:pPr>
    <w:rPr>
      <w:spacing w:val="-10"/>
      <w:kern w:val="32"/>
    </w:rPr>
  </w:style>
  <w:style w:type="paragraph" w:styleId="Heading4">
    <w:name w:val="heading 4"/>
    <w:basedOn w:val="HeadingBase"/>
    <w:next w:val="BodyText"/>
    <w:link w:val="Heading4Char"/>
    <w:qFormat/>
    <w:rsid w:val="00BD378F"/>
    <w:pPr>
      <w:spacing w:before="160" w:after="120"/>
      <w:outlineLvl w:val="3"/>
    </w:pPr>
    <w:rPr>
      <w:sz w:val="22"/>
    </w:rPr>
  </w:style>
  <w:style w:type="paragraph" w:styleId="Heading5">
    <w:name w:val="heading 5"/>
    <w:basedOn w:val="HeadingBase"/>
    <w:next w:val="Normal"/>
    <w:link w:val="Heading5Char"/>
    <w:qFormat/>
    <w:rsid w:val="00BD378F"/>
    <w:pPr>
      <w:spacing w:before="80"/>
      <w:outlineLvl w:val="4"/>
    </w:pPr>
    <w:rPr>
      <w:color w:val="918585"/>
      <w:sz w:val="20"/>
    </w:rPr>
  </w:style>
  <w:style w:type="paragraph" w:styleId="Heading6">
    <w:name w:val="heading 6"/>
    <w:basedOn w:val="HeadingBase"/>
    <w:next w:val="Normal"/>
    <w:link w:val="Heading6Char"/>
    <w:qFormat/>
    <w:rsid w:val="00BD378F"/>
    <w:pPr>
      <w:spacing w:before="60"/>
      <w:outlineLvl w:val="5"/>
    </w:pPr>
    <w:rPr>
      <w:color w:val="918585"/>
      <w:sz w:val="20"/>
    </w:rPr>
  </w:style>
  <w:style w:type="paragraph" w:styleId="Heading7">
    <w:name w:val="heading 7"/>
    <w:basedOn w:val="Normal"/>
    <w:next w:val="Normal"/>
    <w:link w:val="Heading7Char"/>
    <w:qFormat/>
    <w:rsid w:val="00BD378F"/>
    <w:pPr>
      <w:ind w:left="720"/>
      <w:outlineLvl w:val="6"/>
    </w:pPr>
    <w:rPr>
      <w:i/>
    </w:rPr>
  </w:style>
  <w:style w:type="paragraph" w:styleId="Heading8">
    <w:name w:val="heading 8"/>
    <w:basedOn w:val="Normal"/>
    <w:next w:val="Normal"/>
    <w:link w:val="Heading8Char"/>
    <w:qFormat/>
    <w:rsid w:val="00BD378F"/>
    <w:pPr>
      <w:ind w:left="720"/>
      <w:outlineLvl w:val="7"/>
    </w:pPr>
    <w:rPr>
      <w:i/>
    </w:rPr>
  </w:style>
  <w:style w:type="paragraph" w:styleId="Heading9">
    <w:name w:val="heading 9"/>
    <w:basedOn w:val="Normal"/>
    <w:next w:val="Normal"/>
    <w:link w:val="Heading9Char"/>
    <w:qFormat/>
    <w:rsid w:val="00BD378F"/>
    <w:pPr>
      <w:ind w:left="720"/>
      <w:outlineLvl w:val="8"/>
    </w:pPr>
    <w:rPr>
      <w:i/>
    </w:rPr>
  </w:style>
  <w:style w:type="character" w:default="1" w:styleId="DefaultParagraphFont">
    <w:name w:val="Default Paragraph Font"/>
    <w:uiPriority w:val="1"/>
    <w:unhideWhenUsed/>
    <w:rsid w:val="00BD3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78F"/>
  </w:style>
  <w:style w:type="character" w:customStyle="1" w:styleId="Heading1Char">
    <w:name w:val="Heading 1 Char"/>
    <w:basedOn w:val="DefaultParagraphFont"/>
    <w:link w:val="Heading1"/>
    <w:rsid w:val="00BD378F"/>
    <w:rPr>
      <w:rFonts w:ascii="Times New Roman" w:eastAsia="Times New Roman" w:hAnsi="Times New Roman" w:cs="Times New Roman"/>
      <w:b/>
      <w:sz w:val="32"/>
      <w:szCs w:val="20"/>
      <w:lang w:eastAsia="en-US"/>
    </w:rPr>
  </w:style>
  <w:style w:type="paragraph" w:styleId="BodyText">
    <w:name w:val="Body Text"/>
    <w:basedOn w:val="Normal"/>
    <w:link w:val="BodyTextChar"/>
    <w:rsid w:val="00BD37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78F"/>
    <w:rPr>
      <w:rFonts w:ascii="Times New Roman" w:eastAsia="Times New Roman" w:hAnsi="Times New Roman" w:cs="Times New Roman"/>
      <w:sz w:val="24"/>
      <w:lang w:eastAsia="en-US"/>
    </w:rPr>
  </w:style>
  <w:style w:type="paragraph" w:styleId="ListBullet">
    <w:name w:val="List Bullet"/>
    <w:basedOn w:val="List"/>
    <w:rsid w:val="00BD378F"/>
    <w:pPr>
      <w:numPr>
        <w:numId w:val="12"/>
      </w:numPr>
      <w:tabs>
        <w:tab w:val="clear" w:pos="340"/>
      </w:tabs>
      <w:spacing w:before="40" w:after="40"/>
    </w:pPr>
  </w:style>
  <w:style w:type="paragraph" w:styleId="ListBullet2">
    <w:name w:val="List Bullet 2"/>
    <w:basedOn w:val="List2"/>
    <w:rsid w:val="00BD378F"/>
    <w:pPr>
      <w:numPr>
        <w:numId w:val="13"/>
      </w:numPr>
      <w:tabs>
        <w:tab w:val="clear" w:pos="680"/>
      </w:tabs>
    </w:pPr>
  </w:style>
  <w:style w:type="paragraph" w:customStyle="1" w:styleId="SuperHeading">
    <w:name w:val="SuperHeading"/>
    <w:basedOn w:val="Normal"/>
    <w:rsid w:val="00BD378F"/>
    <w:pPr>
      <w:spacing w:before="240" w:after="120"/>
      <w:outlineLvl w:val="0"/>
    </w:pPr>
    <w:rPr>
      <w:rFonts w:ascii="Times New Roman" w:hAnsi="Times New Roman"/>
      <w:b/>
      <w:sz w:val="32"/>
    </w:rPr>
  </w:style>
  <w:style w:type="paragraph" w:customStyle="1" w:styleId="AllowPageBreak">
    <w:name w:val="AllowPageBreak"/>
    <w:rsid w:val="00BD37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78F"/>
    <w:rPr>
      <w:rFonts w:ascii="Courier New" w:eastAsia="Times New Roman" w:hAnsi="Courier New" w:cs="Times New Roman"/>
      <w:i/>
      <w:szCs w:val="20"/>
      <w:lang w:eastAsia="en-US"/>
    </w:rPr>
  </w:style>
  <w:style w:type="paragraph" w:customStyle="1" w:styleId="HeadingBase">
    <w:name w:val="Heading Base"/>
    <w:rsid w:val="00BD3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78F"/>
    <w:pPr>
      <w:tabs>
        <w:tab w:val="right" w:leader="dot" w:pos="9072"/>
      </w:tabs>
      <w:ind w:left="567"/>
    </w:pPr>
    <w:rPr>
      <w:szCs w:val="22"/>
    </w:rPr>
  </w:style>
  <w:style w:type="paragraph" w:customStyle="1" w:styleId="TOCBase">
    <w:name w:val="TOC Base"/>
    <w:rsid w:val="00BD3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78F"/>
    <w:pPr>
      <w:tabs>
        <w:tab w:val="right" w:leader="dot" w:pos="9072"/>
      </w:tabs>
      <w:spacing w:before="40" w:after="40"/>
      <w:ind w:left="284"/>
    </w:pPr>
    <w:rPr>
      <w:rFonts w:ascii="Times New Roman" w:hAnsi="Times New Roman"/>
    </w:rPr>
  </w:style>
  <w:style w:type="paragraph" w:styleId="TOC1">
    <w:name w:val="toc 1"/>
    <w:basedOn w:val="TOCBase"/>
    <w:next w:val="Normal"/>
    <w:rsid w:val="00BD3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78F"/>
    <w:rPr>
      <w:rFonts w:ascii="Times New Roman" w:eastAsia="Times New Roman" w:hAnsi="Times New Roman" w:cs="Times New Roman"/>
      <w:sz w:val="16"/>
      <w:lang w:eastAsia="en-US"/>
    </w:rPr>
  </w:style>
  <w:style w:type="paragraph" w:styleId="Title">
    <w:name w:val="Title"/>
    <w:basedOn w:val="HeadingBase"/>
    <w:link w:val="TitleChar"/>
    <w:qFormat/>
    <w:rsid w:val="00BD378F"/>
    <w:pPr>
      <w:spacing w:before="5040"/>
      <w:jc w:val="center"/>
    </w:pPr>
    <w:rPr>
      <w:sz w:val="48"/>
      <w:szCs w:val="72"/>
      <w:lang w:val="en-US"/>
    </w:rPr>
  </w:style>
  <w:style w:type="character" w:customStyle="1" w:styleId="TitleChar">
    <w:name w:val="Title Char"/>
    <w:basedOn w:val="DefaultParagraphFont"/>
    <w:link w:val="Title"/>
    <w:rsid w:val="00BD3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78F"/>
    <w:pPr>
      <w:tabs>
        <w:tab w:val="left" w:pos="3600"/>
        <w:tab w:val="left" w:pos="3958"/>
      </w:tabs>
    </w:pPr>
  </w:style>
  <w:style w:type="paragraph" w:styleId="List">
    <w:name w:val="List"/>
    <w:basedOn w:val="BodyText"/>
    <w:next w:val="BodyText"/>
    <w:rsid w:val="00BD378F"/>
    <w:pPr>
      <w:tabs>
        <w:tab w:val="left" w:pos="340"/>
      </w:tabs>
      <w:spacing w:before="60" w:after="60"/>
      <w:ind w:left="340" w:hanging="340"/>
    </w:pPr>
  </w:style>
  <w:style w:type="paragraph" w:customStyle="1" w:styleId="Note">
    <w:name w:val="Note"/>
    <w:basedOn w:val="BodyText"/>
    <w:rsid w:val="00BD37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378F"/>
    <w:rPr>
      <w:b/>
      <w:spacing w:val="0"/>
    </w:rPr>
  </w:style>
  <w:style w:type="paragraph" w:customStyle="1" w:styleId="SuperTitle">
    <w:name w:val="SuperTitle"/>
    <w:basedOn w:val="Title"/>
    <w:rsid w:val="00BD378F"/>
    <w:pPr>
      <w:framePr w:wrap="auto" w:hAnchor="text" w:y="6049"/>
    </w:pPr>
    <w:rPr>
      <w:color w:val="000000"/>
      <w:sz w:val="40"/>
    </w:rPr>
  </w:style>
  <w:style w:type="paragraph" w:customStyle="1" w:styleId="TOCTitle">
    <w:name w:val="TOCTitle"/>
    <w:basedOn w:val="Heading1"/>
    <w:rsid w:val="00BD378F"/>
    <w:pPr>
      <w:spacing w:after="240"/>
      <w:jc w:val="center"/>
      <w:outlineLvl w:val="9"/>
    </w:pPr>
    <w:rPr>
      <w:caps/>
    </w:rPr>
  </w:style>
  <w:style w:type="paragraph" w:customStyle="1" w:styleId="Version">
    <w:name w:val="Version"/>
    <w:rsid w:val="00BD3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78F"/>
    <w:pPr>
      <w:keepNext w:val="0"/>
      <w:tabs>
        <w:tab w:val="right" w:pos="4176"/>
      </w:tabs>
      <w:ind w:left="198" w:hanging="198"/>
    </w:pPr>
    <w:rPr>
      <w:rFonts w:ascii="Garamond" w:hAnsi="Garamond"/>
    </w:rPr>
  </w:style>
  <w:style w:type="paragraph" w:styleId="IndexHeading">
    <w:name w:val="index heading"/>
    <w:basedOn w:val="Normal"/>
    <w:next w:val="Index1"/>
    <w:semiHidden/>
    <w:rsid w:val="00BD378F"/>
    <w:pPr>
      <w:spacing w:before="120" w:after="120"/>
    </w:pPr>
    <w:rPr>
      <w:rFonts w:ascii="Arial" w:hAnsi="Arial"/>
      <w:b/>
      <w:color w:val="918585"/>
      <w:sz w:val="24"/>
    </w:rPr>
  </w:style>
  <w:style w:type="paragraph" w:styleId="Header">
    <w:name w:val="header"/>
    <w:basedOn w:val="Normal"/>
    <w:link w:val="HeaderChar"/>
    <w:rsid w:val="00BD3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78F"/>
    <w:rPr>
      <w:rFonts w:ascii="Times New Roman" w:eastAsia="Times New Roman" w:hAnsi="Times New Roman" w:cs="Times New Roman"/>
      <w:sz w:val="16"/>
      <w:szCs w:val="20"/>
      <w:lang w:val="en-GB" w:eastAsia="en-US"/>
    </w:rPr>
  </w:style>
  <w:style w:type="paragraph" w:customStyle="1" w:styleId="Chapter">
    <w:name w:val="Chapter"/>
    <w:basedOn w:val="Normal"/>
    <w:rsid w:val="00BD378F"/>
    <w:pPr>
      <w:spacing w:before="240"/>
    </w:pPr>
    <w:rPr>
      <w:rFonts w:ascii="Times New Roman" w:hAnsi="Times New Roman"/>
      <w:smallCaps/>
      <w:spacing w:val="80"/>
      <w:sz w:val="28"/>
    </w:rPr>
  </w:style>
  <w:style w:type="paragraph" w:customStyle="1" w:styleId="InChapter">
    <w:name w:val="InChapter"/>
    <w:basedOn w:val="Heading3"/>
    <w:rsid w:val="00BD378F"/>
    <w:pPr>
      <w:spacing w:after="240"/>
      <w:outlineLvl w:val="9"/>
    </w:pPr>
    <w:rPr>
      <w:noProof/>
    </w:rPr>
  </w:style>
  <w:style w:type="paragraph" w:styleId="Index2">
    <w:name w:val="index 2"/>
    <w:basedOn w:val="Normal"/>
    <w:next w:val="Normal"/>
    <w:semiHidden/>
    <w:rsid w:val="00BD378F"/>
    <w:pPr>
      <w:tabs>
        <w:tab w:val="right" w:pos="4176"/>
      </w:tabs>
      <w:ind w:left="568" w:hanging="284"/>
    </w:pPr>
    <w:rPr>
      <w:rFonts w:ascii="Garamond" w:hAnsi="Garamond"/>
    </w:rPr>
  </w:style>
  <w:style w:type="paragraph" w:customStyle="1" w:styleId="Byline">
    <w:name w:val="Byline"/>
    <w:rsid w:val="00BD3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78F"/>
    <w:pPr>
      <w:tabs>
        <w:tab w:val="clear" w:pos="3600"/>
        <w:tab w:val="clear" w:pos="3958"/>
      </w:tabs>
      <w:jc w:val="right"/>
    </w:pPr>
  </w:style>
  <w:style w:type="character" w:styleId="Emphasis">
    <w:name w:val="Emphasis"/>
    <w:basedOn w:val="DefaultParagraphFont"/>
    <w:qFormat/>
    <w:rsid w:val="00BD378F"/>
    <w:rPr>
      <w:i/>
    </w:rPr>
  </w:style>
  <w:style w:type="paragraph" w:styleId="Caption">
    <w:name w:val="caption"/>
    <w:basedOn w:val="BodyText"/>
    <w:next w:val="Normal"/>
    <w:qFormat/>
    <w:rsid w:val="00BD378F"/>
    <w:pPr>
      <w:framePr w:w="2268" w:hSpace="181" w:vSpace="181" w:wrap="around" w:vAnchor="text" w:hAnchor="page" w:x="1135" w:y="285" w:anchorLock="1"/>
    </w:pPr>
    <w:rPr>
      <w:i/>
    </w:rPr>
  </w:style>
  <w:style w:type="paragraph" w:customStyle="1" w:styleId="MiniTOCTitle">
    <w:name w:val="MiniTOCTitle"/>
    <w:basedOn w:val="Heading4"/>
    <w:rsid w:val="00BD378F"/>
    <w:pPr>
      <w:spacing w:before="240"/>
      <w:outlineLvl w:val="9"/>
    </w:pPr>
    <w:rPr>
      <w:noProof/>
      <w:sz w:val="24"/>
    </w:rPr>
  </w:style>
  <w:style w:type="paragraph" w:customStyle="1" w:styleId="MiniTOCItem">
    <w:name w:val="MiniTOCItem"/>
    <w:basedOn w:val="ListBullet"/>
    <w:rsid w:val="00BD378F"/>
    <w:pPr>
      <w:numPr>
        <w:numId w:val="0"/>
      </w:numPr>
      <w:tabs>
        <w:tab w:val="right" w:leader="dot" w:pos="6521"/>
      </w:tabs>
      <w:spacing w:before="0" w:after="0"/>
    </w:pPr>
  </w:style>
  <w:style w:type="paragraph" w:customStyle="1" w:styleId="TOFTitle">
    <w:name w:val="TOFTitle"/>
    <w:basedOn w:val="TOCTitle"/>
    <w:rsid w:val="00BD378F"/>
  </w:style>
  <w:style w:type="paragraph" w:styleId="TableofFigures">
    <w:name w:val="table of figures"/>
    <w:basedOn w:val="Normal"/>
    <w:next w:val="Normal"/>
    <w:semiHidden/>
    <w:rsid w:val="00BD378F"/>
    <w:pPr>
      <w:tabs>
        <w:tab w:val="right" w:leader="dot" w:pos="9072"/>
      </w:tabs>
      <w:ind w:left="970" w:hanging="403"/>
    </w:pPr>
    <w:rPr>
      <w:rFonts w:ascii="Times New Roman" w:hAnsi="Times New Roman"/>
      <w:b/>
    </w:rPr>
  </w:style>
  <w:style w:type="paragraph" w:styleId="ListNumber">
    <w:name w:val="List Number"/>
    <w:basedOn w:val="List"/>
    <w:rsid w:val="00BD378F"/>
    <w:pPr>
      <w:numPr>
        <w:numId w:val="15"/>
      </w:numPr>
      <w:tabs>
        <w:tab w:val="clear" w:pos="340"/>
      </w:tabs>
    </w:pPr>
  </w:style>
  <w:style w:type="character" w:customStyle="1" w:styleId="WingdingSymbols">
    <w:name w:val="Wingding Symbols"/>
    <w:rsid w:val="00BD378F"/>
    <w:rPr>
      <w:rFonts w:ascii="Wingdings" w:hAnsi="Wingdings"/>
    </w:rPr>
  </w:style>
  <w:style w:type="paragraph" w:customStyle="1" w:styleId="TableHeading">
    <w:name w:val="Table Heading"/>
    <w:basedOn w:val="HeadingBase"/>
    <w:rsid w:val="00BD378F"/>
    <w:pPr>
      <w:keepLines/>
      <w:pBdr>
        <w:bottom w:val="single" w:sz="6" w:space="1" w:color="918585"/>
      </w:pBdr>
      <w:spacing w:before="240"/>
    </w:pPr>
  </w:style>
  <w:style w:type="character" w:customStyle="1" w:styleId="HotSpot">
    <w:name w:val="HotSpot"/>
    <w:rsid w:val="00BD378F"/>
    <w:rPr>
      <w:color w:val="0033CC"/>
      <w:u w:val="none"/>
    </w:rPr>
  </w:style>
  <w:style w:type="paragraph" w:customStyle="1" w:styleId="BodyTextRight">
    <w:name w:val="Body Text Right"/>
    <w:basedOn w:val="BodyText"/>
    <w:rsid w:val="00BD378F"/>
    <w:pPr>
      <w:spacing w:before="0" w:after="0"/>
      <w:jc w:val="right"/>
    </w:pPr>
  </w:style>
  <w:style w:type="paragraph" w:styleId="Index3">
    <w:name w:val="index 3"/>
    <w:basedOn w:val="ListNumber2"/>
    <w:next w:val="Normal"/>
    <w:semiHidden/>
    <w:rsid w:val="00BD378F"/>
    <w:pPr>
      <w:numPr>
        <w:numId w:val="0"/>
      </w:numPr>
      <w:tabs>
        <w:tab w:val="right" w:leader="dot" w:pos="4176"/>
      </w:tabs>
    </w:pPr>
  </w:style>
  <w:style w:type="paragraph" w:styleId="ListNumber2">
    <w:name w:val="List Number 2"/>
    <w:basedOn w:val="List2"/>
    <w:rsid w:val="00BD378F"/>
    <w:pPr>
      <w:numPr>
        <w:numId w:val="10"/>
      </w:numPr>
      <w:tabs>
        <w:tab w:val="clear" w:pos="1060"/>
      </w:tabs>
    </w:pPr>
  </w:style>
  <w:style w:type="paragraph" w:customStyle="1" w:styleId="MarginNote">
    <w:name w:val="Margin Note"/>
    <w:basedOn w:val="BodyText"/>
    <w:rsid w:val="00BD3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78F"/>
    <w:rPr>
      <w:sz w:val="32"/>
    </w:rPr>
  </w:style>
  <w:style w:type="paragraph" w:customStyle="1" w:styleId="HeadingProcedure">
    <w:name w:val="Heading Procedure"/>
    <w:basedOn w:val="HeadingBase"/>
    <w:next w:val="Normal"/>
    <w:rsid w:val="00BD378F"/>
    <w:pPr>
      <w:tabs>
        <w:tab w:val="left" w:pos="0"/>
      </w:tabs>
      <w:spacing w:before="120" w:after="60"/>
    </w:pPr>
    <w:rPr>
      <w:i/>
      <w:color w:val="918585"/>
      <w:sz w:val="22"/>
    </w:rPr>
  </w:style>
  <w:style w:type="paragraph" w:customStyle="1" w:styleId="TableBodyText">
    <w:name w:val="Table Body Text"/>
    <w:basedOn w:val="BodyText"/>
    <w:rsid w:val="00BD378F"/>
    <w:pPr>
      <w:spacing w:before="60" w:after="60"/>
    </w:pPr>
  </w:style>
  <w:style w:type="paragraph" w:styleId="ListContinue">
    <w:name w:val="List Continue"/>
    <w:basedOn w:val="List"/>
    <w:rsid w:val="00BD378F"/>
    <w:pPr>
      <w:ind w:firstLine="0"/>
    </w:pPr>
  </w:style>
  <w:style w:type="paragraph" w:customStyle="1" w:styleId="ListNote">
    <w:name w:val="List Note"/>
    <w:basedOn w:val="List"/>
    <w:rsid w:val="00BD378F"/>
    <w:pPr>
      <w:pBdr>
        <w:top w:val="single" w:sz="6" w:space="2" w:color="918585"/>
        <w:bottom w:val="single" w:sz="6" w:space="2" w:color="918585"/>
      </w:pBdr>
      <w:tabs>
        <w:tab w:val="left" w:pos="1021"/>
      </w:tabs>
      <w:ind w:firstLine="0"/>
    </w:pPr>
  </w:style>
  <w:style w:type="paragraph" w:customStyle="1" w:styleId="Warning">
    <w:name w:val="Warning"/>
    <w:basedOn w:val="BodyText"/>
    <w:rsid w:val="00BD378F"/>
    <w:pPr>
      <w:shd w:val="clear" w:color="auto" w:fill="D9D9D9"/>
      <w:tabs>
        <w:tab w:val="left" w:pos="992"/>
      </w:tabs>
      <w:ind w:left="119" w:right="119"/>
    </w:pPr>
    <w:rPr>
      <w:sz w:val="20"/>
    </w:rPr>
  </w:style>
  <w:style w:type="paragraph" w:customStyle="1" w:styleId="MarginIcons">
    <w:name w:val="Margin Icons"/>
    <w:basedOn w:val="BodyText"/>
    <w:rsid w:val="00BD3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78F"/>
    <w:rPr>
      <w:rFonts w:ascii="Courier New" w:hAnsi="Courier New"/>
    </w:rPr>
  </w:style>
  <w:style w:type="paragraph" w:customStyle="1" w:styleId="NoteBullet">
    <w:name w:val="Note Bullet"/>
    <w:basedOn w:val="Note"/>
    <w:rsid w:val="00BD378F"/>
    <w:pPr>
      <w:tabs>
        <w:tab w:val="clear" w:pos="680"/>
      </w:tabs>
      <w:spacing w:before="60" w:after="60"/>
    </w:pPr>
  </w:style>
  <w:style w:type="paragraph" w:customStyle="1" w:styleId="SubHeading2">
    <w:name w:val="SubHeading2"/>
    <w:basedOn w:val="HeadingBase"/>
    <w:rsid w:val="00BD378F"/>
    <w:pPr>
      <w:spacing w:before="240" w:after="60"/>
    </w:pPr>
    <w:rPr>
      <w:sz w:val="20"/>
    </w:rPr>
  </w:style>
  <w:style w:type="paragraph" w:customStyle="1" w:styleId="SubHeading1">
    <w:name w:val="SubHeading1"/>
    <w:basedOn w:val="HeadingBase"/>
    <w:rsid w:val="00BD378F"/>
    <w:pPr>
      <w:spacing w:before="240" w:after="60"/>
    </w:pPr>
    <w:rPr>
      <w:color w:val="918585"/>
      <w:sz w:val="22"/>
    </w:rPr>
  </w:style>
  <w:style w:type="paragraph" w:customStyle="1" w:styleId="SideHeading">
    <w:name w:val="Side Heading"/>
    <w:basedOn w:val="HeadingBase"/>
    <w:rsid w:val="00BD3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78F"/>
    <w:pPr>
      <w:tabs>
        <w:tab w:val="num" w:pos="360"/>
      </w:tabs>
    </w:pPr>
  </w:style>
  <w:style w:type="paragraph" w:styleId="PlainText">
    <w:name w:val="Plain Text"/>
    <w:basedOn w:val="Normal"/>
    <w:link w:val="PlainTextChar"/>
    <w:rsid w:val="00BD378F"/>
    <w:rPr>
      <w:sz w:val="20"/>
    </w:rPr>
  </w:style>
  <w:style w:type="character" w:customStyle="1" w:styleId="PlainTextChar">
    <w:name w:val="Plain Text Char"/>
    <w:basedOn w:val="DefaultParagraphFont"/>
    <w:link w:val="PlainText"/>
    <w:rsid w:val="00BD378F"/>
    <w:rPr>
      <w:rFonts w:ascii="Courier New" w:eastAsia="Times New Roman" w:hAnsi="Courier New" w:cs="Times New Roman"/>
      <w:sz w:val="20"/>
      <w:szCs w:val="20"/>
      <w:lang w:eastAsia="en-US"/>
    </w:rPr>
  </w:style>
  <w:style w:type="character" w:customStyle="1" w:styleId="MenuOption">
    <w:name w:val="Menu Option"/>
    <w:basedOn w:val="DefaultParagraphFont"/>
    <w:rsid w:val="00BD378F"/>
    <w:rPr>
      <w:b/>
      <w:smallCaps/>
    </w:rPr>
  </w:style>
  <w:style w:type="paragraph" w:customStyle="1" w:styleId="TableListNumber">
    <w:name w:val="Table List Number"/>
    <w:basedOn w:val="ListNumber"/>
    <w:rsid w:val="00BD378F"/>
    <w:pPr>
      <w:numPr>
        <w:numId w:val="0"/>
      </w:numPr>
    </w:pPr>
  </w:style>
  <w:style w:type="paragraph" w:styleId="TOC4">
    <w:name w:val="toc 4"/>
    <w:basedOn w:val="TOCBase"/>
    <w:next w:val="Normal"/>
    <w:semiHidden/>
    <w:rsid w:val="00BD378F"/>
    <w:pPr>
      <w:tabs>
        <w:tab w:val="right" w:leader="dot" w:pos="9071"/>
      </w:tabs>
      <w:ind w:left="1701"/>
    </w:pPr>
  </w:style>
  <w:style w:type="paragraph" w:customStyle="1" w:styleId="ListAlpha">
    <w:name w:val="List Alpha"/>
    <w:basedOn w:val="List"/>
    <w:rsid w:val="00BD378F"/>
    <w:pPr>
      <w:numPr>
        <w:numId w:val="9"/>
      </w:numPr>
    </w:pPr>
  </w:style>
  <w:style w:type="paragraph" w:customStyle="1" w:styleId="ListAlpha2">
    <w:name w:val="List Alpha 2"/>
    <w:basedOn w:val="List2"/>
    <w:rsid w:val="00BD378F"/>
    <w:pPr>
      <w:numPr>
        <w:numId w:val="8"/>
      </w:numPr>
    </w:pPr>
  </w:style>
  <w:style w:type="paragraph" w:styleId="List2">
    <w:name w:val="List 2"/>
    <w:basedOn w:val="BodyText"/>
    <w:rsid w:val="00BD378F"/>
    <w:pPr>
      <w:tabs>
        <w:tab w:val="left" w:pos="680"/>
      </w:tabs>
      <w:spacing w:before="60" w:after="60"/>
      <w:ind w:left="680" w:hanging="340"/>
    </w:pPr>
  </w:style>
  <w:style w:type="paragraph" w:styleId="List3">
    <w:name w:val="List 3"/>
    <w:basedOn w:val="BodyText"/>
    <w:rsid w:val="00BD378F"/>
    <w:pPr>
      <w:tabs>
        <w:tab w:val="left" w:pos="1021"/>
      </w:tabs>
      <w:spacing w:before="60" w:after="60"/>
      <w:ind w:left="1020" w:hanging="340"/>
    </w:pPr>
  </w:style>
  <w:style w:type="paragraph" w:styleId="List4">
    <w:name w:val="List 4"/>
    <w:basedOn w:val="BodyText"/>
    <w:rsid w:val="00BD378F"/>
    <w:pPr>
      <w:tabs>
        <w:tab w:val="left" w:pos="1361"/>
      </w:tabs>
      <w:spacing w:before="60" w:after="60"/>
      <w:ind w:left="1361" w:hanging="340"/>
    </w:pPr>
  </w:style>
  <w:style w:type="paragraph" w:styleId="List5">
    <w:name w:val="List 5"/>
    <w:basedOn w:val="BodyText"/>
    <w:rsid w:val="00BD378F"/>
    <w:pPr>
      <w:tabs>
        <w:tab w:val="left" w:pos="1701"/>
      </w:tabs>
      <w:spacing w:before="60" w:after="60"/>
      <w:ind w:left="1701" w:hanging="340"/>
    </w:pPr>
  </w:style>
  <w:style w:type="paragraph" w:styleId="ListBullet3">
    <w:name w:val="List Bullet 3"/>
    <w:basedOn w:val="List3"/>
    <w:rsid w:val="00BD378F"/>
    <w:pPr>
      <w:numPr>
        <w:numId w:val="14"/>
      </w:numPr>
      <w:tabs>
        <w:tab w:val="clear" w:pos="1021"/>
      </w:tabs>
      <w:ind w:left="1037" w:hanging="357"/>
    </w:pPr>
  </w:style>
  <w:style w:type="paragraph" w:styleId="ListBullet4">
    <w:name w:val="List Bullet 4"/>
    <w:basedOn w:val="List4"/>
    <w:rsid w:val="00BD378F"/>
    <w:pPr>
      <w:numPr>
        <w:numId w:val="3"/>
      </w:numPr>
      <w:tabs>
        <w:tab w:val="clear" w:pos="1361"/>
      </w:tabs>
    </w:pPr>
  </w:style>
  <w:style w:type="paragraph" w:styleId="ListBullet5">
    <w:name w:val="List Bullet 5"/>
    <w:basedOn w:val="List5"/>
    <w:rsid w:val="00BD378F"/>
    <w:pPr>
      <w:numPr>
        <w:numId w:val="4"/>
      </w:numPr>
    </w:pPr>
  </w:style>
  <w:style w:type="paragraph" w:styleId="ListContinue2">
    <w:name w:val="List Continue 2"/>
    <w:basedOn w:val="List2"/>
    <w:rsid w:val="00BD378F"/>
    <w:pPr>
      <w:ind w:firstLine="0"/>
    </w:pPr>
  </w:style>
  <w:style w:type="paragraph" w:styleId="ListContinue3">
    <w:name w:val="List Continue 3"/>
    <w:basedOn w:val="List3"/>
    <w:rsid w:val="00BD378F"/>
    <w:pPr>
      <w:ind w:left="1021" w:firstLine="0"/>
    </w:pPr>
  </w:style>
  <w:style w:type="paragraph" w:styleId="ListContinue4">
    <w:name w:val="List Continue 4"/>
    <w:basedOn w:val="List4"/>
    <w:rsid w:val="00BD378F"/>
    <w:pPr>
      <w:ind w:firstLine="0"/>
    </w:pPr>
  </w:style>
  <w:style w:type="paragraph" w:styleId="ListContinue5">
    <w:name w:val="List Continue 5"/>
    <w:basedOn w:val="List5"/>
    <w:rsid w:val="00BD378F"/>
    <w:pPr>
      <w:ind w:firstLine="0"/>
    </w:pPr>
  </w:style>
  <w:style w:type="paragraph" w:styleId="ListNumber3">
    <w:name w:val="List Number 3"/>
    <w:basedOn w:val="List3"/>
    <w:rsid w:val="00BD378F"/>
    <w:pPr>
      <w:numPr>
        <w:numId w:val="5"/>
      </w:numPr>
    </w:pPr>
  </w:style>
  <w:style w:type="paragraph" w:styleId="ListNumber4">
    <w:name w:val="List Number 4"/>
    <w:basedOn w:val="List4"/>
    <w:rsid w:val="00BD378F"/>
    <w:pPr>
      <w:numPr>
        <w:numId w:val="6"/>
      </w:numPr>
    </w:pPr>
  </w:style>
  <w:style w:type="paragraph" w:styleId="ListNumber5">
    <w:name w:val="List Number 5"/>
    <w:basedOn w:val="List5"/>
    <w:rsid w:val="00BD378F"/>
    <w:pPr>
      <w:numPr>
        <w:numId w:val="7"/>
      </w:numPr>
    </w:pPr>
  </w:style>
  <w:style w:type="paragraph" w:styleId="BlockText">
    <w:name w:val="Block Text"/>
    <w:basedOn w:val="Normal"/>
    <w:rsid w:val="00BD378F"/>
    <w:pPr>
      <w:spacing w:after="120"/>
      <w:ind w:left="1440" w:right="1440"/>
    </w:pPr>
  </w:style>
  <w:style w:type="character" w:customStyle="1" w:styleId="Subscript">
    <w:name w:val="Subscript"/>
    <w:basedOn w:val="DefaultParagraphFont"/>
    <w:rsid w:val="00BD378F"/>
    <w:rPr>
      <w:sz w:val="16"/>
      <w:vertAlign w:val="subscript"/>
    </w:rPr>
  </w:style>
  <w:style w:type="character" w:customStyle="1" w:styleId="Superscript">
    <w:name w:val="Superscript"/>
    <w:basedOn w:val="DefaultParagraphFont"/>
    <w:rsid w:val="00BD378F"/>
    <w:rPr>
      <w:sz w:val="16"/>
      <w:vertAlign w:val="superscript"/>
    </w:rPr>
  </w:style>
  <w:style w:type="character" w:customStyle="1" w:styleId="Symbols">
    <w:name w:val="Symbols"/>
    <w:basedOn w:val="DefaultParagraphFont"/>
    <w:rsid w:val="00BD378F"/>
    <w:rPr>
      <w:rFonts w:ascii="Symbol" w:hAnsi="Symbol"/>
    </w:rPr>
  </w:style>
  <w:style w:type="character" w:customStyle="1" w:styleId="MenuOptions">
    <w:name w:val="Menu Options"/>
    <w:basedOn w:val="DefaultParagraphFont"/>
    <w:rsid w:val="00BD378F"/>
    <w:rPr>
      <w:rFonts w:ascii="Arial Narrow" w:hAnsi="Arial Narrow"/>
      <w:smallCaps/>
    </w:rPr>
  </w:style>
  <w:style w:type="character" w:customStyle="1" w:styleId="Buttons">
    <w:name w:val="Buttons"/>
    <w:basedOn w:val="DefaultParagraphFont"/>
    <w:rsid w:val="00BD378F"/>
    <w:rPr>
      <w:b/>
    </w:rPr>
  </w:style>
  <w:style w:type="character" w:customStyle="1" w:styleId="Underlined">
    <w:name w:val="Underlined"/>
    <w:basedOn w:val="DefaultParagraphFont"/>
    <w:rsid w:val="00BD378F"/>
    <w:rPr>
      <w:u w:val="single"/>
    </w:rPr>
  </w:style>
  <w:style w:type="paragraph" w:customStyle="1" w:styleId="TableBodyTextRight">
    <w:name w:val="Table Body Text Right"/>
    <w:basedOn w:val="TableBodyText"/>
    <w:rsid w:val="00BD378F"/>
    <w:pPr>
      <w:widowControl w:val="0"/>
      <w:autoSpaceDE w:val="0"/>
      <w:autoSpaceDN w:val="0"/>
      <w:adjustRightInd w:val="0"/>
      <w:jc w:val="right"/>
    </w:pPr>
    <w:rPr>
      <w:rFonts w:cs="Arial"/>
      <w:szCs w:val="18"/>
    </w:rPr>
  </w:style>
  <w:style w:type="paragraph" w:customStyle="1" w:styleId="CopyrightText">
    <w:name w:val="Copyright Text"/>
    <w:basedOn w:val="BodyText"/>
    <w:rsid w:val="00BD378F"/>
    <w:rPr>
      <w:sz w:val="18"/>
    </w:rPr>
  </w:style>
  <w:style w:type="paragraph" w:customStyle="1" w:styleId="BodySmallRight">
    <w:name w:val="Body Small Right"/>
    <w:basedOn w:val="BodyTextRight"/>
    <w:rsid w:val="00BD378F"/>
    <w:rPr>
      <w:sz w:val="18"/>
      <w:szCs w:val="18"/>
    </w:rPr>
  </w:style>
  <w:style w:type="paragraph" w:customStyle="1" w:styleId="MarginEdition">
    <w:name w:val="Margin Edition"/>
    <w:basedOn w:val="MarginNote"/>
    <w:rsid w:val="00BD378F"/>
    <w:pPr>
      <w:spacing w:before="0" w:after="0"/>
    </w:pPr>
    <w:rPr>
      <w:rFonts w:ascii="Times New Roman" w:hAnsi="Times New Roman"/>
      <w:color w:val="999999"/>
    </w:rPr>
  </w:style>
  <w:style w:type="paragraph" w:customStyle="1" w:styleId="Spacer">
    <w:name w:val="Spacer"/>
    <w:basedOn w:val="Normal"/>
    <w:rsid w:val="00BD378F"/>
    <w:rPr>
      <w:sz w:val="2"/>
      <w:szCs w:val="2"/>
    </w:rPr>
  </w:style>
  <w:style w:type="character" w:customStyle="1" w:styleId="Small">
    <w:name w:val="Small"/>
    <w:basedOn w:val="DefaultParagraphFont"/>
    <w:rsid w:val="00BD378F"/>
    <w:rPr>
      <w:sz w:val="16"/>
    </w:rPr>
  </w:style>
  <w:style w:type="paragraph" w:customStyle="1" w:styleId="WideTable">
    <w:name w:val="Wide Table"/>
    <w:basedOn w:val="Normal"/>
    <w:rsid w:val="00BD378F"/>
    <w:pPr>
      <w:ind w:left="-1418"/>
    </w:pPr>
    <w:rPr>
      <w:sz w:val="2"/>
      <w:szCs w:val="2"/>
    </w:rPr>
  </w:style>
  <w:style w:type="character" w:styleId="PageNumber">
    <w:name w:val="page number"/>
    <w:basedOn w:val="DefaultParagraphFont"/>
    <w:rsid w:val="00BD378F"/>
  </w:style>
  <w:style w:type="paragraph" w:styleId="Quote">
    <w:name w:val="Quote"/>
    <w:basedOn w:val="Heading1"/>
    <w:link w:val="QuoteChar"/>
    <w:qFormat/>
    <w:rsid w:val="00BD378F"/>
    <w:rPr>
      <w:b w:val="0"/>
      <w:sz w:val="72"/>
      <w:szCs w:val="72"/>
      <w:lang w:val="en-NZ"/>
    </w:rPr>
  </w:style>
  <w:style w:type="character" w:customStyle="1" w:styleId="QuoteChar">
    <w:name w:val="Quote Char"/>
    <w:basedOn w:val="DefaultParagraphFont"/>
    <w:link w:val="Quote"/>
    <w:rsid w:val="00BD3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78F"/>
    <w:pPr>
      <w:pageBreakBefore/>
    </w:pPr>
  </w:style>
  <w:style w:type="paragraph" w:customStyle="1" w:styleId="Border">
    <w:name w:val="Border"/>
    <w:basedOn w:val="Normal"/>
    <w:qFormat/>
    <w:rsid w:val="00BD3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78F"/>
    <w:rPr>
      <w:b/>
      <w:bCs/>
      <w:i/>
      <w:iCs/>
      <w:color w:val="auto"/>
    </w:rPr>
  </w:style>
  <w:style w:type="paragraph" w:styleId="IntenseQuote">
    <w:name w:val="Intense Quote"/>
    <w:basedOn w:val="Normal"/>
    <w:next w:val="Normal"/>
    <w:link w:val="IntenseQuoteChar"/>
    <w:uiPriority w:val="30"/>
    <w:qFormat/>
    <w:rsid w:val="00BD3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78F"/>
    <w:rPr>
      <w:smallCaps/>
      <w:color w:val="auto"/>
      <w:u w:val="single"/>
    </w:rPr>
  </w:style>
  <w:style w:type="character" w:styleId="IntenseReference">
    <w:name w:val="Intense Reference"/>
    <w:basedOn w:val="DefaultParagraphFont"/>
    <w:uiPriority w:val="32"/>
    <w:qFormat/>
    <w:rsid w:val="00BD378F"/>
    <w:rPr>
      <w:b/>
      <w:bCs/>
      <w:smallCaps/>
      <w:color w:val="auto"/>
      <w:spacing w:val="5"/>
      <w:u w:val="single"/>
    </w:rPr>
  </w:style>
  <w:style w:type="paragraph" w:customStyle="1" w:styleId="2ColumnHeading">
    <w:name w:val="2Column Heading"/>
    <w:basedOn w:val="BodyText"/>
    <w:qFormat/>
    <w:rsid w:val="00BD378F"/>
    <w:pPr>
      <w:spacing w:after="60"/>
      <w:ind w:left="-2268"/>
    </w:pPr>
    <w:rPr>
      <w:b/>
    </w:rPr>
  </w:style>
  <w:style w:type="paragraph" w:customStyle="1" w:styleId="Heading1TOC">
    <w:name w:val="Heading1 TOC"/>
    <w:basedOn w:val="Normal"/>
    <w:qFormat/>
    <w:rsid w:val="00BD378F"/>
    <w:pPr>
      <w:spacing w:before="240" w:after="120"/>
    </w:pPr>
    <w:rPr>
      <w:rFonts w:ascii="Times New Roman" w:hAnsi="Times New Roman"/>
      <w:b/>
      <w:sz w:val="32"/>
    </w:rPr>
  </w:style>
  <w:style w:type="paragraph" w:customStyle="1" w:styleId="Heading2TOC">
    <w:name w:val="Heading2 TOC"/>
    <w:basedOn w:val="Normal"/>
    <w:qFormat/>
    <w:rsid w:val="00BD378F"/>
    <w:pPr>
      <w:spacing w:before="240" w:after="60"/>
    </w:pPr>
    <w:rPr>
      <w:rFonts w:ascii="Times New Roman" w:hAnsi="Times New Roman"/>
      <w:b/>
      <w:sz w:val="28"/>
    </w:rPr>
  </w:style>
  <w:style w:type="character" w:customStyle="1" w:styleId="Underline">
    <w:name w:val="Underline"/>
    <w:basedOn w:val="DefaultParagraphFont"/>
    <w:qFormat/>
    <w:rsid w:val="00BD378F"/>
    <w:rPr>
      <w:u w:val="single"/>
    </w:rPr>
  </w:style>
  <w:style w:type="character" w:customStyle="1" w:styleId="BoldandItalics">
    <w:name w:val="Bold and Italics"/>
    <w:qFormat/>
    <w:rsid w:val="00BD378F"/>
    <w:rPr>
      <w:b/>
      <w:i/>
      <w:u w:val="none"/>
    </w:rPr>
  </w:style>
  <w:style w:type="paragraph" w:styleId="BalloonText">
    <w:name w:val="Balloon Text"/>
    <w:basedOn w:val="Normal"/>
    <w:link w:val="BalloonTextChar"/>
    <w:rsid w:val="00BD378F"/>
    <w:rPr>
      <w:rFonts w:ascii="Tahoma" w:hAnsi="Tahoma" w:cs="Tahoma"/>
      <w:sz w:val="16"/>
      <w:szCs w:val="16"/>
    </w:rPr>
  </w:style>
  <w:style w:type="character" w:customStyle="1" w:styleId="BalloonTextChar">
    <w:name w:val="Balloon Text Char"/>
    <w:basedOn w:val="DefaultParagraphFont"/>
    <w:link w:val="BalloonText"/>
    <w:rsid w:val="00BD3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7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78F"/>
    <w:rPr>
      <w:b/>
      <w:color w:val="660033"/>
      <w:spacing w:val="0"/>
    </w:rPr>
  </w:style>
  <w:style w:type="paragraph" w:customStyle="1" w:styleId="Nameditemlist">
    <w:name w:val="Named item list"/>
    <w:basedOn w:val="BodyText"/>
    <w:qFormat/>
    <w:rsid w:val="00BD378F"/>
    <w:pPr>
      <w:tabs>
        <w:tab w:val="left" w:pos="2835"/>
      </w:tabs>
      <w:ind w:left="2835" w:hanging="2835"/>
    </w:pPr>
  </w:style>
  <w:style w:type="paragraph" w:customStyle="1" w:styleId="BodyTextnopadding">
    <w:name w:val="Body Text no padding"/>
    <w:basedOn w:val="BodyText"/>
    <w:qFormat/>
    <w:rsid w:val="00BD378F"/>
    <w:pPr>
      <w:spacing w:before="0" w:after="0"/>
    </w:pPr>
  </w:style>
  <w:style w:type="paragraph" w:customStyle="1" w:styleId="BodyTextBold">
    <w:name w:val="Body Text Bold"/>
    <w:basedOn w:val="BodyText"/>
    <w:qFormat/>
    <w:rsid w:val="00BD378F"/>
    <w:rPr>
      <w:b/>
    </w:rPr>
  </w:style>
  <w:style w:type="character" w:styleId="Hyperlink">
    <w:name w:val="Hyperlink"/>
    <w:basedOn w:val="DefaultParagraphFont"/>
    <w:uiPriority w:val="99"/>
    <w:unhideWhenUsed/>
    <w:rsid w:val="000F0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6349</Characters>
  <Application>Microsoft Office Word</Application>
  <DocSecurity>0</DocSecurity>
  <Lines>132</Lines>
  <Paragraphs>84</Paragraphs>
  <ScaleCrop>false</ScaleCrop>
  <Company>Author-it Software Corporation Ltd.</Company>
  <LinksUpToDate>false</LinksUpToDate>
  <CharactersWithSpaces>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PMASUP620 Manage environmental management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2023-02-03T05:46:00Z</dcterms:created>
  <dcterms:modified xsi:type="dcterms:W3CDTF">2023-02-03T05:46:00Z</dcterms:modified>
</cp:coreProperties>
</file>