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478" w:rsidP="007D2478">
      <w:pPr>
        <w:pStyle w:val="Title"/>
      </w:pPr>
      <w:r>
        <w:fldChar w:fldCharType="begin"/>
      </w:r>
      <w:r>
        <w:instrText xml:space="preserve"> TITLE   \* MERGEFORMAT </w:instrText>
      </w:r>
      <w:r>
        <w:fldChar w:fldCharType="separate"/>
      </w:r>
      <w:r>
        <w:t>PMASUP540 Analyse equipment performance</w:t>
      </w:r>
      <w:r>
        <w:fldChar w:fldCharType="end"/>
      </w:r>
    </w:p>
    <w:p w:rsidR="007D2478" w:rsidP="007D2478">
      <w:pPr>
        <w:pStyle w:val="Version"/>
        <w:sectPr w:rsidSect="00BA51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1E8" w:rsidP="00BA51E8">
      <w:pPr>
        <w:pStyle w:val="SuperHeading"/>
      </w:pPr>
      <w:r w:rsidRPr="00BA51E8">
        <w:t>PMASUP540 Analyse equipment performance</w:t>
      </w:r>
    </w:p>
    <w:p w:rsidR="00000000" w:rsidRPr="00BA51E8" w:rsidP="00BA51E8">
      <w:pPr>
        <w:pStyle w:val="Heading1"/>
      </w:pPr>
      <w:bookmarkStart w:id="1" w:name="O_909950"/>
      <w:bookmarkEnd w:id="1"/>
      <w:r w:rsidRPr="00BA51E8">
        <w:t>Modification History</w:t>
      </w:r>
    </w:p>
    <w:p w:rsidR="00000000" w:rsidRPr="00BA51E8" w:rsidP="007D2478">
      <w:pPr>
        <w:pStyle w:val="BodyText"/>
      </w:pPr>
      <w:r w:rsidRPr="00BA51E8">
        <w:t>Release 1. Supersedes and is equivalent to PMASUP540B Analyse equipment performance</w:t>
      </w:r>
    </w:p>
    <w:p w:rsidR="00000000" w:rsidRPr="00BA51E8" w:rsidP="00BA51E8">
      <w:pPr>
        <w:pStyle w:val="Heading1"/>
      </w:pPr>
      <w:bookmarkStart w:id="2" w:name="O_909958"/>
      <w:bookmarkEnd w:id="2"/>
      <w:r w:rsidRPr="00BA51E8">
        <w:t>Application</w:t>
      </w:r>
    </w:p>
    <w:p w:rsidR="00000000" w:rsidRPr="00BA51E8" w:rsidP="007D2478">
      <w:pPr>
        <w:pStyle w:val="BodyText"/>
      </w:pPr>
      <w:r w:rsidRPr="00BA51E8">
        <w:t xml:space="preserve">This unit of competency covers the skills and knowledge required to analyse performance of plant, equipment and equipment </w:t>
      </w:r>
      <w:r w:rsidRPr="00BA51E8">
        <w:t>components and recommend improvements. It applies to all work environments and sectors within the chemical, hydrocarbons and refining industry.</w:t>
      </w:r>
    </w:p>
    <w:p w:rsidR="00000000" w:rsidRPr="00BA51E8" w:rsidP="007D2478">
      <w:pPr>
        <w:pStyle w:val="BodyText"/>
      </w:pPr>
      <w:r w:rsidRPr="00BA51E8">
        <w:t>This unit of competency applies to senior technicians or those in similar roles who are required to apply in-de</w:t>
      </w:r>
      <w:r w:rsidRPr="00BA51E8">
        <w:t>pth knowledge of process and plant in order to calculate the theoretical performance of an item of equipment, gather data to determine the actual performance of the item of equipment, calculate actual versus theoretical performance, and make recommendation</w:t>
      </w:r>
      <w:r w:rsidRPr="00BA51E8">
        <w:t>s based on the performance verification results.</w:t>
      </w:r>
    </w:p>
    <w:p w:rsidR="00000000" w:rsidRPr="00BA51E8" w:rsidP="007D2478">
      <w:pPr>
        <w:pStyle w:val="BodyText"/>
      </w:pPr>
      <w:r w:rsidRPr="00BA51E8">
        <w:t xml:space="preserve">The technician will have detailed operational and process knowledge but is not required to demonstrate </w:t>
      </w:r>
      <w:r>
        <w:t>‘</w:t>
      </w:r>
      <w:r w:rsidRPr="00BA51E8">
        <w:t>hands on</w:t>
      </w:r>
      <w:r>
        <w:t>’</w:t>
      </w:r>
      <w:r w:rsidRPr="00BA51E8">
        <w:t xml:space="preserve"> operation of equipment as part of this unit of competency.</w:t>
      </w:r>
    </w:p>
    <w:p w:rsidR="00000000" w:rsidRPr="00BA51E8" w:rsidP="007D2478">
      <w:pPr>
        <w:pStyle w:val="BodyText"/>
      </w:pPr>
      <w:r w:rsidRPr="00BA51E8">
        <w:t>No licensing, legislative or cer</w:t>
      </w:r>
      <w:r w:rsidRPr="00BA51E8">
        <w:t>tification requirements apply to this unit at the time of publication.</w:t>
      </w:r>
    </w:p>
    <w:p w:rsidR="00000000" w:rsidRPr="00BA51E8" w:rsidP="00BA51E8">
      <w:pPr>
        <w:pStyle w:val="Heading1"/>
      </w:pPr>
      <w:bookmarkStart w:id="3" w:name="O_909957"/>
      <w:bookmarkEnd w:id="3"/>
      <w:r w:rsidRPr="00BA51E8">
        <w:t>Pre-requisite Unit</w:t>
      </w:r>
    </w:p>
    <w:p w:rsidR="00000000" w:rsidRPr="00BA51E8" w:rsidP="007D2478">
      <w:pPr>
        <w:pStyle w:val="BodyText"/>
      </w:pPr>
      <w:r w:rsidRPr="00BA51E8">
        <w:t>Nil</w:t>
      </w:r>
    </w:p>
    <w:p w:rsidR="00000000" w:rsidRPr="00BA51E8" w:rsidP="00BA51E8">
      <w:pPr>
        <w:pStyle w:val="Heading1"/>
      </w:pPr>
      <w:bookmarkStart w:id="4" w:name="O_909956"/>
      <w:bookmarkEnd w:id="4"/>
      <w:r w:rsidRPr="00BA51E8">
        <w:t>Competency Field</w:t>
      </w:r>
    </w:p>
    <w:p w:rsidR="00000000" w:rsidRPr="00BA51E8" w:rsidP="007D2478">
      <w:pPr>
        <w:pStyle w:val="BodyText"/>
      </w:pPr>
      <w:r w:rsidRPr="00BA51E8">
        <w:t>Support</w:t>
      </w:r>
    </w:p>
    <w:p w:rsidR="00000000" w:rsidRPr="00BA51E8" w:rsidP="00BA51E8">
      <w:pPr>
        <w:pStyle w:val="Heading1"/>
      </w:pPr>
      <w:bookmarkStart w:id="5" w:name="O_909955"/>
      <w:bookmarkEnd w:id="5"/>
      <w:r w:rsidRPr="00BA51E8">
        <w:t>Unit Sector</w:t>
      </w:r>
    </w:p>
    <w:p w:rsidR="00000000" w:rsidRPr="00BA51E8" w:rsidP="00BA51E8">
      <w:pPr>
        <w:pStyle w:val="Heading1"/>
      </w:pPr>
      <w:bookmarkStart w:id="6" w:name="O_909954"/>
      <w:bookmarkEnd w:id="6"/>
      <w:r w:rsidRPr="00BA51E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A51E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Elements describe the es</w:t>
            </w:r>
            <w:r w:rsidRPr="00BA51E8">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Performance criteria describe the performance needed to demonstrate achievement of the element.</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51E8" w:rsidP="00BA51E8">
            <w:pPr>
              <w:pStyle w:val="BodyText"/>
            </w:pPr>
            <w:r w:rsidRPr="00BA51E8">
              <w:t>1</w:t>
            </w:r>
          </w:p>
        </w:tc>
        <w:tc>
          <w:tcPr>
            <w:tcW w:w="1962" w:type="dxa"/>
            <w:vMerge w:val="restart"/>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rPr>
                <w:rStyle w:val="SpecialBold"/>
              </w:rPr>
              <w:t xml:space="preserve">Determine </w:t>
            </w:r>
            <w:r w:rsidRPr="00BA51E8">
              <w:rPr>
                <w:rStyle w:val="SpecialBold"/>
              </w:rPr>
              <w:t>theoretical performance</w:t>
            </w: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1.1</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Identify item of plant or equipment to be analysed</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1.2</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Locate and interpret design specification</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1.3</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Identify process materials being, or to be, processed during verification trial</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1.4</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Determine process material properties under process conditions</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1.5</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Calculate theoretical performance of components with that material under those conditions</w:t>
            </w:r>
          </w:p>
        </w:tc>
      </w:tr>
      <w:tr w:rsidTr="00BA51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A51E8">
            <w:pPr>
              <w:pStyle w:val="BodyText"/>
              <w:rPr>
                <w:lang w:val="en-NZ"/>
              </w:rPr>
            </w:pP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51E8" w:rsidP="00BA51E8">
            <w:pPr>
              <w:pStyle w:val="BodyText"/>
            </w:pPr>
            <w:r w:rsidRPr="00BA51E8">
              <w:t>2</w:t>
            </w:r>
          </w:p>
        </w:tc>
        <w:tc>
          <w:tcPr>
            <w:tcW w:w="1962" w:type="dxa"/>
            <w:vMerge w:val="restart"/>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rPr>
                <w:rStyle w:val="SpecialBold"/>
              </w:rPr>
              <w:t>Conduct trial</w:t>
            </w: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2.1</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Design verification trial to be compatible with theoretical analysis</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2.2</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Determine measurements needed from trial to yield required data</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2.3</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Select equipment suitable to give required measurements</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2.4</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Arrange for verification trial with relevant process personnel</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2.5</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Set up required measurement equipment</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2.6</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Supervise trial and ensure trial conditions are appropriate</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2.7</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Collect trial data for analysis</w:t>
            </w:r>
          </w:p>
        </w:tc>
      </w:tr>
      <w:tr w:rsidTr="00BA51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A51E8">
            <w:pPr>
              <w:pStyle w:val="BodyText"/>
              <w:rPr>
                <w:lang w:val="en-NZ"/>
              </w:rPr>
            </w:pP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51E8" w:rsidP="00BA51E8">
            <w:pPr>
              <w:pStyle w:val="BodyText"/>
            </w:pPr>
            <w:r w:rsidRPr="00BA51E8">
              <w:t>3</w:t>
            </w:r>
          </w:p>
        </w:tc>
        <w:tc>
          <w:tcPr>
            <w:tcW w:w="1962" w:type="dxa"/>
            <w:vMerge w:val="restart"/>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rPr>
                <w:rStyle w:val="SpecialBold"/>
              </w:rPr>
              <w:t>Verify performanc</w:t>
            </w:r>
            <w:r w:rsidRPr="00BA51E8">
              <w:rPr>
                <w:rStyle w:val="SpecialBold"/>
              </w:rPr>
              <w:t>e of plant/equipment</w:t>
            </w: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3.1</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Compare theoretical with actual performance</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3.2</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Determine significance of variation between theoretical and actual performance</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3.3</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Investigate any suspicious results and take action</w:t>
            </w:r>
          </w:p>
        </w:tc>
      </w:tr>
      <w:tr w:rsidTr="00BA51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A51E8">
            <w:pPr>
              <w:pStyle w:val="BodyText"/>
              <w:rPr>
                <w:lang w:val="en-NZ"/>
              </w:rPr>
            </w:pP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51E8" w:rsidP="00BA51E8">
            <w:pPr>
              <w:pStyle w:val="BodyText"/>
            </w:pPr>
            <w:r w:rsidRPr="00BA51E8">
              <w:t>4</w:t>
            </w:r>
          </w:p>
        </w:tc>
        <w:tc>
          <w:tcPr>
            <w:tcW w:w="1962" w:type="dxa"/>
            <w:vMerge w:val="restart"/>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rPr>
                <w:rStyle w:val="SpecialBold"/>
              </w:rPr>
              <w:t>Recommend required action</w:t>
            </w: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4.1</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Determine action to bring performance to desired level</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4.2</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Initiate the corrective action in accordance with company procedures</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4.3</w:t>
            </w:r>
          </w:p>
        </w:tc>
        <w:tc>
          <w:tcPr>
            <w:tcW w:w="561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Determine measures to increase equipment productivity</w:t>
            </w:r>
          </w:p>
        </w:tc>
      </w:tr>
      <w:tr w:rsidTr="00BA5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4.4</w:t>
            </w:r>
          </w:p>
        </w:tc>
        <w:tc>
          <w:tcPr>
            <w:tcW w:w="5610" w:type="dxa"/>
            <w:tcBorders>
              <w:top w:val="nil"/>
              <w:left w:val="nil"/>
              <w:bottom w:val="nil"/>
              <w:right w:val="nil"/>
            </w:tcBorders>
            <w:tcMar>
              <w:top w:w="0" w:type="dxa"/>
              <w:left w:w="62" w:type="dxa"/>
              <w:bottom w:w="0" w:type="dxa"/>
              <w:right w:w="62" w:type="dxa"/>
            </w:tcMar>
          </w:tcPr>
          <w:p w:rsidR="00000000" w:rsidRPr="00BA51E8" w:rsidP="00BA51E8">
            <w:pPr>
              <w:pStyle w:val="BodyText"/>
            </w:pPr>
            <w:r w:rsidRPr="00BA51E8">
              <w:t xml:space="preserve">Re-check performance after corrective action is </w:t>
            </w:r>
            <w:r w:rsidRPr="00BA51E8">
              <w:t>implemented</w:t>
            </w:r>
          </w:p>
        </w:tc>
      </w:tr>
    </w:tbl>
    <w:p w:rsidR="00000000" w:rsidRPr="00BA51E8" w:rsidP="00BA51E8">
      <w:pPr>
        <w:pStyle w:val="BodyText"/>
      </w:pPr>
    </w:p>
    <w:p w:rsidR="00000000" w:rsidRPr="00BA51E8" w:rsidP="00BA51E8">
      <w:pPr>
        <w:pStyle w:val="AllowPageBreak"/>
      </w:pPr>
    </w:p>
    <w:p w:rsidR="00000000" w:rsidRPr="00BA51E8" w:rsidP="00BA51E8">
      <w:pPr>
        <w:pStyle w:val="Heading1"/>
      </w:pPr>
      <w:bookmarkStart w:id="7" w:name="O_909953"/>
      <w:bookmarkEnd w:id="7"/>
      <w:r w:rsidRPr="00BA51E8">
        <w:t>Foundation Skills</w:t>
      </w:r>
    </w:p>
    <w:p w:rsidR="00000000" w:rsidRPr="00BA51E8" w:rsidP="007D2478">
      <w:pPr>
        <w:pStyle w:val="BodyText"/>
      </w:pPr>
      <w:r w:rsidRPr="00BA51E8">
        <w:t>This section describes those language, literacy, numeracy and employment skills that are essential to performance.</w:t>
      </w:r>
    </w:p>
    <w:p w:rsidR="00000000" w:rsidRPr="00BA51E8" w:rsidP="007D2478">
      <w:pPr>
        <w:pStyle w:val="BodyText"/>
      </w:pPr>
      <w:r w:rsidRPr="00BA51E8">
        <w:t xml:space="preserve">Foundation skills essential to performance </w:t>
      </w:r>
      <w:r w:rsidRPr="00BA51E8">
        <w:t>are explicit in the performance criteria of this unit of competency.</w:t>
      </w:r>
    </w:p>
    <w:p w:rsidR="00000000" w:rsidRPr="00BA51E8" w:rsidP="00BA51E8">
      <w:pPr>
        <w:pStyle w:val="Heading1"/>
      </w:pPr>
      <w:bookmarkStart w:id="8" w:name="O_909952"/>
      <w:bookmarkEnd w:id="8"/>
      <w:r w:rsidRPr="00BA51E8">
        <w:t>Range of Conditions</w:t>
      </w:r>
    </w:p>
    <w:tbl>
      <w:tblPr>
        <w:tblW w:w="0" w:type="auto"/>
        <w:tblCellMar>
          <w:left w:w="62" w:type="dxa"/>
          <w:right w:w="62" w:type="dxa"/>
        </w:tblCellMar>
        <w:tblLook w:val="0000"/>
      </w:tblPr>
      <w:tblGrid>
        <w:gridCol w:w="2163"/>
        <w:gridCol w:w="7033"/>
      </w:tblGrid>
      <w:tr w:rsidTr="007D24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t>This field allows for different work environments and conditions that may affect performance. Essential operating conditions that may be present (depe</w:t>
            </w:r>
            <w:r w:rsidRPr="00BA51E8">
              <w:t>nding on the work situation, needs of the candidate, accessibility of the item, and local industry and regional contexts) are included.</w:t>
            </w:r>
          </w:p>
        </w:tc>
      </w:tr>
      <w:tr w:rsidTr="007D24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51E8" w:rsidP="00BA51E8">
            <w:pPr>
              <w:pStyle w:val="BodyText"/>
            </w:pPr>
            <w:r w:rsidRPr="00BA51E8">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A51E8" w:rsidP="00BA51E8">
            <w:pPr>
              <w:pStyle w:val="BodyText"/>
            </w:pPr>
            <w:r w:rsidRPr="00BA51E8">
              <w:t>The latest version of all legislation, regulations, industry codes of practice and Australian/international standards, or the version specified by the local regulatory authority, must be used, and include one or more of the following:</w:t>
            </w:r>
          </w:p>
          <w:p w:rsidR="00000000" w:rsidRPr="00BA51E8" w:rsidP="00BA51E8">
            <w:pPr>
              <w:pStyle w:val="ListBullet"/>
            </w:pPr>
            <w:r w:rsidRPr="00BA51E8">
              <w:t>legislative requirem</w:t>
            </w:r>
            <w:r w:rsidRPr="00BA51E8">
              <w:t>ents, including work health and safety (WHS)</w:t>
            </w:r>
          </w:p>
          <w:p w:rsidR="00000000" w:rsidRPr="00BA51E8" w:rsidP="00BA51E8">
            <w:pPr>
              <w:pStyle w:val="ListBullet"/>
            </w:pPr>
            <w:r w:rsidRPr="00BA51E8">
              <w:t>industry codes of practice and guidelines</w:t>
            </w:r>
          </w:p>
          <w:p w:rsidR="00000000" w:rsidRPr="00BA51E8" w:rsidP="00BA51E8">
            <w:pPr>
              <w:pStyle w:val="ListBullet"/>
            </w:pPr>
            <w:r w:rsidRPr="00BA51E8">
              <w:t xml:space="preserve">environmental regulations and guidelines </w:t>
            </w:r>
          </w:p>
          <w:p w:rsidR="00000000" w:rsidRPr="00BA51E8" w:rsidP="00BA51E8">
            <w:pPr>
              <w:pStyle w:val="ListBullet"/>
            </w:pPr>
            <w:r w:rsidRPr="00BA51E8">
              <w:t>Australian and other standards</w:t>
            </w:r>
          </w:p>
          <w:p w:rsidR="00000000" w:rsidRPr="00BA51E8" w:rsidP="00BA51E8">
            <w:pPr>
              <w:pStyle w:val="ListBullet"/>
            </w:pPr>
            <w:r w:rsidRPr="00BA51E8">
              <w:t xml:space="preserve">licence and certification requirements </w:t>
            </w:r>
          </w:p>
          <w:p w:rsidR="00000000" w:rsidRPr="00BA51E8" w:rsidP="00BA51E8">
            <w:pPr>
              <w:pStyle w:val="BodyText"/>
            </w:pPr>
          </w:p>
          <w:p w:rsidR="00000000" w:rsidRPr="00BA51E8" w:rsidP="00BA51E8">
            <w:pPr>
              <w:pStyle w:val="BodyText"/>
            </w:pPr>
            <w:r w:rsidRPr="00BA51E8">
              <w:t>All operations to which this unit applies are subject t</w:t>
            </w:r>
            <w:r w:rsidRPr="00BA51E8">
              <w:t>o stringent health, safety and environment (HSE) requirements, which may be imposed through state/territory or federal legislation, and these must not be compromised at any time. Where there is an apparent conflict between performance criteria and HSE requ</w:t>
            </w:r>
            <w:r w:rsidRPr="00BA51E8">
              <w:t>irements, the HSE requirements take precedence.</w:t>
            </w:r>
          </w:p>
          <w:p w:rsidR="00000000" w:rsidP="00BA51E8">
            <w:pPr>
              <w:pStyle w:val="BodyText"/>
              <w:rPr>
                <w:lang w:val="en-NZ"/>
              </w:rPr>
            </w:pPr>
          </w:p>
        </w:tc>
      </w:tr>
      <w:tr w:rsidTr="007D24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51E8">
            <w:pPr>
              <w:pStyle w:val="BodyText"/>
              <w:rPr>
                <w:lang w:val="en-NZ"/>
              </w:rPr>
            </w:pPr>
            <w:r w:rsidRPr="00BA51E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A51E8" w:rsidP="00BA51E8">
            <w:pPr>
              <w:pStyle w:val="BodyText"/>
            </w:pPr>
            <w:r w:rsidRPr="00BA51E8">
              <w:t>All operations must be performed in accordance with relevant procedures.</w:t>
            </w:r>
          </w:p>
          <w:p w:rsidR="00000000" w:rsidRPr="00BA51E8" w:rsidP="00BA51E8">
            <w:pPr>
              <w:pStyle w:val="BodyText"/>
            </w:pPr>
          </w:p>
          <w:p w:rsidR="00000000" w:rsidRPr="00BA51E8" w:rsidP="00BA51E8">
            <w:pPr>
              <w:pStyle w:val="BodyText"/>
            </w:pPr>
            <w:r w:rsidRPr="00BA51E8">
              <w:t>Procedures are written, verbal, visual, computer-based or in some other form, include one or more of the following:</w:t>
            </w:r>
          </w:p>
          <w:p w:rsidR="00000000" w:rsidRPr="00BA51E8" w:rsidP="00BA51E8">
            <w:pPr>
              <w:pStyle w:val="ListBullet"/>
            </w:pPr>
            <w:r w:rsidRPr="00BA51E8">
              <w:t>emergency procedures</w:t>
            </w:r>
          </w:p>
          <w:p w:rsidR="00000000" w:rsidRPr="00BA51E8" w:rsidP="00BA51E8">
            <w:pPr>
              <w:pStyle w:val="ListBullet"/>
            </w:pPr>
            <w:r w:rsidRPr="00BA51E8">
              <w:t>work instructions</w:t>
            </w:r>
          </w:p>
          <w:p w:rsidR="00000000" w:rsidRPr="00BA51E8" w:rsidP="00BA51E8">
            <w:pPr>
              <w:pStyle w:val="ListBullet"/>
            </w:pPr>
            <w:r w:rsidRPr="00BA51E8">
              <w:t>standard operating procedures (SOPs)</w:t>
            </w:r>
          </w:p>
          <w:p w:rsidR="00000000" w:rsidRPr="00BA51E8" w:rsidP="00BA51E8">
            <w:pPr>
              <w:pStyle w:val="ListBullet"/>
            </w:pPr>
            <w:r w:rsidRPr="00BA51E8">
              <w:t>safe work method statements (SWMS)</w:t>
            </w:r>
          </w:p>
          <w:p w:rsidR="00000000" w:rsidRPr="00BA51E8" w:rsidP="00BA51E8">
            <w:pPr>
              <w:pStyle w:val="ListBullet"/>
            </w:pPr>
            <w:r w:rsidRPr="00BA51E8">
              <w:t>formulas/recipes</w:t>
            </w:r>
          </w:p>
          <w:p w:rsidR="00000000" w:rsidRPr="00BA51E8" w:rsidP="00BA51E8">
            <w:pPr>
              <w:pStyle w:val="ListBullet"/>
            </w:pPr>
            <w:r w:rsidRPr="00BA51E8">
              <w:t>batch sheets</w:t>
            </w:r>
          </w:p>
          <w:p w:rsidR="00000000" w:rsidRPr="00BA51E8" w:rsidP="00BA51E8">
            <w:pPr>
              <w:pStyle w:val="ListBullet"/>
            </w:pPr>
            <w:r w:rsidRPr="00BA51E8">
              <w:t>temporary instructions</w:t>
            </w:r>
          </w:p>
          <w:p w:rsidR="00000000" w:rsidRPr="00BA51E8" w:rsidP="00BA51E8">
            <w:pPr>
              <w:pStyle w:val="ListBullet"/>
            </w:pPr>
            <w:r w:rsidRPr="00BA51E8">
              <w:t>any similar instructions provided for the smooth running of the plant</w:t>
            </w:r>
          </w:p>
          <w:p w:rsidR="00000000" w:rsidRPr="00BA51E8" w:rsidP="00BA51E8">
            <w:pPr>
              <w:pStyle w:val="BodyText"/>
            </w:pPr>
          </w:p>
        </w:tc>
      </w:tr>
    </w:tbl>
    <w:p w:rsidR="00000000" w:rsidRPr="00BA51E8" w:rsidP="00BA51E8">
      <w:pPr>
        <w:pStyle w:val="BodyText"/>
      </w:pPr>
    </w:p>
    <w:p w:rsidR="00000000" w:rsidRPr="00BA51E8" w:rsidP="00BA51E8">
      <w:pPr>
        <w:pStyle w:val="AllowPageBreak"/>
      </w:pPr>
    </w:p>
    <w:p w:rsidR="00000000" w:rsidRPr="00BA51E8" w:rsidP="00BA51E8">
      <w:pPr>
        <w:pStyle w:val="Heading1"/>
      </w:pPr>
      <w:bookmarkStart w:id="9" w:name="O_909951"/>
      <w:bookmarkEnd w:id="9"/>
      <w:r w:rsidRPr="00BA51E8">
        <w:t>Unit Mapping Information</w:t>
      </w:r>
    </w:p>
    <w:p w:rsidR="00000000" w:rsidRPr="00BA51E8" w:rsidP="007D2478">
      <w:pPr>
        <w:pStyle w:val="BodyText"/>
      </w:pPr>
      <w:r w:rsidRPr="00BA51E8">
        <w:t>Release 1. Supersedes and is equivalent to PMASUP540B Analyse equipment performance</w:t>
      </w:r>
    </w:p>
    <w:p w:rsidR="00000000" w:rsidRPr="00BA51E8" w:rsidP="00BA51E8">
      <w:pPr>
        <w:pStyle w:val="Heading1"/>
      </w:pPr>
      <w:bookmarkStart w:id="10" w:name="O_909944"/>
      <w:bookmarkEnd w:id="10"/>
      <w:r w:rsidRPr="00BA51E8">
        <w:t>Links</w:t>
      </w:r>
    </w:p>
    <w:p w:rsidR="00000000" w:rsidRPr="00BA51E8" w:rsidP="007D2478">
      <w:pPr>
        <w:pStyle w:val="BodyText"/>
      </w:pPr>
      <w:r w:rsidRPr="00BA51E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21B53">
        <w:rPr>
          <w:rStyle w:val="Hyperlink"/>
        </w:rPr>
        <w:t>https://vetnet.gov.au/Pages/TrainingDocs.aspx?q=9fc2cf53-e570-4e9f-ad6a-b228ffdb6875</w:t>
      </w:r>
      <w:r>
        <w:fldChar w:fldCharType="end"/>
      </w:r>
    </w:p>
    <w:p w:rsidR="00000000" w:rsidRPr="00BA51E8" w:rsidP="00BA51E8"/>
    <w:sectPr w:rsidSect="00BA51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E8" w:rsidRPr="007D2478" w:rsidP="007D2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78" w:rsidP="00BA51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2478" w:rsidP="00BA51E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D2478" w:rsidP="00BA51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51E8" w:rsidRPr="007D2478" w:rsidP="007D24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78" w:rsidRPr="002D2AF8" w:rsidP="00BA51E8">
    <w:pPr>
      <w:pStyle w:val="Header"/>
      <w:framePr w:wrap="around"/>
    </w:pPr>
    <w:r>
      <w:fldChar w:fldCharType="begin"/>
    </w:r>
    <w:r>
      <w:instrText xml:space="preserve"> TITLE   \* MERGEFORMAT </w:instrText>
    </w:r>
    <w:r>
      <w:fldChar w:fldCharType="separate"/>
    </w:r>
    <w:r>
      <w:t>PMASUP540 Analyse equipment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D2478" w:rsidP="00BA51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2435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B8C2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1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1E8"/>
    <w:pPr>
      <w:spacing w:before="360" w:after="60"/>
      <w:outlineLvl w:val="0"/>
    </w:pPr>
    <w:rPr>
      <w:sz w:val="32"/>
    </w:rPr>
  </w:style>
  <w:style w:type="paragraph" w:styleId="Heading2">
    <w:name w:val="heading 2"/>
    <w:basedOn w:val="HeadingBase"/>
    <w:next w:val="BodyText"/>
    <w:link w:val="Heading2Char"/>
    <w:qFormat/>
    <w:rsid w:val="00BA51E8"/>
    <w:pPr>
      <w:keepLines/>
      <w:spacing w:before="240" w:after="120"/>
      <w:outlineLvl w:val="1"/>
    </w:pPr>
    <w:rPr>
      <w:sz w:val="28"/>
      <w:szCs w:val="40"/>
    </w:rPr>
  </w:style>
  <w:style w:type="paragraph" w:styleId="Heading3">
    <w:name w:val="heading 3"/>
    <w:basedOn w:val="HeadingBase"/>
    <w:next w:val="BodyText"/>
    <w:link w:val="Heading3Char"/>
    <w:qFormat/>
    <w:rsid w:val="00BA51E8"/>
    <w:pPr>
      <w:spacing w:before="180" w:after="120"/>
      <w:outlineLvl w:val="2"/>
    </w:pPr>
    <w:rPr>
      <w:spacing w:val="-10"/>
      <w:kern w:val="32"/>
    </w:rPr>
  </w:style>
  <w:style w:type="paragraph" w:styleId="Heading4">
    <w:name w:val="heading 4"/>
    <w:basedOn w:val="HeadingBase"/>
    <w:next w:val="BodyText"/>
    <w:link w:val="Heading4Char"/>
    <w:qFormat/>
    <w:rsid w:val="00BA51E8"/>
    <w:pPr>
      <w:spacing w:before="160" w:after="120"/>
      <w:outlineLvl w:val="3"/>
    </w:pPr>
    <w:rPr>
      <w:sz w:val="22"/>
    </w:rPr>
  </w:style>
  <w:style w:type="paragraph" w:styleId="Heading5">
    <w:name w:val="heading 5"/>
    <w:basedOn w:val="HeadingBase"/>
    <w:next w:val="Normal"/>
    <w:link w:val="Heading5Char"/>
    <w:qFormat/>
    <w:rsid w:val="00BA51E8"/>
    <w:pPr>
      <w:spacing w:before="80"/>
      <w:outlineLvl w:val="4"/>
    </w:pPr>
    <w:rPr>
      <w:color w:val="918585"/>
      <w:sz w:val="20"/>
    </w:rPr>
  </w:style>
  <w:style w:type="paragraph" w:styleId="Heading6">
    <w:name w:val="heading 6"/>
    <w:basedOn w:val="HeadingBase"/>
    <w:next w:val="Normal"/>
    <w:link w:val="Heading6Char"/>
    <w:qFormat/>
    <w:rsid w:val="00BA51E8"/>
    <w:pPr>
      <w:spacing w:before="60"/>
      <w:outlineLvl w:val="5"/>
    </w:pPr>
    <w:rPr>
      <w:color w:val="918585"/>
      <w:sz w:val="20"/>
    </w:rPr>
  </w:style>
  <w:style w:type="paragraph" w:styleId="Heading7">
    <w:name w:val="heading 7"/>
    <w:basedOn w:val="Normal"/>
    <w:next w:val="Normal"/>
    <w:link w:val="Heading7Char"/>
    <w:qFormat/>
    <w:rsid w:val="00BA51E8"/>
    <w:pPr>
      <w:ind w:left="720"/>
      <w:outlineLvl w:val="6"/>
    </w:pPr>
    <w:rPr>
      <w:i/>
    </w:rPr>
  </w:style>
  <w:style w:type="paragraph" w:styleId="Heading8">
    <w:name w:val="heading 8"/>
    <w:basedOn w:val="Normal"/>
    <w:next w:val="Normal"/>
    <w:link w:val="Heading8Char"/>
    <w:qFormat/>
    <w:rsid w:val="00BA51E8"/>
    <w:pPr>
      <w:ind w:left="720"/>
      <w:outlineLvl w:val="7"/>
    </w:pPr>
    <w:rPr>
      <w:i/>
    </w:rPr>
  </w:style>
  <w:style w:type="paragraph" w:styleId="Heading9">
    <w:name w:val="heading 9"/>
    <w:basedOn w:val="Normal"/>
    <w:next w:val="Normal"/>
    <w:link w:val="Heading9Char"/>
    <w:qFormat/>
    <w:rsid w:val="00BA51E8"/>
    <w:pPr>
      <w:ind w:left="720"/>
      <w:outlineLvl w:val="8"/>
    </w:pPr>
    <w:rPr>
      <w:i/>
    </w:rPr>
  </w:style>
  <w:style w:type="character" w:default="1" w:styleId="DefaultParagraphFont">
    <w:name w:val="Default Paragraph Font"/>
    <w:uiPriority w:val="1"/>
    <w:unhideWhenUsed/>
    <w:rsid w:val="00BA51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1E8"/>
  </w:style>
  <w:style w:type="character" w:customStyle="1" w:styleId="Heading1Char">
    <w:name w:val="Heading 1 Char"/>
    <w:basedOn w:val="DefaultParagraphFont"/>
    <w:link w:val="Heading1"/>
    <w:rsid w:val="00BA51E8"/>
    <w:rPr>
      <w:rFonts w:ascii="Times New Roman" w:eastAsia="Times New Roman" w:hAnsi="Times New Roman" w:cs="Times New Roman"/>
      <w:b/>
      <w:sz w:val="32"/>
      <w:szCs w:val="20"/>
      <w:lang w:eastAsia="en-US"/>
    </w:rPr>
  </w:style>
  <w:style w:type="paragraph" w:styleId="BodyText">
    <w:name w:val="Body Text"/>
    <w:basedOn w:val="Normal"/>
    <w:link w:val="BodyTextChar"/>
    <w:rsid w:val="00BA51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51E8"/>
    <w:rPr>
      <w:rFonts w:ascii="Times New Roman" w:eastAsia="Times New Roman" w:hAnsi="Times New Roman" w:cs="Times New Roman"/>
      <w:sz w:val="24"/>
      <w:lang w:eastAsia="en-US"/>
    </w:rPr>
  </w:style>
  <w:style w:type="paragraph" w:styleId="ListBullet">
    <w:name w:val="List Bullet"/>
    <w:basedOn w:val="List"/>
    <w:rsid w:val="00BA51E8"/>
    <w:pPr>
      <w:numPr>
        <w:numId w:val="11"/>
      </w:numPr>
      <w:tabs>
        <w:tab w:val="clear" w:pos="340"/>
      </w:tabs>
      <w:spacing w:before="40" w:after="40"/>
    </w:pPr>
  </w:style>
  <w:style w:type="character" w:customStyle="1" w:styleId="SpecialBold">
    <w:name w:val="Special Bold"/>
    <w:basedOn w:val="DefaultParagraphFont"/>
    <w:rsid w:val="00BA51E8"/>
    <w:rPr>
      <w:b/>
      <w:spacing w:val="0"/>
    </w:rPr>
  </w:style>
  <w:style w:type="paragraph" w:customStyle="1" w:styleId="SuperHeading">
    <w:name w:val="SuperHeading"/>
    <w:basedOn w:val="Normal"/>
    <w:rsid w:val="00BA51E8"/>
    <w:pPr>
      <w:spacing w:before="240" w:after="120"/>
      <w:outlineLvl w:val="0"/>
    </w:pPr>
    <w:rPr>
      <w:rFonts w:ascii="Times New Roman" w:hAnsi="Times New Roman"/>
      <w:b/>
      <w:sz w:val="32"/>
    </w:rPr>
  </w:style>
  <w:style w:type="paragraph" w:customStyle="1" w:styleId="AllowPageBreak">
    <w:name w:val="AllowPageBreak"/>
    <w:rsid w:val="00BA51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51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1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1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1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1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1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1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1E8"/>
    <w:rPr>
      <w:rFonts w:ascii="Courier New" w:eastAsia="Times New Roman" w:hAnsi="Courier New" w:cs="Times New Roman"/>
      <w:i/>
      <w:szCs w:val="20"/>
      <w:lang w:eastAsia="en-US"/>
    </w:rPr>
  </w:style>
  <w:style w:type="paragraph" w:customStyle="1" w:styleId="HeadingBase">
    <w:name w:val="Heading Base"/>
    <w:rsid w:val="00BA51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1E8"/>
    <w:pPr>
      <w:tabs>
        <w:tab w:val="right" w:leader="dot" w:pos="9072"/>
      </w:tabs>
      <w:ind w:left="567"/>
    </w:pPr>
    <w:rPr>
      <w:szCs w:val="22"/>
    </w:rPr>
  </w:style>
  <w:style w:type="paragraph" w:customStyle="1" w:styleId="TOCBase">
    <w:name w:val="TOC Base"/>
    <w:rsid w:val="00BA51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1E8"/>
    <w:pPr>
      <w:tabs>
        <w:tab w:val="right" w:leader="dot" w:pos="9072"/>
      </w:tabs>
      <w:spacing w:before="40" w:after="40"/>
      <w:ind w:left="284"/>
    </w:pPr>
    <w:rPr>
      <w:rFonts w:ascii="Times New Roman" w:hAnsi="Times New Roman"/>
    </w:rPr>
  </w:style>
  <w:style w:type="paragraph" w:styleId="TOC1">
    <w:name w:val="toc 1"/>
    <w:basedOn w:val="TOCBase"/>
    <w:next w:val="Normal"/>
    <w:rsid w:val="00BA51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51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1E8"/>
    <w:rPr>
      <w:rFonts w:ascii="Times New Roman" w:eastAsia="Times New Roman" w:hAnsi="Times New Roman" w:cs="Times New Roman"/>
      <w:sz w:val="16"/>
      <w:lang w:eastAsia="en-US"/>
    </w:rPr>
  </w:style>
  <w:style w:type="paragraph" w:styleId="Title">
    <w:name w:val="Title"/>
    <w:basedOn w:val="HeadingBase"/>
    <w:link w:val="TitleChar"/>
    <w:qFormat/>
    <w:rsid w:val="00BA51E8"/>
    <w:pPr>
      <w:spacing w:before="5040"/>
      <w:jc w:val="center"/>
    </w:pPr>
    <w:rPr>
      <w:sz w:val="48"/>
      <w:szCs w:val="72"/>
      <w:lang w:val="en-US"/>
    </w:rPr>
  </w:style>
  <w:style w:type="character" w:customStyle="1" w:styleId="TitleChar">
    <w:name w:val="Title Char"/>
    <w:basedOn w:val="DefaultParagraphFont"/>
    <w:link w:val="Title"/>
    <w:rsid w:val="00BA51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1E8"/>
    <w:pPr>
      <w:tabs>
        <w:tab w:val="left" w:pos="3600"/>
        <w:tab w:val="left" w:pos="3958"/>
      </w:tabs>
    </w:pPr>
  </w:style>
  <w:style w:type="paragraph" w:styleId="List">
    <w:name w:val="List"/>
    <w:basedOn w:val="BodyText"/>
    <w:next w:val="BodyText"/>
    <w:rsid w:val="00BA51E8"/>
    <w:pPr>
      <w:tabs>
        <w:tab w:val="left" w:pos="340"/>
      </w:tabs>
      <w:spacing w:before="60" w:after="60"/>
      <w:ind w:left="340" w:hanging="340"/>
    </w:pPr>
  </w:style>
  <w:style w:type="paragraph" w:customStyle="1" w:styleId="Note">
    <w:name w:val="Note"/>
    <w:basedOn w:val="BodyText"/>
    <w:rsid w:val="00BA51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1E8"/>
    <w:pPr>
      <w:framePr w:wrap="auto" w:hAnchor="text" w:y="6049"/>
    </w:pPr>
    <w:rPr>
      <w:color w:val="000000"/>
      <w:sz w:val="40"/>
    </w:rPr>
  </w:style>
  <w:style w:type="paragraph" w:customStyle="1" w:styleId="TOCTitle">
    <w:name w:val="TOCTitle"/>
    <w:basedOn w:val="Heading1"/>
    <w:rsid w:val="00BA51E8"/>
    <w:pPr>
      <w:spacing w:after="240"/>
      <w:jc w:val="center"/>
      <w:outlineLvl w:val="9"/>
    </w:pPr>
    <w:rPr>
      <w:caps/>
    </w:rPr>
  </w:style>
  <w:style w:type="paragraph" w:customStyle="1" w:styleId="Version">
    <w:name w:val="Version"/>
    <w:rsid w:val="00BA51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51E8"/>
    <w:pPr>
      <w:numPr>
        <w:numId w:val="12"/>
      </w:numPr>
      <w:tabs>
        <w:tab w:val="clear" w:pos="680"/>
      </w:tabs>
    </w:pPr>
  </w:style>
  <w:style w:type="paragraph" w:styleId="Index1">
    <w:name w:val="index 1"/>
    <w:basedOn w:val="Normal"/>
    <w:next w:val="Normal"/>
    <w:semiHidden/>
    <w:rsid w:val="00BA51E8"/>
    <w:pPr>
      <w:keepNext w:val="0"/>
      <w:tabs>
        <w:tab w:val="right" w:pos="4176"/>
      </w:tabs>
      <w:ind w:left="198" w:hanging="198"/>
    </w:pPr>
    <w:rPr>
      <w:rFonts w:ascii="Garamond" w:hAnsi="Garamond"/>
    </w:rPr>
  </w:style>
  <w:style w:type="paragraph" w:styleId="IndexHeading">
    <w:name w:val="index heading"/>
    <w:basedOn w:val="Normal"/>
    <w:next w:val="Index1"/>
    <w:semiHidden/>
    <w:rsid w:val="00BA51E8"/>
    <w:pPr>
      <w:spacing w:before="120" w:after="120"/>
    </w:pPr>
    <w:rPr>
      <w:rFonts w:ascii="Arial" w:hAnsi="Arial"/>
      <w:b/>
      <w:color w:val="918585"/>
      <w:sz w:val="24"/>
    </w:rPr>
  </w:style>
  <w:style w:type="paragraph" w:styleId="Header">
    <w:name w:val="header"/>
    <w:basedOn w:val="Normal"/>
    <w:link w:val="HeaderChar"/>
    <w:rsid w:val="00BA51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1E8"/>
    <w:rPr>
      <w:rFonts w:ascii="Times New Roman" w:eastAsia="Times New Roman" w:hAnsi="Times New Roman" w:cs="Times New Roman"/>
      <w:sz w:val="16"/>
      <w:szCs w:val="20"/>
      <w:lang w:val="en-GB" w:eastAsia="en-US"/>
    </w:rPr>
  </w:style>
  <w:style w:type="paragraph" w:customStyle="1" w:styleId="Chapter">
    <w:name w:val="Chapter"/>
    <w:basedOn w:val="Normal"/>
    <w:rsid w:val="00BA51E8"/>
    <w:pPr>
      <w:spacing w:before="240"/>
    </w:pPr>
    <w:rPr>
      <w:rFonts w:ascii="Times New Roman" w:hAnsi="Times New Roman"/>
      <w:smallCaps/>
      <w:spacing w:val="80"/>
      <w:sz w:val="28"/>
    </w:rPr>
  </w:style>
  <w:style w:type="paragraph" w:customStyle="1" w:styleId="InChapter">
    <w:name w:val="InChapter"/>
    <w:basedOn w:val="Heading3"/>
    <w:rsid w:val="00BA51E8"/>
    <w:pPr>
      <w:spacing w:after="240"/>
      <w:outlineLvl w:val="9"/>
    </w:pPr>
    <w:rPr>
      <w:noProof/>
    </w:rPr>
  </w:style>
  <w:style w:type="paragraph" w:styleId="Index2">
    <w:name w:val="index 2"/>
    <w:basedOn w:val="Normal"/>
    <w:next w:val="Normal"/>
    <w:semiHidden/>
    <w:rsid w:val="00BA51E8"/>
    <w:pPr>
      <w:tabs>
        <w:tab w:val="right" w:pos="4176"/>
      </w:tabs>
      <w:ind w:left="568" w:hanging="284"/>
    </w:pPr>
    <w:rPr>
      <w:rFonts w:ascii="Garamond" w:hAnsi="Garamond"/>
    </w:rPr>
  </w:style>
  <w:style w:type="paragraph" w:customStyle="1" w:styleId="Byline">
    <w:name w:val="Byline"/>
    <w:rsid w:val="00BA51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1E8"/>
    <w:pPr>
      <w:tabs>
        <w:tab w:val="clear" w:pos="3600"/>
        <w:tab w:val="clear" w:pos="3958"/>
      </w:tabs>
      <w:jc w:val="right"/>
    </w:pPr>
  </w:style>
  <w:style w:type="character" w:styleId="Emphasis">
    <w:name w:val="Emphasis"/>
    <w:basedOn w:val="DefaultParagraphFont"/>
    <w:qFormat/>
    <w:rsid w:val="00BA51E8"/>
    <w:rPr>
      <w:i/>
    </w:rPr>
  </w:style>
  <w:style w:type="paragraph" w:styleId="Caption">
    <w:name w:val="caption"/>
    <w:basedOn w:val="BodyText"/>
    <w:next w:val="Normal"/>
    <w:qFormat/>
    <w:rsid w:val="00BA51E8"/>
    <w:pPr>
      <w:framePr w:w="2268" w:hSpace="181" w:vSpace="181" w:wrap="around" w:vAnchor="text" w:hAnchor="page" w:x="1135" w:y="285" w:anchorLock="1"/>
    </w:pPr>
    <w:rPr>
      <w:i/>
    </w:rPr>
  </w:style>
  <w:style w:type="paragraph" w:customStyle="1" w:styleId="MiniTOCTitle">
    <w:name w:val="MiniTOCTitle"/>
    <w:basedOn w:val="Heading4"/>
    <w:rsid w:val="00BA51E8"/>
    <w:pPr>
      <w:spacing w:before="240"/>
      <w:outlineLvl w:val="9"/>
    </w:pPr>
    <w:rPr>
      <w:noProof/>
      <w:sz w:val="24"/>
    </w:rPr>
  </w:style>
  <w:style w:type="paragraph" w:customStyle="1" w:styleId="MiniTOCItem">
    <w:name w:val="MiniTOCItem"/>
    <w:basedOn w:val="ListBullet"/>
    <w:rsid w:val="00BA51E8"/>
    <w:pPr>
      <w:numPr>
        <w:numId w:val="0"/>
      </w:numPr>
      <w:tabs>
        <w:tab w:val="right" w:leader="dot" w:pos="6521"/>
      </w:tabs>
      <w:spacing w:before="0" w:after="0"/>
    </w:pPr>
  </w:style>
  <w:style w:type="paragraph" w:customStyle="1" w:styleId="TOFTitle">
    <w:name w:val="TOFTitle"/>
    <w:basedOn w:val="TOCTitle"/>
    <w:rsid w:val="00BA51E8"/>
  </w:style>
  <w:style w:type="paragraph" w:styleId="TableofFigures">
    <w:name w:val="table of figures"/>
    <w:basedOn w:val="Normal"/>
    <w:next w:val="Normal"/>
    <w:semiHidden/>
    <w:rsid w:val="00BA51E8"/>
    <w:pPr>
      <w:tabs>
        <w:tab w:val="right" w:leader="dot" w:pos="9072"/>
      </w:tabs>
      <w:ind w:left="970" w:hanging="403"/>
    </w:pPr>
    <w:rPr>
      <w:rFonts w:ascii="Times New Roman" w:hAnsi="Times New Roman"/>
      <w:b/>
    </w:rPr>
  </w:style>
  <w:style w:type="paragraph" w:styleId="ListNumber">
    <w:name w:val="List Number"/>
    <w:basedOn w:val="List"/>
    <w:rsid w:val="00BA51E8"/>
    <w:pPr>
      <w:numPr>
        <w:numId w:val="14"/>
      </w:numPr>
      <w:tabs>
        <w:tab w:val="clear" w:pos="340"/>
      </w:tabs>
    </w:pPr>
  </w:style>
  <w:style w:type="character" w:customStyle="1" w:styleId="WingdingSymbols">
    <w:name w:val="Wingding Symbols"/>
    <w:rsid w:val="00BA51E8"/>
    <w:rPr>
      <w:rFonts w:ascii="Wingdings" w:hAnsi="Wingdings"/>
    </w:rPr>
  </w:style>
  <w:style w:type="paragraph" w:customStyle="1" w:styleId="TableHeading">
    <w:name w:val="Table Heading"/>
    <w:basedOn w:val="HeadingBase"/>
    <w:rsid w:val="00BA51E8"/>
    <w:pPr>
      <w:keepLines/>
      <w:pBdr>
        <w:bottom w:val="single" w:sz="6" w:space="1" w:color="918585"/>
      </w:pBdr>
      <w:spacing w:before="240"/>
    </w:pPr>
  </w:style>
  <w:style w:type="character" w:customStyle="1" w:styleId="HotSpot">
    <w:name w:val="HotSpot"/>
    <w:rsid w:val="00BA51E8"/>
    <w:rPr>
      <w:color w:val="0033CC"/>
      <w:u w:val="none"/>
    </w:rPr>
  </w:style>
  <w:style w:type="paragraph" w:customStyle="1" w:styleId="BodyTextRight">
    <w:name w:val="Body Text Right"/>
    <w:basedOn w:val="BodyText"/>
    <w:rsid w:val="00BA51E8"/>
    <w:pPr>
      <w:spacing w:before="0" w:after="0"/>
      <w:jc w:val="right"/>
    </w:pPr>
  </w:style>
  <w:style w:type="paragraph" w:styleId="Index3">
    <w:name w:val="index 3"/>
    <w:basedOn w:val="ListNumber2"/>
    <w:next w:val="Normal"/>
    <w:semiHidden/>
    <w:rsid w:val="00BA51E8"/>
    <w:pPr>
      <w:numPr>
        <w:numId w:val="0"/>
      </w:numPr>
      <w:tabs>
        <w:tab w:val="right" w:leader="dot" w:pos="4176"/>
      </w:tabs>
    </w:pPr>
  </w:style>
  <w:style w:type="paragraph" w:styleId="ListNumber2">
    <w:name w:val="List Number 2"/>
    <w:basedOn w:val="List2"/>
    <w:rsid w:val="00BA51E8"/>
    <w:pPr>
      <w:numPr>
        <w:numId w:val="9"/>
      </w:numPr>
      <w:tabs>
        <w:tab w:val="clear" w:pos="1060"/>
      </w:tabs>
    </w:pPr>
  </w:style>
  <w:style w:type="paragraph" w:customStyle="1" w:styleId="MarginNote">
    <w:name w:val="Margin Note"/>
    <w:basedOn w:val="BodyText"/>
    <w:rsid w:val="00BA51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1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1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1E8"/>
    <w:rPr>
      <w:sz w:val="32"/>
    </w:rPr>
  </w:style>
  <w:style w:type="paragraph" w:customStyle="1" w:styleId="HeadingProcedure">
    <w:name w:val="Heading Procedure"/>
    <w:basedOn w:val="HeadingBase"/>
    <w:next w:val="Normal"/>
    <w:rsid w:val="00BA51E8"/>
    <w:pPr>
      <w:tabs>
        <w:tab w:val="left" w:pos="0"/>
      </w:tabs>
      <w:spacing w:before="120" w:after="60"/>
    </w:pPr>
    <w:rPr>
      <w:i/>
      <w:color w:val="918585"/>
      <w:sz w:val="22"/>
    </w:rPr>
  </w:style>
  <w:style w:type="paragraph" w:customStyle="1" w:styleId="TableBodyText">
    <w:name w:val="Table Body Text"/>
    <w:basedOn w:val="BodyText"/>
    <w:rsid w:val="00BA51E8"/>
    <w:pPr>
      <w:spacing w:before="60" w:after="60"/>
    </w:pPr>
  </w:style>
  <w:style w:type="paragraph" w:styleId="ListContinue">
    <w:name w:val="List Continue"/>
    <w:basedOn w:val="List"/>
    <w:rsid w:val="00BA51E8"/>
    <w:pPr>
      <w:ind w:firstLine="0"/>
    </w:pPr>
  </w:style>
  <w:style w:type="paragraph" w:customStyle="1" w:styleId="ListNote">
    <w:name w:val="List Note"/>
    <w:basedOn w:val="List"/>
    <w:rsid w:val="00BA51E8"/>
    <w:pPr>
      <w:pBdr>
        <w:top w:val="single" w:sz="6" w:space="2" w:color="918585"/>
        <w:bottom w:val="single" w:sz="6" w:space="2" w:color="918585"/>
      </w:pBdr>
      <w:tabs>
        <w:tab w:val="left" w:pos="1021"/>
      </w:tabs>
      <w:ind w:firstLine="0"/>
    </w:pPr>
  </w:style>
  <w:style w:type="paragraph" w:customStyle="1" w:styleId="Warning">
    <w:name w:val="Warning"/>
    <w:basedOn w:val="BodyText"/>
    <w:rsid w:val="00BA51E8"/>
    <w:pPr>
      <w:shd w:val="clear" w:color="auto" w:fill="D9D9D9"/>
      <w:tabs>
        <w:tab w:val="left" w:pos="992"/>
      </w:tabs>
      <w:ind w:left="119" w:right="119"/>
    </w:pPr>
    <w:rPr>
      <w:sz w:val="20"/>
    </w:rPr>
  </w:style>
  <w:style w:type="paragraph" w:customStyle="1" w:styleId="MarginIcons">
    <w:name w:val="Margin Icons"/>
    <w:basedOn w:val="BodyText"/>
    <w:rsid w:val="00BA51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1E8"/>
    <w:rPr>
      <w:rFonts w:ascii="Courier New" w:hAnsi="Courier New"/>
    </w:rPr>
  </w:style>
  <w:style w:type="paragraph" w:customStyle="1" w:styleId="NoteBullet">
    <w:name w:val="Note Bullet"/>
    <w:basedOn w:val="Note"/>
    <w:rsid w:val="00BA51E8"/>
    <w:pPr>
      <w:tabs>
        <w:tab w:val="clear" w:pos="680"/>
      </w:tabs>
      <w:spacing w:before="60" w:after="60"/>
    </w:pPr>
  </w:style>
  <w:style w:type="paragraph" w:customStyle="1" w:styleId="SubHeading2">
    <w:name w:val="SubHeading2"/>
    <w:basedOn w:val="HeadingBase"/>
    <w:rsid w:val="00BA51E8"/>
    <w:pPr>
      <w:spacing w:before="240" w:after="60"/>
    </w:pPr>
    <w:rPr>
      <w:sz w:val="20"/>
    </w:rPr>
  </w:style>
  <w:style w:type="paragraph" w:customStyle="1" w:styleId="SubHeading1">
    <w:name w:val="SubHeading1"/>
    <w:basedOn w:val="HeadingBase"/>
    <w:rsid w:val="00BA51E8"/>
    <w:pPr>
      <w:spacing w:before="240" w:after="60"/>
    </w:pPr>
    <w:rPr>
      <w:color w:val="918585"/>
      <w:sz w:val="22"/>
    </w:rPr>
  </w:style>
  <w:style w:type="paragraph" w:customStyle="1" w:styleId="SideHeading">
    <w:name w:val="Side Heading"/>
    <w:basedOn w:val="HeadingBase"/>
    <w:rsid w:val="00BA51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1E8"/>
    <w:pPr>
      <w:numPr>
        <w:numId w:val="10"/>
      </w:numPr>
    </w:pPr>
  </w:style>
  <w:style w:type="paragraph" w:styleId="PlainText">
    <w:name w:val="Plain Text"/>
    <w:basedOn w:val="Normal"/>
    <w:link w:val="PlainTextChar"/>
    <w:rsid w:val="00BA51E8"/>
    <w:rPr>
      <w:sz w:val="20"/>
    </w:rPr>
  </w:style>
  <w:style w:type="character" w:customStyle="1" w:styleId="PlainTextChar">
    <w:name w:val="Plain Text Char"/>
    <w:basedOn w:val="DefaultParagraphFont"/>
    <w:link w:val="PlainText"/>
    <w:rsid w:val="00BA51E8"/>
    <w:rPr>
      <w:rFonts w:ascii="Courier New" w:eastAsia="Times New Roman" w:hAnsi="Courier New" w:cs="Times New Roman"/>
      <w:sz w:val="20"/>
      <w:szCs w:val="20"/>
      <w:lang w:eastAsia="en-US"/>
    </w:rPr>
  </w:style>
  <w:style w:type="character" w:customStyle="1" w:styleId="MenuOption">
    <w:name w:val="Menu Option"/>
    <w:basedOn w:val="DefaultParagraphFont"/>
    <w:rsid w:val="00BA51E8"/>
    <w:rPr>
      <w:b/>
      <w:smallCaps/>
    </w:rPr>
  </w:style>
  <w:style w:type="paragraph" w:customStyle="1" w:styleId="TableListNumber">
    <w:name w:val="Table List Number"/>
    <w:basedOn w:val="ListNumber"/>
    <w:rsid w:val="00BA51E8"/>
    <w:pPr>
      <w:numPr>
        <w:numId w:val="0"/>
      </w:numPr>
    </w:pPr>
  </w:style>
  <w:style w:type="paragraph" w:styleId="TOC4">
    <w:name w:val="toc 4"/>
    <w:basedOn w:val="TOCBase"/>
    <w:next w:val="Normal"/>
    <w:semiHidden/>
    <w:rsid w:val="00BA51E8"/>
    <w:pPr>
      <w:tabs>
        <w:tab w:val="right" w:leader="dot" w:pos="9071"/>
      </w:tabs>
      <w:ind w:left="1701"/>
    </w:pPr>
  </w:style>
  <w:style w:type="paragraph" w:customStyle="1" w:styleId="ListAlpha">
    <w:name w:val="List Alpha"/>
    <w:basedOn w:val="List"/>
    <w:rsid w:val="00BA51E8"/>
    <w:pPr>
      <w:numPr>
        <w:numId w:val="8"/>
      </w:numPr>
    </w:pPr>
  </w:style>
  <w:style w:type="paragraph" w:customStyle="1" w:styleId="ListAlpha2">
    <w:name w:val="List Alpha 2"/>
    <w:basedOn w:val="List2"/>
    <w:rsid w:val="00BA51E8"/>
    <w:pPr>
      <w:numPr>
        <w:numId w:val="7"/>
      </w:numPr>
    </w:pPr>
  </w:style>
  <w:style w:type="paragraph" w:styleId="List2">
    <w:name w:val="List 2"/>
    <w:basedOn w:val="BodyText"/>
    <w:rsid w:val="00BA51E8"/>
    <w:pPr>
      <w:tabs>
        <w:tab w:val="left" w:pos="680"/>
      </w:tabs>
      <w:spacing w:before="60" w:after="60"/>
      <w:ind w:left="680" w:hanging="340"/>
    </w:pPr>
  </w:style>
  <w:style w:type="paragraph" w:styleId="List3">
    <w:name w:val="List 3"/>
    <w:basedOn w:val="BodyText"/>
    <w:rsid w:val="00BA51E8"/>
    <w:pPr>
      <w:tabs>
        <w:tab w:val="left" w:pos="1021"/>
      </w:tabs>
      <w:spacing w:before="60" w:after="60"/>
      <w:ind w:left="1020" w:hanging="340"/>
    </w:pPr>
  </w:style>
  <w:style w:type="paragraph" w:styleId="List4">
    <w:name w:val="List 4"/>
    <w:basedOn w:val="BodyText"/>
    <w:rsid w:val="00BA51E8"/>
    <w:pPr>
      <w:tabs>
        <w:tab w:val="left" w:pos="1361"/>
      </w:tabs>
      <w:spacing w:before="60" w:after="60"/>
      <w:ind w:left="1361" w:hanging="340"/>
    </w:pPr>
  </w:style>
  <w:style w:type="paragraph" w:styleId="List5">
    <w:name w:val="List 5"/>
    <w:basedOn w:val="BodyText"/>
    <w:rsid w:val="00BA51E8"/>
    <w:pPr>
      <w:tabs>
        <w:tab w:val="left" w:pos="1701"/>
      </w:tabs>
      <w:spacing w:before="60" w:after="60"/>
      <w:ind w:left="1701" w:hanging="340"/>
    </w:pPr>
  </w:style>
  <w:style w:type="paragraph" w:styleId="ListBullet3">
    <w:name w:val="List Bullet 3"/>
    <w:basedOn w:val="List3"/>
    <w:rsid w:val="00BA51E8"/>
    <w:pPr>
      <w:numPr>
        <w:numId w:val="13"/>
      </w:numPr>
      <w:tabs>
        <w:tab w:val="clear" w:pos="1021"/>
      </w:tabs>
      <w:ind w:left="1037" w:hanging="357"/>
    </w:pPr>
  </w:style>
  <w:style w:type="paragraph" w:styleId="ListBullet4">
    <w:name w:val="List Bullet 4"/>
    <w:basedOn w:val="List4"/>
    <w:rsid w:val="00BA51E8"/>
    <w:pPr>
      <w:numPr>
        <w:numId w:val="2"/>
      </w:numPr>
      <w:tabs>
        <w:tab w:val="clear" w:pos="1361"/>
      </w:tabs>
    </w:pPr>
  </w:style>
  <w:style w:type="paragraph" w:styleId="ListBullet5">
    <w:name w:val="List Bullet 5"/>
    <w:basedOn w:val="List5"/>
    <w:rsid w:val="00BA51E8"/>
    <w:pPr>
      <w:numPr>
        <w:numId w:val="3"/>
      </w:numPr>
    </w:pPr>
  </w:style>
  <w:style w:type="paragraph" w:styleId="ListContinue2">
    <w:name w:val="List Continue 2"/>
    <w:basedOn w:val="List2"/>
    <w:rsid w:val="00BA51E8"/>
    <w:pPr>
      <w:ind w:firstLine="0"/>
    </w:pPr>
  </w:style>
  <w:style w:type="paragraph" w:styleId="ListContinue3">
    <w:name w:val="List Continue 3"/>
    <w:basedOn w:val="List3"/>
    <w:rsid w:val="00BA51E8"/>
    <w:pPr>
      <w:ind w:left="1021" w:firstLine="0"/>
    </w:pPr>
  </w:style>
  <w:style w:type="paragraph" w:styleId="ListContinue4">
    <w:name w:val="List Continue 4"/>
    <w:basedOn w:val="List4"/>
    <w:rsid w:val="00BA51E8"/>
    <w:pPr>
      <w:ind w:firstLine="0"/>
    </w:pPr>
  </w:style>
  <w:style w:type="paragraph" w:styleId="ListContinue5">
    <w:name w:val="List Continue 5"/>
    <w:basedOn w:val="List5"/>
    <w:rsid w:val="00BA51E8"/>
    <w:pPr>
      <w:ind w:firstLine="0"/>
    </w:pPr>
  </w:style>
  <w:style w:type="paragraph" w:styleId="ListNumber3">
    <w:name w:val="List Number 3"/>
    <w:basedOn w:val="List3"/>
    <w:rsid w:val="00BA51E8"/>
    <w:pPr>
      <w:numPr>
        <w:numId w:val="4"/>
      </w:numPr>
    </w:pPr>
  </w:style>
  <w:style w:type="paragraph" w:styleId="ListNumber4">
    <w:name w:val="List Number 4"/>
    <w:basedOn w:val="List4"/>
    <w:rsid w:val="00BA51E8"/>
    <w:pPr>
      <w:numPr>
        <w:numId w:val="5"/>
      </w:numPr>
    </w:pPr>
  </w:style>
  <w:style w:type="paragraph" w:styleId="ListNumber5">
    <w:name w:val="List Number 5"/>
    <w:basedOn w:val="List5"/>
    <w:rsid w:val="00BA51E8"/>
    <w:pPr>
      <w:numPr>
        <w:numId w:val="6"/>
      </w:numPr>
    </w:pPr>
  </w:style>
  <w:style w:type="paragraph" w:styleId="BlockText">
    <w:name w:val="Block Text"/>
    <w:basedOn w:val="Normal"/>
    <w:rsid w:val="00BA51E8"/>
    <w:pPr>
      <w:spacing w:after="120"/>
      <w:ind w:left="1440" w:right="1440"/>
    </w:pPr>
  </w:style>
  <w:style w:type="character" w:customStyle="1" w:styleId="Subscript">
    <w:name w:val="Subscript"/>
    <w:basedOn w:val="DefaultParagraphFont"/>
    <w:rsid w:val="00BA51E8"/>
    <w:rPr>
      <w:sz w:val="16"/>
      <w:vertAlign w:val="subscript"/>
    </w:rPr>
  </w:style>
  <w:style w:type="character" w:customStyle="1" w:styleId="Superscript">
    <w:name w:val="Superscript"/>
    <w:basedOn w:val="DefaultParagraphFont"/>
    <w:rsid w:val="00BA51E8"/>
    <w:rPr>
      <w:sz w:val="16"/>
      <w:vertAlign w:val="superscript"/>
    </w:rPr>
  </w:style>
  <w:style w:type="character" w:customStyle="1" w:styleId="Symbols">
    <w:name w:val="Symbols"/>
    <w:basedOn w:val="DefaultParagraphFont"/>
    <w:rsid w:val="00BA51E8"/>
    <w:rPr>
      <w:rFonts w:ascii="Symbol" w:hAnsi="Symbol"/>
    </w:rPr>
  </w:style>
  <w:style w:type="character" w:customStyle="1" w:styleId="MenuOptions">
    <w:name w:val="Menu Options"/>
    <w:basedOn w:val="DefaultParagraphFont"/>
    <w:rsid w:val="00BA51E8"/>
    <w:rPr>
      <w:rFonts w:ascii="Arial Narrow" w:hAnsi="Arial Narrow"/>
      <w:smallCaps/>
    </w:rPr>
  </w:style>
  <w:style w:type="character" w:customStyle="1" w:styleId="Buttons">
    <w:name w:val="Buttons"/>
    <w:basedOn w:val="DefaultParagraphFont"/>
    <w:rsid w:val="00BA51E8"/>
    <w:rPr>
      <w:b/>
    </w:rPr>
  </w:style>
  <w:style w:type="character" w:customStyle="1" w:styleId="Underlined">
    <w:name w:val="Underlined"/>
    <w:basedOn w:val="DefaultParagraphFont"/>
    <w:rsid w:val="00BA51E8"/>
    <w:rPr>
      <w:u w:val="single"/>
    </w:rPr>
  </w:style>
  <w:style w:type="paragraph" w:customStyle="1" w:styleId="TableBodyTextRight">
    <w:name w:val="Table Body Text Right"/>
    <w:basedOn w:val="TableBodyText"/>
    <w:rsid w:val="00BA51E8"/>
    <w:pPr>
      <w:widowControl w:val="0"/>
      <w:autoSpaceDE w:val="0"/>
      <w:autoSpaceDN w:val="0"/>
      <w:adjustRightInd w:val="0"/>
      <w:jc w:val="right"/>
    </w:pPr>
    <w:rPr>
      <w:rFonts w:cs="Arial"/>
      <w:szCs w:val="18"/>
    </w:rPr>
  </w:style>
  <w:style w:type="paragraph" w:customStyle="1" w:styleId="CopyrightText">
    <w:name w:val="Copyright Text"/>
    <w:basedOn w:val="BodyText"/>
    <w:rsid w:val="00BA51E8"/>
    <w:rPr>
      <w:sz w:val="18"/>
    </w:rPr>
  </w:style>
  <w:style w:type="paragraph" w:customStyle="1" w:styleId="BodySmallRight">
    <w:name w:val="Body Small Right"/>
    <w:basedOn w:val="BodyTextRight"/>
    <w:rsid w:val="00BA51E8"/>
    <w:rPr>
      <w:sz w:val="18"/>
      <w:szCs w:val="18"/>
    </w:rPr>
  </w:style>
  <w:style w:type="paragraph" w:customStyle="1" w:styleId="MarginEdition">
    <w:name w:val="Margin Edition"/>
    <w:basedOn w:val="MarginNote"/>
    <w:rsid w:val="00BA51E8"/>
    <w:pPr>
      <w:spacing w:before="0" w:after="0"/>
    </w:pPr>
    <w:rPr>
      <w:rFonts w:ascii="Times New Roman" w:hAnsi="Times New Roman"/>
      <w:color w:val="999999"/>
    </w:rPr>
  </w:style>
  <w:style w:type="paragraph" w:customStyle="1" w:styleId="Spacer">
    <w:name w:val="Spacer"/>
    <w:basedOn w:val="Normal"/>
    <w:rsid w:val="00BA51E8"/>
    <w:rPr>
      <w:sz w:val="2"/>
      <w:szCs w:val="2"/>
    </w:rPr>
  </w:style>
  <w:style w:type="character" w:customStyle="1" w:styleId="Small">
    <w:name w:val="Small"/>
    <w:basedOn w:val="DefaultParagraphFont"/>
    <w:rsid w:val="00BA51E8"/>
    <w:rPr>
      <w:sz w:val="16"/>
    </w:rPr>
  </w:style>
  <w:style w:type="paragraph" w:customStyle="1" w:styleId="WideTable">
    <w:name w:val="Wide Table"/>
    <w:basedOn w:val="Normal"/>
    <w:rsid w:val="00BA51E8"/>
    <w:pPr>
      <w:ind w:left="-1418"/>
    </w:pPr>
    <w:rPr>
      <w:sz w:val="2"/>
      <w:szCs w:val="2"/>
    </w:rPr>
  </w:style>
  <w:style w:type="character" w:styleId="PageNumber">
    <w:name w:val="page number"/>
    <w:basedOn w:val="DefaultParagraphFont"/>
    <w:rsid w:val="00BA51E8"/>
  </w:style>
  <w:style w:type="paragraph" w:styleId="Quote">
    <w:name w:val="Quote"/>
    <w:basedOn w:val="Heading1"/>
    <w:link w:val="QuoteChar"/>
    <w:qFormat/>
    <w:rsid w:val="00BA51E8"/>
    <w:rPr>
      <w:b w:val="0"/>
      <w:sz w:val="72"/>
      <w:szCs w:val="72"/>
      <w:lang w:val="en-NZ"/>
    </w:rPr>
  </w:style>
  <w:style w:type="character" w:customStyle="1" w:styleId="QuoteChar">
    <w:name w:val="Quote Char"/>
    <w:basedOn w:val="DefaultParagraphFont"/>
    <w:link w:val="Quote"/>
    <w:rsid w:val="00BA51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1E8"/>
    <w:pPr>
      <w:pageBreakBefore/>
    </w:pPr>
  </w:style>
  <w:style w:type="paragraph" w:customStyle="1" w:styleId="Border">
    <w:name w:val="Border"/>
    <w:basedOn w:val="Normal"/>
    <w:qFormat/>
    <w:rsid w:val="00BA51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1E8"/>
    <w:rPr>
      <w:b/>
      <w:bCs/>
      <w:i/>
      <w:iCs/>
      <w:color w:val="auto"/>
    </w:rPr>
  </w:style>
  <w:style w:type="paragraph" w:styleId="IntenseQuote">
    <w:name w:val="Intense Quote"/>
    <w:basedOn w:val="Normal"/>
    <w:next w:val="Normal"/>
    <w:link w:val="IntenseQuoteChar"/>
    <w:uiPriority w:val="30"/>
    <w:qFormat/>
    <w:rsid w:val="00BA51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1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1E8"/>
    <w:rPr>
      <w:smallCaps/>
      <w:color w:val="auto"/>
      <w:u w:val="single"/>
    </w:rPr>
  </w:style>
  <w:style w:type="character" w:styleId="IntenseReference">
    <w:name w:val="Intense Reference"/>
    <w:basedOn w:val="DefaultParagraphFont"/>
    <w:uiPriority w:val="32"/>
    <w:qFormat/>
    <w:rsid w:val="00BA51E8"/>
    <w:rPr>
      <w:b/>
      <w:bCs/>
      <w:smallCaps/>
      <w:color w:val="auto"/>
      <w:spacing w:val="5"/>
      <w:u w:val="single"/>
    </w:rPr>
  </w:style>
  <w:style w:type="paragraph" w:customStyle="1" w:styleId="2ColumnHeading">
    <w:name w:val="2Column Heading"/>
    <w:basedOn w:val="BodyText"/>
    <w:qFormat/>
    <w:rsid w:val="00BA51E8"/>
    <w:pPr>
      <w:spacing w:after="60"/>
      <w:ind w:left="-2268"/>
    </w:pPr>
    <w:rPr>
      <w:b/>
    </w:rPr>
  </w:style>
  <w:style w:type="paragraph" w:customStyle="1" w:styleId="Heading1TOC">
    <w:name w:val="Heading1 TOC"/>
    <w:basedOn w:val="Normal"/>
    <w:qFormat/>
    <w:rsid w:val="00BA51E8"/>
    <w:pPr>
      <w:spacing w:before="240" w:after="120"/>
    </w:pPr>
    <w:rPr>
      <w:rFonts w:ascii="Times New Roman" w:hAnsi="Times New Roman"/>
      <w:b/>
      <w:sz w:val="32"/>
    </w:rPr>
  </w:style>
  <w:style w:type="paragraph" w:customStyle="1" w:styleId="Heading2TOC">
    <w:name w:val="Heading2 TOC"/>
    <w:basedOn w:val="Normal"/>
    <w:qFormat/>
    <w:rsid w:val="00BA51E8"/>
    <w:pPr>
      <w:spacing w:before="240" w:after="60"/>
    </w:pPr>
    <w:rPr>
      <w:rFonts w:ascii="Times New Roman" w:hAnsi="Times New Roman"/>
      <w:b/>
      <w:sz w:val="28"/>
    </w:rPr>
  </w:style>
  <w:style w:type="character" w:customStyle="1" w:styleId="Underline">
    <w:name w:val="Underline"/>
    <w:basedOn w:val="DefaultParagraphFont"/>
    <w:qFormat/>
    <w:rsid w:val="00BA51E8"/>
    <w:rPr>
      <w:u w:val="single"/>
    </w:rPr>
  </w:style>
  <w:style w:type="character" w:customStyle="1" w:styleId="BoldandItalics">
    <w:name w:val="Bold and Italics"/>
    <w:qFormat/>
    <w:rsid w:val="00BA51E8"/>
    <w:rPr>
      <w:b/>
      <w:i/>
      <w:u w:val="none"/>
    </w:rPr>
  </w:style>
  <w:style w:type="paragraph" w:styleId="BalloonText">
    <w:name w:val="Balloon Text"/>
    <w:basedOn w:val="Normal"/>
    <w:link w:val="BalloonTextChar"/>
    <w:rsid w:val="00BA51E8"/>
    <w:rPr>
      <w:rFonts w:ascii="Tahoma" w:hAnsi="Tahoma" w:cs="Tahoma"/>
      <w:sz w:val="16"/>
      <w:szCs w:val="16"/>
    </w:rPr>
  </w:style>
  <w:style w:type="character" w:customStyle="1" w:styleId="BalloonTextChar">
    <w:name w:val="Balloon Text Char"/>
    <w:basedOn w:val="DefaultParagraphFont"/>
    <w:link w:val="BalloonText"/>
    <w:rsid w:val="00BA51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1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51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1E8"/>
    <w:rPr>
      <w:b/>
      <w:color w:val="660033"/>
      <w:spacing w:val="0"/>
    </w:rPr>
  </w:style>
  <w:style w:type="paragraph" w:customStyle="1" w:styleId="Nameditemlist">
    <w:name w:val="Named item list"/>
    <w:basedOn w:val="BodyText"/>
    <w:qFormat/>
    <w:rsid w:val="00BA51E8"/>
    <w:pPr>
      <w:tabs>
        <w:tab w:val="left" w:pos="2835"/>
      </w:tabs>
      <w:ind w:left="2835" w:hanging="2835"/>
    </w:pPr>
  </w:style>
  <w:style w:type="paragraph" w:customStyle="1" w:styleId="BodyTextnopadding">
    <w:name w:val="Body Text no padding"/>
    <w:basedOn w:val="BodyText"/>
    <w:qFormat/>
    <w:rsid w:val="00BA51E8"/>
    <w:pPr>
      <w:spacing w:before="0" w:after="0"/>
    </w:pPr>
  </w:style>
  <w:style w:type="paragraph" w:customStyle="1" w:styleId="BodyTextBold">
    <w:name w:val="Body Text Bold"/>
    <w:basedOn w:val="BodyText"/>
    <w:qFormat/>
    <w:rsid w:val="00BA51E8"/>
    <w:rPr>
      <w:b/>
    </w:rPr>
  </w:style>
  <w:style w:type="character" w:styleId="Hyperlink">
    <w:name w:val="Hyperlink"/>
    <w:basedOn w:val="DefaultParagraphFont"/>
    <w:uiPriority w:val="99"/>
    <w:unhideWhenUsed/>
    <w:rsid w:val="007D24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Words>
  <Characters>4356</Characters>
  <Application>Microsoft Office Word</Application>
  <DocSecurity>0</DocSecurity>
  <Lines>198</Lines>
  <Paragraphs>109</Paragraphs>
  <ScaleCrop>false</ScaleCrop>
  <Company>Author-it Software Corporation Ltd.</Company>
  <LinksUpToDate>false</LinksUpToDate>
  <CharactersWithSpaces>4926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PMASUP540 Analyse equipment performance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2024-11-07T11:57:00Z</dcterms:created>
  <dcterms:modified xsi:type="dcterms:W3CDTF">2024-11-07T11:57:00Z</dcterms:modified>
</cp:coreProperties>
</file>