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01D" w:rsidP="00F9301D">
      <w:pPr>
        <w:pStyle w:val="Title"/>
      </w:pPr>
      <w:r>
        <w:fldChar w:fldCharType="begin"/>
      </w:r>
      <w:r>
        <w:instrText xml:space="preserve"> TITLE   \* MERGEFORMAT </w:instrText>
      </w:r>
      <w:r>
        <w:fldChar w:fldCharType="separate"/>
      </w:r>
      <w:r>
        <w:t>PMASUP445 Participate in HAZOP studies</w:t>
      </w:r>
      <w:r>
        <w:fldChar w:fldCharType="end"/>
      </w:r>
    </w:p>
    <w:p w:rsidR="00F9301D" w:rsidP="00F9301D">
      <w:pPr>
        <w:pStyle w:val="Version"/>
        <w:sectPr w:rsidSect="00F911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1D8" w:rsidP="00F911D8">
      <w:pPr>
        <w:pStyle w:val="SuperHeading"/>
      </w:pPr>
      <w:r w:rsidRPr="00F911D8">
        <w:t>PMASUP445 Participate in HAZOP studies</w:t>
      </w:r>
    </w:p>
    <w:p w:rsidR="00000000" w:rsidRPr="00F911D8" w:rsidP="00F911D8">
      <w:pPr>
        <w:pStyle w:val="Heading1"/>
      </w:pPr>
      <w:bookmarkStart w:id="1" w:name="O_909912"/>
      <w:bookmarkEnd w:id="1"/>
      <w:r w:rsidRPr="00F911D8">
        <w:t>Modification History</w:t>
      </w:r>
    </w:p>
    <w:p w:rsidR="00000000" w:rsidRPr="00F911D8" w:rsidP="00F9301D">
      <w:pPr>
        <w:pStyle w:val="BodyText"/>
      </w:pPr>
      <w:r w:rsidRPr="00F911D8">
        <w:t>Release 1. Supersedes and is equivalent to PMASUP445A Participate in HAZOP studies</w:t>
      </w:r>
    </w:p>
    <w:p w:rsidR="00000000" w:rsidRPr="00F911D8" w:rsidP="00F911D8">
      <w:pPr>
        <w:pStyle w:val="Heading1"/>
      </w:pPr>
      <w:bookmarkStart w:id="2" w:name="O_909920"/>
      <w:bookmarkEnd w:id="2"/>
      <w:r w:rsidRPr="00F911D8">
        <w:t>Application</w:t>
      </w:r>
    </w:p>
    <w:p w:rsidR="00000000" w:rsidRPr="00F911D8" w:rsidP="00F9301D">
      <w:pPr>
        <w:pStyle w:val="BodyText"/>
      </w:pPr>
      <w:r w:rsidRPr="00F911D8">
        <w:t>This unit of competency covers the skills and knowledge required to participate in hazard and operability studies (HAZOP).</w:t>
      </w:r>
    </w:p>
    <w:p w:rsidR="00000000" w:rsidRPr="00F911D8" w:rsidP="00F9301D">
      <w:pPr>
        <w:pStyle w:val="BodyText"/>
      </w:pPr>
      <w:r w:rsidRPr="00F911D8">
        <w:t xml:space="preserve">HAZOP is a systematic method for examining complex facilities or processes to identify actual or potentially hazardous procedures and operating issues within the design, construction and commissioning of equipment and plant so that they may be eliminated </w:t>
      </w:r>
      <w:r w:rsidRPr="00F911D8">
        <w:t>or mitigated. Typically a multi-disciplinary team comprising operators, engineers, safety and other personnel will review a change in plant, process or equipment to see if the change can cause unforeseen hazards or introduce unexpected operability problems</w:t>
      </w:r>
      <w:r w:rsidRPr="00F911D8">
        <w:t xml:space="preserve"> and confirm that the change meets the standards.</w:t>
      </w:r>
    </w:p>
    <w:p w:rsidR="00000000" w:rsidRPr="00F911D8" w:rsidP="00F9301D">
      <w:pPr>
        <w:pStyle w:val="BodyText"/>
      </w:pPr>
      <w:r w:rsidRPr="00F911D8">
        <w:t>This unit of competency applies to senior technicians and those in similar roles who are required to apply in-depth knowledge of process and plant in order to review piping and instrumentation diagrams (P&amp;</w:t>
      </w:r>
      <w:r w:rsidRPr="00F911D8">
        <w:t>IDs) or similar in relation to a proposed change, identify possible hazards or operability issues, recommend amendments to improve safety and operability of the change, and review and amend procedures in relation to the change.</w:t>
      </w:r>
    </w:p>
    <w:p w:rsidR="00000000" w:rsidRPr="00F911D8" w:rsidP="00F9301D">
      <w:pPr>
        <w:pStyle w:val="BodyText"/>
      </w:pPr>
      <w:r w:rsidRPr="00F911D8">
        <w:t>This unit of competency app</w:t>
      </w:r>
      <w:r w:rsidRPr="00F911D8">
        <w:t>lies to an individual who is part of a multi-disciplinary HAZOP team. At all times they would be liaising and cooperating with members of the team.</w:t>
      </w:r>
    </w:p>
    <w:p w:rsidR="00000000" w:rsidRPr="00F911D8" w:rsidP="00F9301D">
      <w:pPr>
        <w:pStyle w:val="BodyText"/>
      </w:pPr>
      <w:r w:rsidRPr="00F911D8">
        <w:t>No licensing, legislative or certification requirements apply to this unit at the time of publication.</w:t>
      </w:r>
    </w:p>
    <w:p w:rsidR="00000000" w:rsidRPr="00F911D8" w:rsidP="00F911D8">
      <w:pPr>
        <w:pStyle w:val="Heading1"/>
      </w:pPr>
      <w:bookmarkStart w:id="3" w:name="O_909919"/>
      <w:bookmarkEnd w:id="3"/>
      <w:r w:rsidRPr="00F911D8">
        <w:t>Pre-requisite Unit</w:t>
      </w:r>
    </w:p>
    <w:tbl>
      <w:tblPr>
        <w:tblW w:w="0" w:type="auto"/>
        <w:tblCellMar>
          <w:left w:w="62" w:type="dxa"/>
          <w:right w:w="62" w:type="dxa"/>
        </w:tblCellMar>
        <w:tblLook w:val="0000"/>
      </w:tblPr>
      <w:tblGrid>
        <w:gridCol w:w="2163"/>
        <w:gridCol w:w="7033"/>
      </w:tblGrid>
      <w:tr w:rsidTr="00F930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PMAOPS280</w:t>
            </w:r>
          </w:p>
        </w:tc>
        <w:tc>
          <w:tcPr>
            <w:tcW w:w="0" w:type="auto"/>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Interpret process plant schematics</w:t>
            </w:r>
          </w:p>
        </w:tc>
      </w:tr>
    </w:tbl>
    <w:p w:rsidR="00000000" w:rsidRPr="00F911D8" w:rsidP="00F911D8">
      <w:pPr>
        <w:pStyle w:val="BodyText"/>
      </w:pPr>
    </w:p>
    <w:p w:rsidR="00000000" w:rsidRPr="00F911D8" w:rsidP="00F911D8">
      <w:pPr>
        <w:pStyle w:val="AllowPageBreak"/>
      </w:pPr>
    </w:p>
    <w:p w:rsidR="00000000" w:rsidRPr="00F911D8" w:rsidP="00F911D8">
      <w:pPr>
        <w:pStyle w:val="Heading1"/>
      </w:pPr>
      <w:bookmarkStart w:id="4" w:name="O_909918"/>
      <w:bookmarkEnd w:id="4"/>
      <w:r w:rsidRPr="00F911D8">
        <w:t>Competency Field</w:t>
      </w:r>
    </w:p>
    <w:p w:rsidR="00000000" w:rsidRPr="00F911D8" w:rsidP="00F9301D">
      <w:pPr>
        <w:pStyle w:val="BodyText"/>
      </w:pPr>
      <w:r w:rsidRPr="00F911D8">
        <w:t>Support</w:t>
      </w:r>
    </w:p>
    <w:p w:rsidR="00000000" w:rsidRPr="00F911D8" w:rsidP="00F911D8">
      <w:pPr>
        <w:pStyle w:val="Heading1"/>
      </w:pPr>
      <w:bookmarkStart w:id="5" w:name="O_909917"/>
      <w:bookmarkEnd w:id="5"/>
      <w:r w:rsidRPr="00F911D8">
        <w:t>Unit Sector</w:t>
      </w:r>
    </w:p>
    <w:p w:rsidR="00000000" w:rsidRPr="00F911D8" w:rsidP="00F911D8">
      <w:pPr>
        <w:pStyle w:val="Heading1"/>
      </w:pPr>
      <w:bookmarkStart w:id="6" w:name="O_909916"/>
      <w:bookmarkEnd w:id="6"/>
      <w:r w:rsidRPr="00F911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11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Performance criteria describe the performance needed to demonstrate achievement of the element.</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1</w:t>
            </w:r>
          </w:p>
        </w:tc>
        <w:tc>
          <w:tcPr>
            <w:tcW w:w="1962" w:type="dxa"/>
            <w:vMerge w:val="restart"/>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rPr>
                <w:rStyle w:val="SpecialBold"/>
              </w:rPr>
              <w:t>Prepare for HAZOP study</w:t>
            </w: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1.1</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Explain the purpose of the HAZOP study</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1.2</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Review the key steps in undertaking the HAZOP study</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1.3</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Review the HAZOP tools to be used</w:t>
            </w:r>
          </w:p>
        </w:tc>
      </w:tr>
      <w:tr w:rsidTr="00F911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1D8">
            <w:pPr>
              <w:pStyle w:val="BodyText"/>
              <w:rPr>
                <w:lang w:val="en-NZ"/>
              </w:rPr>
            </w:pP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2</w:t>
            </w:r>
          </w:p>
        </w:tc>
        <w:tc>
          <w:tcPr>
            <w:tcW w:w="1962" w:type="dxa"/>
            <w:vMerge w:val="restart"/>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rPr>
                <w:rStyle w:val="SpecialBold"/>
              </w:rPr>
              <w:t>Participate in a HAZOP study</w:t>
            </w: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2.1</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Identify the purpose and operation of the new/modified equipment/process</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2.2</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Determine the normal operating conditions, method of operation and associated equipment and componentry of proposed change</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2.3</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Review relevant information to assist in the identification of possible problems</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2.4</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Process available information to identify potential hazards or operability issues</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2.5</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Identify potential hazards or operability issues and possible consequences utilising key words</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2.6</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Assess the risks arising from identified potential hazards or ope</w:t>
            </w:r>
            <w:r w:rsidRPr="00F911D8">
              <w:t>rability issues</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2.7</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Identify items needing further action</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2.8</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Review relevant operating and safety procedures</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2.9</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Recommend possible solutions to minimise risk of proposed change</w:t>
            </w:r>
          </w:p>
        </w:tc>
      </w:tr>
      <w:tr w:rsidTr="00F911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1D8">
            <w:pPr>
              <w:pStyle w:val="BodyText"/>
              <w:rPr>
                <w:lang w:val="en-NZ"/>
              </w:rPr>
            </w:pP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3</w:t>
            </w:r>
          </w:p>
        </w:tc>
        <w:tc>
          <w:tcPr>
            <w:tcW w:w="1962" w:type="dxa"/>
            <w:vMerge w:val="restart"/>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rPr>
                <w:rStyle w:val="SpecialBold"/>
              </w:rPr>
              <w:t>Complete delegated actions within scope of responsibility</w:t>
            </w: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3.1</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Perform delegated actions within area of responsibility</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3.2</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Follow initiated items through until final resolution has occurred</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3.3</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Identify problems needing further action</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3.4</w:t>
            </w:r>
          </w:p>
        </w:tc>
        <w:tc>
          <w:tcPr>
            <w:tcW w:w="561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Determine possible fault causes within area of responsibility</w:t>
            </w:r>
          </w:p>
        </w:tc>
      </w:tr>
      <w:tr w:rsidTr="00F9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3.5</w:t>
            </w:r>
          </w:p>
        </w:tc>
        <w:tc>
          <w:tcPr>
            <w:tcW w:w="5610" w:type="dxa"/>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Report outcomes to designated person</w:t>
            </w:r>
          </w:p>
        </w:tc>
      </w:tr>
    </w:tbl>
    <w:p w:rsidR="00000000" w:rsidRPr="00F911D8" w:rsidP="00F911D8">
      <w:pPr>
        <w:pStyle w:val="BodyText"/>
      </w:pPr>
    </w:p>
    <w:p w:rsidR="00000000" w:rsidRPr="00F911D8" w:rsidP="00F911D8">
      <w:pPr>
        <w:pStyle w:val="AllowPageBreak"/>
      </w:pPr>
    </w:p>
    <w:p w:rsidR="00000000" w:rsidRPr="00F911D8" w:rsidP="00F911D8">
      <w:pPr>
        <w:pStyle w:val="Heading1"/>
      </w:pPr>
      <w:bookmarkStart w:id="7" w:name="O_909915"/>
      <w:bookmarkEnd w:id="7"/>
      <w:r w:rsidRPr="00F911D8">
        <w:t>Foundation Skills</w:t>
      </w:r>
    </w:p>
    <w:p w:rsidR="00000000" w:rsidRPr="00F911D8" w:rsidP="00F9301D">
      <w:pPr>
        <w:pStyle w:val="BodyText"/>
      </w:pPr>
      <w:r w:rsidRPr="00F911D8">
        <w:t>This section describes those language, literacy, numeracy and employment skills that are essential to performance.</w:t>
      </w:r>
    </w:p>
    <w:p w:rsidR="00000000" w:rsidRPr="00F911D8" w:rsidP="00F9301D">
      <w:pPr>
        <w:pStyle w:val="BodyText"/>
      </w:pPr>
      <w:r w:rsidRPr="00F911D8">
        <w:t>Foundation skills essential to performance are explicit in the</w:t>
      </w:r>
      <w:r w:rsidRPr="00F911D8">
        <w:t xml:space="preserve"> performance criteria of this unit of competency.</w:t>
      </w:r>
    </w:p>
    <w:p w:rsidR="00000000" w:rsidRPr="00F911D8" w:rsidP="00F911D8">
      <w:pPr>
        <w:pStyle w:val="Heading1"/>
      </w:pPr>
      <w:bookmarkStart w:id="8" w:name="O_909914"/>
      <w:bookmarkEnd w:id="8"/>
      <w:r w:rsidRPr="00F911D8">
        <w:t>Range of Conditions</w:t>
      </w:r>
    </w:p>
    <w:tbl>
      <w:tblPr>
        <w:tblW w:w="0" w:type="auto"/>
        <w:tblCellMar>
          <w:left w:w="62" w:type="dxa"/>
          <w:right w:w="62" w:type="dxa"/>
        </w:tblCellMar>
        <w:tblLook w:val="0000"/>
      </w:tblPr>
      <w:tblGrid>
        <w:gridCol w:w="2163"/>
        <w:gridCol w:w="7033"/>
      </w:tblGrid>
      <w:tr w:rsidTr="00F930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t xml:space="preserve">This field allows for different work environments and conditions that may affect performance. Essential operating conditions that may be present </w:t>
            </w:r>
            <w:r w:rsidRPr="00F911D8">
              <w:t>(depending on the work situation, needs of the candidate, accessibility of the item, and local industry and regional contexts) are included.</w:t>
            </w:r>
          </w:p>
        </w:tc>
      </w:tr>
      <w:tr w:rsidTr="00F930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Hazards identified are situations/conditions which may lead to an incident or make operation difficult an</w:t>
            </w:r>
            <w:r w:rsidRPr="00F911D8">
              <w:t>d will arise from consideration of key words.</w:t>
            </w:r>
          </w:p>
          <w:p w:rsidR="00000000" w:rsidP="00F911D8">
            <w:pPr>
              <w:pStyle w:val="BodyText"/>
              <w:rPr>
                <w:lang w:val="en-NZ"/>
              </w:rPr>
            </w:pPr>
          </w:p>
        </w:tc>
      </w:tr>
      <w:tr w:rsidTr="00F930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rPr>
                <w:rStyle w:val="SpecialBold"/>
              </w:rPr>
              <w:t>Sources of information</w:t>
            </w:r>
          </w:p>
        </w:tc>
        <w:tc>
          <w:tcPr>
            <w:tcW w:w="0" w:type="auto"/>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Sources of information include, as appropriate to the proposed change:</w:t>
            </w:r>
          </w:p>
          <w:p w:rsidR="00000000" w:rsidRPr="00F911D8" w:rsidP="00F911D8">
            <w:pPr>
              <w:pStyle w:val="ListBullet"/>
            </w:pPr>
            <w:r w:rsidRPr="00F911D8">
              <w:t>provisional layouts</w:t>
            </w:r>
          </w:p>
          <w:p w:rsidR="00000000" w:rsidRPr="00F911D8" w:rsidP="00F911D8">
            <w:pPr>
              <w:pStyle w:val="ListBullet"/>
            </w:pPr>
            <w:r w:rsidRPr="00F911D8">
              <w:t>safety data sheets (SDS)</w:t>
            </w:r>
          </w:p>
          <w:p w:rsidR="00000000" w:rsidRPr="00F911D8" w:rsidP="00F911D8">
            <w:pPr>
              <w:pStyle w:val="ListBullet"/>
            </w:pPr>
            <w:r w:rsidRPr="00F911D8">
              <w:t>process drawings (e.g. P&amp;IDs, process flow diagrams (PFDs), and cause and effect)</w:t>
            </w:r>
          </w:p>
          <w:p w:rsidR="00000000" w:rsidRPr="00F911D8" w:rsidP="00F911D8">
            <w:pPr>
              <w:pStyle w:val="ListBullet"/>
            </w:pPr>
            <w:r w:rsidRPr="00F911D8">
              <w:t>plant model</w:t>
            </w:r>
          </w:p>
          <w:p w:rsidR="00000000" w:rsidRPr="00F911D8" w:rsidP="00F911D8">
            <w:pPr>
              <w:pStyle w:val="ListBullet"/>
            </w:pPr>
            <w:r w:rsidRPr="00F911D8">
              <w:t>equipment arrangement drawings</w:t>
            </w:r>
          </w:p>
          <w:p w:rsidR="00000000" w:rsidRPr="00F911D8" w:rsidP="00F911D8">
            <w:pPr>
              <w:pStyle w:val="ListBullet"/>
            </w:pPr>
            <w:r w:rsidRPr="00F911D8">
              <w:t>provisional operating instructions/procedures</w:t>
            </w:r>
          </w:p>
          <w:p w:rsidR="00000000" w:rsidRPr="00F911D8" w:rsidP="00F911D8">
            <w:pPr>
              <w:pStyle w:val="ListBullet"/>
            </w:pPr>
            <w:r w:rsidRPr="00F911D8">
              <w:t>plant operating procedures</w:t>
            </w:r>
          </w:p>
          <w:p w:rsidR="00000000" w:rsidRPr="00F911D8" w:rsidP="00F911D8">
            <w:pPr>
              <w:pStyle w:val="ListBullet"/>
            </w:pPr>
            <w:r w:rsidRPr="00F911D8">
              <w:t>logic diagrams</w:t>
            </w:r>
          </w:p>
          <w:p w:rsidR="00000000" w:rsidRPr="00F911D8" w:rsidP="00F911D8">
            <w:pPr>
              <w:pStyle w:val="ListBullet"/>
            </w:pPr>
            <w:r w:rsidRPr="00F911D8">
              <w:t>equipment reference manuals</w:t>
            </w:r>
          </w:p>
          <w:p w:rsidR="00000000" w:rsidRPr="00F911D8" w:rsidP="00F911D8">
            <w:pPr>
              <w:pStyle w:val="ListBullet"/>
            </w:pPr>
            <w:r w:rsidRPr="00F911D8">
              <w:t xml:space="preserve">hazardous area </w:t>
            </w:r>
            <w:r w:rsidRPr="00F911D8">
              <w:t>layouts</w:t>
            </w:r>
          </w:p>
          <w:p w:rsidR="00000000" w:rsidRPr="00F911D8" w:rsidP="00F911D8">
            <w:pPr>
              <w:pStyle w:val="ListBullet"/>
            </w:pPr>
            <w:r w:rsidRPr="00F911D8">
              <w:t>start-up and shutdown emergency procedures</w:t>
            </w:r>
          </w:p>
          <w:p w:rsidR="00000000" w:rsidRPr="00F911D8" w:rsidP="00F911D8">
            <w:pPr>
              <w:pStyle w:val="ListBullet"/>
            </w:pPr>
            <w:r w:rsidRPr="00F911D8">
              <w:t>access to plant and equipment</w:t>
            </w:r>
          </w:p>
          <w:p w:rsidR="00000000" w:rsidP="00F911D8">
            <w:pPr>
              <w:pStyle w:val="BodyText"/>
              <w:rPr>
                <w:lang w:val="en-NZ"/>
              </w:rPr>
            </w:pPr>
          </w:p>
        </w:tc>
      </w:tr>
      <w:tr w:rsidTr="00F930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1D8">
            <w:pPr>
              <w:pStyle w:val="BodyText"/>
              <w:rPr>
                <w:lang w:val="en-NZ"/>
              </w:rPr>
            </w:pPr>
            <w:r w:rsidRPr="00F911D8">
              <w:rPr>
                <w:rStyle w:val="SpecialBold"/>
              </w:rPr>
              <w:t>Delegated action</w:t>
            </w:r>
          </w:p>
        </w:tc>
        <w:tc>
          <w:tcPr>
            <w:tcW w:w="0" w:type="auto"/>
            <w:tcBorders>
              <w:top w:val="nil"/>
              <w:left w:val="nil"/>
              <w:bottom w:val="nil"/>
              <w:right w:val="nil"/>
            </w:tcBorders>
            <w:tcMar>
              <w:top w:w="0" w:type="dxa"/>
              <w:left w:w="62" w:type="dxa"/>
              <w:bottom w:w="0" w:type="dxa"/>
              <w:right w:w="62" w:type="dxa"/>
            </w:tcMar>
          </w:tcPr>
          <w:p w:rsidR="00000000" w:rsidRPr="00F911D8" w:rsidP="00F911D8">
            <w:pPr>
              <w:pStyle w:val="BodyText"/>
            </w:pPr>
            <w:r w:rsidRPr="00F911D8">
              <w:t>Delegated actions arising from HAZOP study include one or more of the following:</w:t>
            </w:r>
          </w:p>
          <w:p w:rsidR="00000000" w:rsidRPr="00F911D8" w:rsidP="00F911D8">
            <w:pPr>
              <w:pStyle w:val="ListBullet"/>
            </w:pPr>
            <w:r w:rsidRPr="00F911D8">
              <w:t>review of plant operating procedures</w:t>
            </w:r>
          </w:p>
          <w:p w:rsidR="00000000" w:rsidRPr="00F911D8" w:rsidP="00F911D8">
            <w:pPr>
              <w:pStyle w:val="ListBullet"/>
            </w:pPr>
            <w:r w:rsidRPr="00F911D8">
              <w:t>undertaking additional tasks from action list HAZOP report</w:t>
            </w:r>
          </w:p>
          <w:p w:rsidR="00000000" w:rsidRPr="00F911D8" w:rsidP="00F911D8">
            <w:pPr>
              <w:pStyle w:val="ListBullet"/>
            </w:pPr>
            <w:r w:rsidRPr="00F911D8">
              <w:t>attendance at HAZOP review meetings</w:t>
            </w:r>
          </w:p>
          <w:p w:rsidR="00000000" w:rsidRPr="00F911D8" w:rsidP="00F911D8">
            <w:pPr>
              <w:pStyle w:val="ListBullet"/>
            </w:pPr>
            <w:r w:rsidRPr="00F911D8">
              <w:t>recording results from additional tasks</w:t>
            </w:r>
          </w:p>
          <w:p w:rsidR="00000000" w:rsidRPr="00F911D8" w:rsidP="00F911D8">
            <w:pPr>
              <w:pStyle w:val="BodyText"/>
            </w:pPr>
          </w:p>
        </w:tc>
      </w:tr>
    </w:tbl>
    <w:p w:rsidR="00000000" w:rsidRPr="00F911D8" w:rsidP="00F911D8">
      <w:pPr>
        <w:pStyle w:val="BodyText"/>
      </w:pPr>
    </w:p>
    <w:p w:rsidR="00000000" w:rsidRPr="00F911D8" w:rsidP="00F911D8">
      <w:pPr>
        <w:pStyle w:val="AllowPageBreak"/>
      </w:pPr>
    </w:p>
    <w:p w:rsidR="00000000" w:rsidRPr="00F911D8" w:rsidP="00F911D8">
      <w:pPr>
        <w:pStyle w:val="Heading1"/>
      </w:pPr>
      <w:bookmarkStart w:id="9" w:name="O_909913"/>
      <w:bookmarkEnd w:id="9"/>
      <w:r w:rsidRPr="00F911D8">
        <w:t>Unit Mapping Information</w:t>
      </w:r>
    </w:p>
    <w:p w:rsidR="00000000" w:rsidRPr="00F911D8" w:rsidP="00F9301D">
      <w:pPr>
        <w:pStyle w:val="BodyText"/>
      </w:pPr>
      <w:r w:rsidRPr="00F911D8">
        <w:t>Release 1. Supersedes and is equivalent to PMASUP445A Participate in HAZOP s</w:t>
      </w:r>
      <w:r w:rsidRPr="00F911D8">
        <w:t>tudies</w:t>
      </w:r>
    </w:p>
    <w:p w:rsidR="00000000" w:rsidRPr="00F911D8" w:rsidP="00F911D8">
      <w:pPr>
        <w:pStyle w:val="Heading1"/>
      </w:pPr>
      <w:bookmarkStart w:id="10" w:name="O_909906"/>
      <w:bookmarkEnd w:id="10"/>
      <w:r w:rsidRPr="00F911D8">
        <w:t>Links</w:t>
      </w:r>
    </w:p>
    <w:p w:rsidR="00000000" w:rsidRPr="00F911D8" w:rsidP="00F9301D">
      <w:pPr>
        <w:pStyle w:val="BodyText"/>
      </w:pPr>
      <w:r w:rsidRPr="00F911D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90FCA">
        <w:rPr>
          <w:rStyle w:val="Hyperlink"/>
        </w:rPr>
        <w:t>https://vetnet.gov.au/Pages/TrainingDocs.aspx?q=9fc2cf53-e570-4e9f-ad6a-b228ffdb6875</w:t>
      </w:r>
      <w:r>
        <w:fldChar w:fldCharType="end"/>
      </w:r>
    </w:p>
    <w:p w:rsidR="00000000" w:rsidRPr="00F911D8" w:rsidP="00F911D8"/>
    <w:sectPr w:rsidSect="00F911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D8" w:rsidRPr="00F9301D" w:rsidP="00F930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1D" w:rsidP="00F91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301D" w:rsidP="00F911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301D" w:rsidP="00F91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1D8" w:rsidRPr="00F9301D" w:rsidP="00F930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1D" w:rsidRPr="002D2AF8" w:rsidP="00F911D8">
    <w:pPr>
      <w:pStyle w:val="Header"/>
      <w:framePr w:wrap="around"/>
    </w:pPr>
    <w:r>
      <w:fldChar w:fldCharType="begin"/>
    </w:r>
    <w:r>
      <w:instrText xml:space="preserve"> TITLE   \* MERGEFORMAT </w:instrText>
    </w:r>
    <w:r>
      <w:fldChar w:fldCharType="separate"/>
    </w:r>
    <w:r>
      <w:t>PMASUP445 Participate in HAZOP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9301D" w:rsidP="00F91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503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80D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1D8"/>
    <w:pPr>
      <w:spacing w:before="360" w:after="60"/>
      <w:outlineLvl w:val="0"/>
    </w:pPr>
    <w:rPr>
      <w:sz w:val="32"/>
    </w:rPr>
  </w:style>
  <w:style w:type="paragraph" w:styleId="Heading2">
    <w:name w:val="heading 2"/>
    <w:basedOn w:val="HeadingBase"/>
    <w:next w:val="BodyText"/>
    <w:link w:val="Heading2Char"/>
    <w:qFormat/>
    <w:rsid w:val="00F911D8"/>
    <w:pPr>
      <w:keepLines/>
      <w:spacing w:before="240" w:after="120"/>
      <w:outlineLvl w:val="1"/>
    </w:pPr>
    <w:rPr>
      <w:sz w:val="28"/>
      <w:szCs w:val="40"/>
    </w:rPr>
  </w:style>
  <w:style w:type="paragraph" w:styleId="Heading3">
    <w:name w:val="heading 3"/>
    <w:basedOn w:val="HeadingBase"/>
    <w:next w:val="BodyText"/>
    <w:link w:val="Heading3Char"/>
    <w:qFormat/>
    <w:rsid w:val="00F911D8"/>
    <w:pPr>
      <w:spacing w:before="180" w:after="120"/>
      <w:outlineLvl w:val="2"/>
    </w:pPr>
    <w:rPr>
      <w:spacing w:val="-10"/>
      <w:kern w:val="32"/>
    </w:rPr>
  </w:style>
  <w:style w:type="paragraph" w:styleId="Heading4">
    <w:name w:val="heading 4"/>
    <w:basedOn w:val="HeadingBase"/>
    <w:next w:val="BodyText"/>
    <w:link w:val="Heading4Char"/>
    <w:qFormat/>
    <w:rsid w:val="00F911D8"/>
    <w:pPr>
      <w:spacing w:before="160" w:after="120"/>
      <w:outlineLvl w:val="3"/>
    </w:pPr>
    <w:rPr>
      <w:sz w:val="22"/>
    </w:rPr>
  </w:style>
  <w:style w:type="paragraph" w:styleId="Heading5">
    <w:name w:val="heading 5"/>
    <w:basedOn w:val="HeadingBase"/>
    <w:next w:val="Normal"/>
    <w:link w:val="Heading5Char"/>
    <w:qFormat/>
    <w:rsid w:val="00F911D8"/>
    <w:pPr>
      <w:spacing w:before="80"/>
      <w:outlineLvl w:val="4"/>
    </w:pPr>
    <w:rPr>
      <w:color w:val="918585"/>
      <w:sz w:val="20"/>
    </w:rPr>
  </w:style>
  <w:style w:type="paragraph" w:styleId="Heading6">
    <w:name w:val="heading 6"/>
    <w:basedOn w:val="HeadingBase"/>
    <w:next w:val="Normal"/>
    <w:link w:val="Heading6Char"/>
    <w:qFormat/>
    <w:rsid w:val="00F911D8"/>
    <w:pPr>
      <w:spacing w:before="60"/>
      <w:outlineLvl w:val="5"/>
    </w:pPr>
    <w:rPr>
      <w:color w:val="918585"/>
      <w:sz w:val="20"/>
    </w:rPr>
  </w:style>
  <w:style w:type="paragraph" w:styleId="Heading7">
    <w:name w:val="heading 7"/>
    <w:basedOn w:val="Normal"/>
    <w:next w:val="Normal"/>
    <w:link w:val="Heading7Char"/>
    <w:qFormat/>
    <w:rsid w:val="00F911D8"/>
    <w:pPr>
      <w:ind w:left="720"/>
      <w:outlineLvl w:val="6"/>
    </w:pPr>
    <w:rPr>
      <w:i/>
    </w:rPr>
  </w:style>
  <w:style w:type="paragraph" w:styleId="Heading8">
    <w:name w:val="heading 8"/>
    <w:basedOn w:val="Normal"/>
    <w:next w:val="Normal"/>
    <w:link w:val="Heading8Char"/>
    <w:qFormat/>
    <w:rsid w:val="00F911D8"/>
    <w:pPr>
      <w:ind w:left="720"/>
      <w:outlineLvl w:val="7"/>
    </w:pPr>
    <w:rPr>
      <w:i/>
    </w:rPr>
  </w:style>
  <w:style w:type="paragraph" w:styleId="Heading9">
    <w:name w:val="heading 9"/>
    <w:basedOn w:val="Normal"/>
    <w:next w:val="Normal"/>
    <w:link w:val="Heading9Char"/>
    <w:qFormat/>
    <w:rsid w:val="00F911D8"/>
    <w:pPr>
      <w:ind w:left="720"/>
      <w:outlineLvl w:val="8"/>
    </w:pPr>
    <w:rPr>
      <w:i/>
    </w:rPr>
  </w:style>
  <w:style w:type="character" w:default="1" w:styleId="DefaultParagraphFont">
    <w:name w:val="Default Paragraph Font"/>
    <w:uiPriority w:val="1"/>
    <w:unhideWhenUsed/>
    <w:rsid w:val="00F91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1D8"/>
  </w:style>
  <w:style w:type="character" w:customStyle="1" w:styleId="Heading1Char">
    <w:name w:val="Heading 1 Char"/>
    <w:basedOn w:val="DefaultParagraphFont"/>
    <w:link w:val="Heading1"/>
    <w:rsid w:val="00F911D8"/>
    <w:rPr>
      <w:rFonts w:ascii="Times New Roman" w:eastAsia="Times New Roman" w:hAnsi="Times New Roman" w:cs="Times New Roman"/>
      <w:b/>
      <w:sz w:val="32"/>
      <w:szCs w:val="20"/>
      <w:lang w:eastAsia="en-US"/>
    </w:rPr>
  </w:style>
  <w:style w:type="paragraph" w:styleId="BodyText">
    <w:name w:val="Body Text"/>
    <w:basedOn w:val="Normal"/>
    <w:link w:val="BodyTextChar"/>
    <w:rsid w:val="00F911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1D8"/>
    <w:rPr>
      <w:rFonts w:ascii="Times New Roman" w:eastAsia="Times New Roman" w:hAnsi="Times New Roman" w:cs="Times New Roman"/>
      <w:sz w:val="24"/>
      <w:lang w:eastAsia="en-US"/>
    </w:rPr>
  </w:style>
  <w:style w:type="paragraph" w:styleId="ListBullet">
    <w:name w:val="List Bullet"/>
    <w:basedOn w:val="List"/>
    <w:rsid w:val="00F911D8"/>
    <w:pPr>
      <w:numPr>
        <w:numId w:val="11"/>
      </w:numPr>
      <w:tabs>
        <w:tab w:val="clear" w:pos="340"/>
      </w:tabs>
      <w:spacing w:before="40" w:after="40"/>
    </w:pPr>
  </w:style>
  <w:style w:type="character" w:customStyle="1" w:styleId="SpecialBold">
    <w:name w:val="Special Bold"/>
    <w:basedOn w:val="DefaultParagraphFont"/>
    <w:rsid w:val="00F911D8"/>
    <w:rPr>
      <w:b/>
      <w:spacing w:val="0"/>
    </w:rPr>
  </w:style>
  <w:style w:type="paragraph" w:customStyle="1" w:styleId="SuperHeading">
    <w:name w:val="SuperHeading"/>
    <w:basedOn w:val="Normal"/>
    <w:rsid w:val="00F911D8"/>
    <w:pPr>
      <w:spacing w:before="240" w:after="120"/>
      <w:outlineLvl w:val="0"/>
    </w:pPr>
    <w:rPr>
      <w:rFonts w:ascii="Times New Roman" w:hAnsi="Times New Roman"/>
      <w:b/>
      <w:sz w:val="32"/>
    </w:rPr>
  </w:style>
  <w:style w:type="paragraph" w:customStyle="1" w:styleId="AllowPageBreak">
    <w:name w:val="AllowPageBreak"/>
    <w:rsid w:val="00F911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1D8"/>
    <w:rPr>
      <w:rFonts w:ascii="Courier New" w:eastAsia="Times New Roman" w:hAnsi="Courier New" w:cs="Times New Roman"/>
      <w:i/>
      <w:szCs w:val="20"/>
      <w:lang w:eastAsia="en-US"/>
    </w:rPr>
  </w:style>
  <w:style w:type="paragraph" w:customStyle="1" w:styleId="HeadingBase">
    <w:name w:val="Heading Base"/>
    <w:rsid w:val="00F91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1D8"/>
    <w:pPr>
      <w:tabs>
        <w:tab w:val="right" w:leader="dot" w:pos="9072"/>
      </w:tabs>
      <w:ind w:left="567"/>
    </w:pPr>
    <w:rPr>
      <w:szCs w:val="22"/>
    </w:rPr>
  </w:style>
  <w:style w:type="paragraph" w:customStyle="1" w:styleId="TOCBase">
    <w:name w:val="TOC Base"/>
    <w:rsid w:val="00F91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1D8"/>
    <w:pPr>
      <w:tabs>
        <w:tab w:val="right" w:leader="dot" w:pos="9072"/>
      </w:tabs>
      <w:spacing w:before="40" w:after="40"/>
      <w:ind w:left="284"/>
    </w:pPr>
    <w:rPr>
      <w:rFonts w:ascii="Times New Roman" w:hAnsi="Times New Roman"/>
    </w:rPr>
  </w:style>
  <w:style w:type="paragraph" w:styleId="TOC1">
    <w:name w:val="toc 1"/>
    <w:basedOn w:val="TOCBase"/>
    <w:next w:val="Normal"/>
    <w:rsid w:val="00F91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1D8"/>
    <w:rPr>
      <w:rFonts w:ascii="Times New Roman" w:eastAsia="Times New Roman" w:hAnsi="Times New Roman" w:cs="Times New Roman"/>
      <w:sz w:val="16"/>
      <w:lang w:eastAsia="en-US"/>
    </w:rPr>
  </w:style>
  <w:style w:type="paragraph" w:styleId="Title">
    <w:name w:val="Title"/>
    <w:basedOn w:val="HeadingBase"/>
    <w:link w:val="TitleChar"/>
    <w:qFormat/>
    <w:rsid w:val="00F911D8"/>
    <w:pPr>
      <w:spacing w:before="5040"/>
      <w:jc w:val="center"/>
    </w:pPr>
    <w:rPr>
      <w:sz w:val="48"/>
      <w:szCs w:val="72"/>
      <w:lang w:val="en-US"/>
    </w:rPr>
  </w:style>
  <w:style w:type="character" w:customStyle="1" w:styleId="TitleChar">
    <w:name w:val="Title Char"/>
    <w:basedOn w:val="DefaultParagraphFont"/>
    <w:link w:val="Title"/>
    <w:rsid w:val="00F91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1D8"/>
    <w:pPr>
      <w:tabs>
        <w:tab w:val="left" w:pos="3600"/>
        <w:tab w:val="left" w:pos="3958"/>
      </w:tabs>
    </w:pPr>
  </w:style>
  <w:style w:type="paragraph" w:styleId="List">
    <w:name w:val="List"/>
    <w:basedOn w:val="BodyText"/>
    <w:next w:val="BodyText"/>
    <w:rsid w:val="00F911D8"/>
    <w:pPr>
      <w:tabs>
        <w:tab w:val="left" w:pos="340"/>
      </w:tabs>
      <w:spacing w:before="60" w:after="60"/>
      <w:ind w:left="340" w:hanging="340"/>
    </w:pPr>
  </w:style>
  <w:style w:type="paragraph" w:customStyle="1" w:styleId="Note">
    <w:name w:val="Note"/>
    <w:basedOn w:val="BodyText"/>
    <w:rsid w:val="00F91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1D8"/>
    <w:pPr>
      <w:framePr w:wrap="auto" w:hAnchor="text" w:y="6049"/>
    </w:pPr>
    <w:rPr>
      <w:color w:val="000000"/>
      <w:sz w:val="40"/>
    </w:rPr>
  </w:style>
  <w:style w:type="paragraph" w:customStyle="1" w:styleId="TOCTitle">
    <w:name w:val="TOCTitle"/>
    <w:basedOn w:val="Heading1"/>
    <w:rsid w:val="00F911D8"/>
    <w:pPr>
      <w:spacing w:after="240"/>
      <w:jc w:val="center"/>
      <w:outlineLvl w:val="9"/>
    </w:pPr>
    <w:rPr>
      <w:caps/>
    </w:rPr>
  </w:style>
  <w:style w:type="paragraph" w:customStyle="1" w:styleId="Version">
    <w:name w:val="Version"/>
    <w:rsid w:val="00F911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1D8"/>
    <w:pPr>
      <w:numPr>
        <w:numId w:val="12"/>
      </w:numPr>
      <w:tabs>
        <w:tab w:val="clear" w:pos="680"/>
      </w:tabs>
    </w:pPr>
  </w:style>
  <w:style w:type="paragraph" w:styleId="Index1">
    <w:name w:val="index 1"/>
    <w:basedOn w:val="Normal"/>
    <w:next w:val="Normal"/>
    <w:semiHidden/>
    <w:rsid w:val="00F911D8"/>
    <w:pPr>
      <w:keepNext w:val="0"/>
      <w:tabs>
        <w:tab w:val="right" w:pos="4176"/>
      </w:tabs>
      <w:ind w:left="198" w:hanging="198"/>
    </w:pPr>
    <w:rPr>
      <w:rFonts w:ascii="Garamond" w:hAnsi="Garamond"/>
    </w:rPr>
  </w:style>
  <w:style w:type="paragraph" w:styleId="IndexHeading">
    <w:name w:val="index heading"/>
    <w:basedOn w:val="Normal"/>
    <w:next w:val="Index1"/>
    <w:semiHidden/>
    <w:rsid w:val="00F911D8"/>
    <w:pPr>
      <w:spacing w:before="120" w:after="120"/>
    </w:pPr>
    <w:rPr>
      <w:rFonts w:ascii="Arial" w:hAnsi="Arial"/>
      <w:b/>
      <w:color w:val="918585"/>
      <w:sz w:val="24"/>
    </w:rPr>
  </w:style>
  <w:style w:type="paragraph" w:styleId="Header">
    <w:name w:val="header"/>
    <w:basedOn w:val="Normal"/>
    <w:link w:val="HeaderChar"/>
    <w:rsid w:val="00F91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1D8"/>
    <w:rPr>
      <w:rFonts w:ascii="Times New Roman" w:eastAsia="Times New Roman" w:hAnsi="Times New Roman" w:cs="Times New Roman"/>
      <w:sz w:val="16"/>
      <w:szCs w:val="20"/>
      <w:lang w:val="en-GB" w:eastAsia="en-US"/>
    </w:rPr>
  </w:style>
  <w:style w:type="paragraph" w:customStyle="1" w:styleId="Chapter">
    <w:name w:val="Chapter"/>
    <w:basedOn w:val="Normal"/>
    <w:rsid w:val="00F911D8"/>
    <w:pPr>
      <w:spacing w:before="240"/>
    </w:pPr>
    <w:rPr>
      <w:rFonts w:ascii="Times New Roman" w:hAnsi="Times New Roman"/>
      <w:smallCaps/>
      <w:spacing w:val="80"/>
      <w:sz w:val="28"/>
    </w:rPr>
  </w:style>
  <w:style w:type="paragraph" w:customStyle="1" w:styleId="InChapter">
    <w:name w:val="InChapter"/>
    <w:basedOn w:val="Heading3"/>
    <w:rsid w:val="00F911D8"/>
    <w:pPr>
      <w:spacing w:after="240"/>
      <w:outlineLvl w:val="9"/>
    </w:pPr>
    <w:rPr>
      <w:noProof/>
    </w:rPr>
  </w:style>
  <w:style w:type="paragraph" w:styleId="Index2">
    <w:name w:val="index 2"/>
    <w:basedOn w:val="Normal"/>
    <w:next w:val="Normal"/>
    <w:semiHidden/>
    <w:rsid w:val="00F911D8"/>
    <w:pPr>
      <w:tabs>
        <w:tab w:val="right" w:pos="4176"/>
      </w:tabs>
      <w:ind w:left="568" w:hanging="284"/>
    </w:pPr>
    <w:rPr>
      <w:rFonts w:ascii="Garamond" w:hAnsi="Garamond"/>
    </w:rPr>
  </w:style>
  <w:style w:type="paragraph" w:customStyle="1" w:styleId="Byline">
    <w:name w:val="Byline"/>
    <w:rsid w:val="00F91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1D8"/>
    <w:pPr>
      <w:tabs>
        <w:tab w:val="clear" w:pos="3600"/>
        <w:tab w:val="clear" w:pos="3958"/>
      </w:tabs>
      <w:jc w:val="right"/>
    </w:pPr>
  </w:style>
  <w:style w:type="character" w:styleId="Emphasis">
    <w:name w:val="Emphasis"/>
    <w:basedOn w:val="DefaultParagraphFont"/>
    <w:qFormat/>
    <w:rsid w:val="00F911D8"/>
    <w:rPr>
      <w:i/>
    </w:rPr>
  </w:style>
  <w:style w:type="paragraph" w:styleId="Caption">
    <w:name w:val="caption"/>
    <w:basedOn w:val="BodyText"/>
    <w:next w:val="Normal"/>
    <w:qFormat/>
    <w:rsid w:val="00F911D8"/>
    <w:pPr>
      <w:framePr w:w="2268" w:hSpace="181" w:vSpace="181" w:wrap="around" w:vAnchor="text" w:hAnchor="page" w:x="1135" w:y="285" w:anchorLock="1"/>
    </w:pPr>
    <w:rPr>
      <w:i/>
    </w:rPr>
  </w:style>
  <w:style w:type="paragraph" w:customStyle="1" w:styleId="MiniTOCTitle">
    <w:name w:val="MiniTOCTitle"/>
    <w:basedOn w:val="Heading4"/>
    <w:rsid w:val="00F911D8"/>
    <w:pPr>
      <w:spacing w:before="240"/>
      <w:outlineLvl w:val="9"/>
    </w:pPr>
    <w:rPr>
      <w:noProof/>
      <w:sz w:val="24"/>
    </w:rPr>
  </w:style>
  <w:style w:type="paragraph" w:customStyle="1" w:styleId="MiniTOCItem">
    <w:name w:val="MiniTOCItem"/>
    <w:basedOn w:val="ListBullet"/>
    <w:rsid w:val="00F911D8"/>
    <w:pPr>
      <w:numPr>
        <w:numId w:val="0"/>
      </w:numPr>
      <w:tabs>
        <w:tab w:val="right" w:leader="dot" w:pos="6521"/>
      </w:tabs>
      <w:spacing w:before="0" w:after="0"/>
    </w:pPr>
  </w:style>
  <w:style w:type="paragraph" w:customStyle="1" w:styleId="TOFTitle">
    <w:name w:val="TOFTitle"/>
    <w:basedOn w:val="TOCTitle"/>
    <w:rsid w:val="00F911D8"/>
  </w:style>
  <w:style w:type="paragraph" w:styleId="TableofFigures">
    <w:name w:val="table of figures"/>
    <w:basedOn w:val="Normal"/>
    <w:next w:val="Normal"/>
    <w:semiHidden/>
    <w:rsid w:val="00F911D8"/>
    <w:pPr>
      <w:tabs>
        <w:tab w:val="right" w:leader="dot" w:pos="9072"/>
      </w:tabs>
      <w:ind w:left="970" w:hanging="403"/>
    </w:pPr>
    <w:rPr>
      <w:rFonts w:ascii="Times New Roman" w:hAnsi="Times New Roman"/>
      <w:b/>
    </w:rPr>
  </w:style>
  <w:style w:type="paragraph" w:styleId="ListNumber">
    <w:name w:val="List Number"/>
    <w:basedOn w:val="List"/>
    <w:rsid w:val="00F911D8"/>
    <w:pPr>
      <w:numPr>
        <w:numId w:val="14"/>
      </w:numPr>
      <w:tabs>
        <w:tab w:val="clear" w:pos="340"/>
      </w:tabs>
    </w:pPr>
  </w:style>
  <w:style w:type="character" w:customStyle="1" w:styleId="WingdingSymbols">
    <w:name w:val="Wingding Symbols"/>
    <w:rsid w:val="00F911D8"/>
    <w:rPr>
      <w:rFonts w:ascii="Wingdings" w:hAnsi="Wingdings"/>
    </w:rPr>
  </w:style>
  <w:style w:type="paragraph" w:customStyle="1" w:styleId="TableHeading">
    <w:name w:val="Table Heading"/>
    <w:basedOn w:val="HeadingBase"/>
    <w:rsid w:val="00F911D8"/>
    <w:pPr>
      <w:keepLines/>
      <w:pBdr>
        <w:bottom w:val="single" w:sz="6" w:space="1" w:color="918585"/>
      </w:pBdr>
      <w:spacing w:before="240"/>
    </w:pPr>
  </w:style>
  <w:style w:type="character" w:customStyle="1" w:styleId="HotSpot">
    <w:name w:val="HotSpot"/>
    <w:rsid w:val="00F911D8"/>
    <w:rPr>
      <w:color w:val="0033CC"/>
      <w:u w:val="none"/>
    </w:rPr>
  </w:style>
  <w:style w:type="paragraph" w:customStyle="1" w:styleId="BodyTextRight">
    <w:name w:val="Body Text Right"/>
    <w:basedOn w:val="BodyText"/>
    <w:rsid w:val="00F911D8"/>
    <w:pPr>
      <w:spacing w:before="0" w:after="0"/>
      <w:jc w:val="right"/>
    </w:pPr>
  </w:style>
  <w:style w:type="paragraph" w:styleId="Index3">
    <w:name w:val="index 3"/>
    <w:basedOn w:val="ListNumber2"/>
    <w:next w:val="Normal"/>
    <w:semiHidden/>
    <w:rsid w:val="00F911D8"/>
    <w:pPr>
      <w:numPr>
        <w:numId w:val="0"/>
      </w:numPr>
      <w:tabs>
        <w:tab w:val="right" w:leader="dot" w:pos="4176"/>
      </w:tabs>
    </w:pPr>
  </w:style>
  <w:style w:type="paragraph" w:styleId="ListNumber2">
    <w:name w:val="List Number 2"/>
    <w:basedOn w:val="List2"/>
    <w:rsid w:val="00F911D8"/>
    <w:pPr>
      <w:numPr>
        <w:numId w:val="9"/>
      </w:numPr>
      <w:tabs>
        <w:tab w:val="clear" w:pos="1060"/>
      </w:tabs>
    </w:pPr>
  </w:style>
  <w:style w:type="paragraph" w:customStyle="1" w:styleId="MarginNote">
    <w:name w:val="Margin Note"/>
    <w:basedOn w:val="BodyText"/>
    <w:rsid w:val="00F91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1D8"/>
    <w:rPr>
      <w:sz w:val="32"/>
    </w:rPr>
  </w:style>
  <w:style w:type="paragraph" w:customStyle="1" w:styleId="HeadingProcedure">
    <w:name w:val="Heading Procedure"/>
    <w:basedOn w:val="HeadingBase"/>
    <w:next w:val="Normal"/>
    <w:rsid w:val="00F911D8"/>
    <w:pPr>
      <w:tabs>
        <w:tab w:val="left" w:pos="0"/>
      </w:tabs>
      <w:spacing w:before="120" w:after="60"/>
    </w:pPr>
    <w:rPr>
      <w:i/>
      <w:color w:val="918585"/>
      <w:sz w:val="22"/>
    </w:rPr>
  </w:style>
  <w:style w:type="paragraph" w:customStyle="1" w:styleId="TableBodyText">
    <w:name w:val="Table Body Text"/>
    <w:basedOn w:val="BodyText"/>
    <w:rsid w:val="00F911D8"/>
    <w:pPr>
      <w:spacing w:before="60" w:after="60"/>
    </w:pPr>
  </w:style>
  <w:style w:type="paragraph" w:styleId="ListContinue">
    <w:name w:val="List Continue"/>
    <w:basedOn w:val="List"/>
    <w:rsid w:val="00F911D8"/>
    <w:pPr>
      <w:ind w:firstLine="0"/>
    </w:pPr>
  </w:style>
  <w:style w:type="paragraph" w:customStyle="1" w:styleId="ListNote">
    <w:name w:val="List Note"/>
    <w:basedOn w:val="List"/>
    <w:rsid w:val="00F911D8"/>
    <w:pPr>
      <w:pBdr>
        <w:top w:val="single" w:sz="6" w:space="2" w:color="918585"/>
        <w:bottom w:val="single" w:sz="6" w:space="2" w:color="918585"/>
      </w:pBdr>
      <w:tabs>
        <w:tab w:val="left" w:pos="1021"/>
      </w:tabs>
      <w:ind w:firstLine="0"/>
    </w:pPr>
  </w:style>
  <w:style w:type="paragraph" w:customStyle="1" w:styleId="Warning">
    <w:name w:val="Warning"/>
    <w:basedOn w:val="BodyText"/>
    <w:rsid w:val="00F911D8"/>
    <w:pPr>
      <w:shd w:val="clear" w:color="auto" w:fill="D9D9D9"/>
      <w:tabs>
        <w:tab w:val="left" w:pos="992"/>
      </w:tabs>
      <w:ind w:left="119" w:right="119"/>
    </w:pPr>
    <w:rPr>
      <w:sz w:val="20"/>
    </w:rPr>
  </w:style>
  <w:style w:type="paragraph" w:customStyle="1" w:styleId="MarginIcons">
    <w:name w:val="Margin Icons"/>
    <w:basedOn w:val="BodyText"/>
    <w:rsid w:val="00F91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1D8"/>
    <w:rPr>
      <w:rFonts w:ascii="Courier New" w:hAnsi="Courier New"/>
    </w:rPr>
  </w:style>
  <w:style w:type="paragraph" w:customStyle="1" w:styleId="NoteBullet">
    <w:name w:val="Note Bullet"/>
    <w:basedOn w:val="Note"/>
    <w:rsid w:val="00F911D8"/>
    <w:pPr>
      <w:tabs>
        <w:tab w:val="clear" w:pos="680"/>
      </w:tabs>
      <w:spacing w:before="60" w:after="60"/>
    </w:pPr>
  </w:style>
  <w:style w:type="paragraph" w:customStyle="1" w:styleId="SubHeading2">
    <w:name w:val="SubHeading2"/>
    <w:basedOn w:val="HeadingBase"/>
    <w:rsid w:val="00F911D8"/>
    <w:pPr>
      <w:spacing w:before="240" w:after="60"/>
    </w:pPr>
    <w:rPr>
      <w:sz w:val="20"/>
    </w:rPr>
  </w:style>
  <w:style w:type="paragraph" w:customStyle="1" w:styleId="SubHeading1">
    <w:name w:val="SubHeading1"/>
    <w:basedOn w:val="HeadingBase"/>
    <w:rsid w:val="00F911D8"/>
    <w:pPr>
      <w:spacing w:before="240" w:after="60"/>
    </w:pPr>
    <w:rPr>
      <w:color w:val="918585"/>
      <w:sz w:val="22"/>
    </w:rPr>
  </w:style>
  <w:style w:type="paragraph" w:customStyle="1" w:styleId="SideHeading">
    <w:name w:val="Side Heading"/>
    <w:basedOn w:val="HeadingBase"/>
    <w:rsid w:val="00F91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1D8"/>
    <w:pPr>
      <w:numPr>
        <w:numId w:val="10"/>
      </w:numPr>
    </w:pPr>
  </w:style>
  <w:style w:type="paragraph" w:styleId="PlainText">
    <w:name w:val="Plain Text"/>
    <w:basedOn w:val="Normal"/>
    <w:link w:val="PlainTextChar"/>
    <w:rsid w:val="00F911D8"/>
    <w:rPr>
      <w:sz w:val="20"/>
    </w:rPr>
  </w:style>
  <w:style w:type="character" w:customStyle="1" w:styleId="PlainTextChar">
    <w:name w:val="Plain Text Char"/>
    <w:basedOn w:val="DefaultParagraphFont"/>
    <w:link w:val="PlainText"/>
    <w:rsid w:val="00F911D8"/>
    <w:rPr>
      <w:rFonts w:ascii="Courier New" w:eastAsia="Times New Roman" w:hAnsi="Courier New" w:cs="Times New Roman"/>
      <w:sz w:val="20"/>
      <w:szCs w:val="20"/>
      <w:lang w:eastAsia="en-US"/>
    </w:rPr>
  </w:style>
  <w:style w:type="character" w:customStyle="1" w:styleId="MenuOption">
    <w:name w:val="Menu Option"/>
    <w:basedOn w:val="DefaultParagraphFont"/>
    <w:rsid w:val="00F911D8"/>
    <w:rPr>
      <w:b/>
      <w:smallCaps/>
    </w:rPr>
  </w:style>
  <w:style w:type="paragraph" w:customStyle="1" w:styleId="TableListNumber">
    <w:name w:val="Table List Number"/>
    <w:basedOn w:val="ListNumber"/>
    <w:rsid w:val="00F911D8"/>
    <w:pPr>
      <w:numPr>
        <w:numId w:val="0"/>
      </w:numPr>
    </w:pPr>
  </w:style>
  <w:style w:type="paragraph" w:styleId="TOC4">
    <w:name w:val="toc 4"/>
    <w:basedOn w:val="TOCBase"/>
    <w:next w:val="Normal"/>
    <w:semiHidden/>
    <w:rsid w:val="00F911D8"/>
    <w:pPr>
      <w:tabs>
        <w:tab w:val="right" w:leader="dot" w:pos="9071"/>
      </w:tabs>
      <w:ind w:left="1701"/>
    </w:pPr>
  </w:style>
  <w:style w:type="paragraph" w:customStyle="1" w:styleId="ListAlpha">
    <w:name w:val="List Alpha"/>
    <w:basedOn w:val="List"/>
    <w:rsid w:val="00F911D8"/>
    <w:pPr>
      <w:numPr>
        <w:numId w:val="8"/>
      </w:numPr>
    </w:pPr>
  </w:style>
  <w:style w:type="paragraph" w:customStyle="1" w:styleId="ListAlpha2">
    <w:name w:val="List Alpha 2"/>
    <w:basedOn w:val="List2"/>
    <w:rsid w:val="00F911D8"/>
    <w:pPr>
      <w:numPr>
        <w:numId w:val="7"/>
      </w:numPr>
    </w:pPr>
  </w:style>
  <w:style w:type="paragraph" w:styleId="List2">
    <w:name w:val="List 2"/>
    <w:basedOn w:val="BodyText"/>
    <w:rsid w:val="00F911D8"/>
    <w:pPr>
      <w:tabs>
        <w:tab w:val="left" w:pos="680"/>
      </w:tabs>
      <w:spacing w:before="60" w:after="60"/>
      <w:ind w:left="680" w:hanging="340"/>
    </w:pPr>
  </w:style>
  <w:style w:type="paragraph" w:styleId="List3">
    <w:name w:val="List 3"/>
    <w:basedOn w:val="BodyText"/>
    <w:rsid w:val="00F911D8"/>
    <w:pPr>
      <w:tabs>
        <w:tab w:val="left" w:pos="1021"/>
      </w:tabs>
      <w:spacing w:before="60" w:after="60"/>
      <w:ind w:left="1020" w:hanging="340"/>
    </w:pPr>
  </w:style>
  <w:style w:type="paragraph" w:styleId="List4">
    <w:name w:val="List 4"/>
    <w:basedOn w:val="BodyText"/>
    <w:rsid w:val="00F911D8"/>
    <w:pPr>
      <w:tabs>
        <w:tab w:val="left" w:pos="1361"/>
      </w:tabs>
      <w:spacing w:before="60" w:after="60"/>
      <w:ind w:left="1361" w:hanging="340"/>
    </w:pPr>
  </w:style>
  <w:style w:type="paragraph" w:styleId="List5">
    <w:name w:val="List 5"/>
    <w:basedOn w:val="BodyText"/>
    <w:rsid w:val="00F911D8"/>
    <w:pPr>
      <w:tabs>
        <w:tab w:val="left" w:pos="1701"/>
      </w:tabs>
      <w:spacing w:before="60" w:after="60"/>
      <w:ind w:left="1701" w:hanging="340"/>
    </w:pPr>
  </w:style>
  <w:style w:type="paragraph" w:styleId="ListBullet3">
    <w:name w:val="List Bullet 3"/>
    <w:basedOn w:val="List3"/>
    <w:rsid w:val="00F911D8"/>
    <w:pPr>
      <w:numPr>
        <w:numId w:val="13"/>
      </w:numPr>
      <w:tabs>
        <w:tab w:val="clear" w:pos="1021"/>
      </w:tabs>
      <w:ind w:left="1037" w:hanging="357"/>
    </w:pPr>
  </w:style>
  <w:style w:type="paragraph" w:styleId="ListBullet4">
    <w:name w:val="List Bullet 4"/>
    <w:basedOn w:val="List4"/>
    <w:rsid w:val="00F911D8"/>
    <w:pPr>
      <w:numPr>
        <w:numId w:val="2"/>
      </w:numPr>
      <w:tabs>
        <w:tab w:val="clear" w:pos="1361"/>
      </w:tabs>
    </w:pPr>
  </w:style>
  <w:style w:type="paragraph" w:styleId="ListBullet5">
    <w:name w:val="List Bullet 5"/>
    <w:basedOn w:val="List5"/>
    <w:rsid w:val="00F911D8"/>
    <w:pPr>
      <w:numPr>
        <w:numId w:val="3"/>
      </w:numPr>
    </w:pPr>
  </w:style>
  <w:style w:type="paragraph" w:styleId="ListContinue2">
    <w:name w:val="List Continue 2"/>
    <w:basedOn w:val="List2"/>
    <w:rsid w:val="00F911D8"/>
    <w:pPr>
      <w:ind w:firstLine="0"/>
    </w:pPr>
  </w:style>
  <w:style w:type="paragraph" w:styleId="ListContinue3">
    <w:name w:val="List Continue 3"/>
    <w:basedOn w:val="List3"/>
    <w:rsid w:val="00F911D8"/>
    <w:pPr>
      <w:ind w:left="1021" w:firstLine="0"/>
    </w:pPr>
  </w:style>
  <w:style w:type="paragraph" w:styleId="ListContinue4">
    <w:name w:val="List Continue 4"/>
    <w:basedOn w:val="List4"/>
    <w:rsid w:val="00F911D8"/>
    <w:pPr>
      <w:ind w:firstLine="0"/>
    </w:pPr>
  </w:style>
  <w:style w:type="paragraph" w:styleId="ListContinue5">
    <w:name w:val="List Continue 5"/>
    <w:basedOn w:val="List5"/>
    <w:rsid w:val="00F911D8"/>
    <w:pPr>
      <w:ind w:firstLine="0"/>
    </w:pPr>
  </w:style>
  <w:style w:type="paragraph" w:styleId="ListNumber3">
    <w:name w:val="List Number 3"/>
    <w:basedOn w:val="List3"/>
    <w:rsid w:val="00F911D8"/>
    <w:pPr>
      <w:numPr>
        <w:numId w:val="4"/>
      </w:numPr>
    </w:pPr>
  </w:style>
  <w:style w:type="paragraph" w:styleId="ListNumber4">
    <w:name w:val="List Number 4"/>
    <w:basedOn w:val="List4"/>
    <w:rsid w:val="00F911D8"/>
    <w:pPr>
      <w:numPr>
        <w:numId w:val="5"/>
      </w:numPr>
    </w:pPr>
  </w:style>
  <w:style w:type="paragraph" w:styleId="ListNumber5">
    <w:name w:val="List Number 5"/>
    <w:basedOn w:val="List5"/>
    <w:rsid w:val="00F911D8"/>
    <w:pPr>
      <w:numPr>
        <w:numId w:val="6"/>
      </w:numPr>
    </w:pPr>
  </w:style>
  <w:style w:type="paragraph" w:styleId="BlockText">
    <w:name w:val="Block Text"/>
    <w:basedOn w:val="Normal"/>
    <w:rsid w:val="00F911D8"/>
    <w:pPr>
      <w:spacing w:after="120"/>
      <w:ind w:left="1440" w:right="1440"/>
    </w:pPr>
  </w:style>
  <w:style w:type="character" w:customStyle="1" w:styleId="Subscript">
    <w:name w:val="Subscript"/>
    <w:basedOn w:val="DefaultParagraphFont"/>
    <w:rsid w:val="00F911D8"/>
    <w:rPr>
      <w:sz w:val="16"/>
      <w:vertAlign w:val="subscript"/>
    </w:rPr>
  </w:style>
  <w:style w:type="character" w:customStyle="1" w:styleId="Superscript">
    <w:name w:val="Superscript"/>
    <w:basedOn w:val="DefaultParagraphFont"/>
    <w:rsid w:val="00F911D8"/>
    <w:rPr>
      <w:sz w:val="16"/>
      <w:vertAlign w:val="superscript"/>
    </w:rPr>
  </w:style>
  <w:style w:type="character" w:customStyle="1" w:styleId="Symbols">
    <w:name w:val="Symbols"/>
    <w:basedOn w:val="DefaultParagraphFont"/>
    <w:rsid w:val="00F911D8"/>
    <w:rPr>
      <w:rFonts w:ascii="Symbol" w:hAnsi="Symbol"/>
    </w:rPr>
  </w:style>
  <w:style w:type="character" w:customStyle="1" w:styleId="MenuOptions">
    <w:name w:val="Menu Options"/>
    <w:basedOn w:val="DefaultParagraphFont"/>
    <w:rsid w:val="00F911D8"/>
    <w:rPr>
      <w:rFonts w:ascii="Arial Narrow" w:hAnsi="Arial Narrow"/>
      <w:smallCaps/>
    </w:rPr>
  </w:style>
  <w:style w:type="character" w:customStyle="1" w:styleId="Buttons">
    <w:name w:val="Buttons"/>
    <w:basedOn w:val="DefaultParagraphFont"/>
    <w:rsid w:val="00F911D8"/>
    <w:rPr>
      <w:b/>
    </w:rPr>
  </w:style>
  <w:style w:type="character" w:customStyle="1" w:styleId="Underlined">
    <w:name w:val="Underlined"/>
    <w:basedOn w:val="DefaultParagraphFont"/>
    <w:rsid w:val="00F911D8"/>
    <w:rPr>
      <w:u w:val="single"/>
    </w:rPr>
  </w:style>
  <w:style w:type="paragraph" w:customStyle="1" w:styleId="TableBodyTextRight">
    <w:name w:val="Table Body Text Right"/>
    <w:basedOn w:val="TableBodyText"/>
    <w:rsid w:val="00F911D8"/>
    <w:pPr>
      <w:widowControl w:val="0"/>
      <w:autoSpaceDE w:val="0"/>
      <w:autoSpaceDN w:val="0"/>
      <w:adjustRightInd w:val="0"/>
      <w:jc w:val="right"/>
    </w:pPr>
    <w:rPr>
      <w:rFonts w:cs="Arial"/>
      <w:szCs w:val="18"/>
    </w:rPr>
  </w:style>
  <w:style w:type="paragraph" w:customStyle="1" w:styleId="CopyrightText">
    <w:name w:val="Copyright Text"/>
    <w:basedOn w:val="BodyText"/>
    <w:rsid w:val="00F911D8"/>
    <w:rPr>
      <w:sz w:val="18"/>
    </w:rPr>
  </w:style>
  <w:style w:type="paragraph" w:customStyle="1" w:styleId="BodySmallRight">
    <w:name w:val="Body Small Right"/>
    <w:basedOn w:val="BodyTextRight"/>
    <w:rsid w:val="00F911D8"/>
    <w:rPr>
      <w:sz w:val="18"/>
      <w:szCs w:val="18"/>
    </w:rPr>
  </w:style>
  <w:style w:type="paragraph" w:customStyle="1" w:styleId="MarginEdition">
    <w:name w:val="Margin Edition"/>
    <w:basedOn w:val="MarginNote"/>
    <w:rsid w:val="00F911D8"/>
    <w:pPr>
      <w:spacing w:before="0" w:after="0"/>
    </w:pPr>
    <w:rPr>
      <w:rFonts w:ascii="Times New Roman" w:hAnsi="Times New Roman"/>
      <w:color w:val="999999"/>
    </w:rPr>
  </w:style>
  <w:style w:type="paragraph" w:customStyle="1" w:styleId="Spacer">
    <w:name w:val="Spacer"/>
    <w:basedOn w:val="Normal"/>
    <w:rsid w:val="00F911D8"/>
    <w:rPr>
      <w:sz w:val="2"/>
      <w:szCs w:val="2"/>
    </w:rPr>
  </w:style>
  <w:style w:type="character" w:customStyle="1" w:styleId="Small">
    <w:name w:val="Small"/>
    <w:basedOn w:val="DefaultParagraphFont"/>
    <w:rsid w:val="00F911D8"/>
    <w:rPr>
      <w:sz w:val="16"/>
    </w:rPr>
  </w:style>
  <w:style w:type="paragraph" w:customStyle="1" w:styleId="WideTable">
    <w:name w:val="Wide Table"/>
    <w:basedOn w:val="Normal"/>
    <w:rsid w:val="00F911D8"/>
    <w:pPr>
      <w:ind w:left="-1418"/>
    </w:pPr>
    <w:rPr>
      <w:sz w:val="2"/>
      <w:szCs w:val="2"/>
    </w:rPr>
  </w:style>
  <w:style w:type="character" w:styleId="PageNumber">
    <w:name w:val="page number"/>
    <w:basedOn w:val="DefaultParagraphFont"/>
    <w:rsid w:val="00F911D8"/>
  </w:style>
  <w:style w:type="paragraph" w:styleId="Quote">
    <w:name w:val="Quote"/>
    <w:basedOn w:val="Heading1"/>
    <w:link w:val="QuoteChar"/>
    <w:qFormat/>
    <w:rsid w:val="00F911D8"/>
    <w:rPr>
      <w:b w:val="0"/>
      <w:sz w:val="72"/>
      <w:szCs w:val="72"/>
      <w:lang w:val="en-NZ"/>
    </w:rPr>
  </w:style>
  <w:style w:type="character" w:customStyle="1" w:styleId="QuoteChar">
    <w:name w:val="Quote Char"/>
    <w:basedOn w:val="DefaultParagraphFont"/>
    <w:link w:val="Quote"/>
    <w:rsid w:val="00F91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1D8"/>
    <w:pPr>
      <w:pageBreakBefore/>
    </w:pPr>
  </w:style>
  <w:style w:type="paragraph" w:customStyle="1" w:styleId="Border">
    <w:name w:val="Border"/>
    <w:basedOn w:val="Normal"/>
    <w:qFormat/>
    <w:rsid w:val="00F91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1D8"/>
    <w:rPr>
      <w:b/>
      <w:bCs/>
      <w:i/>
      <w:iCs/>
      <w:color w:val="auto"/>
    </w:rPr>
  </w:style>
  <w:style w:type="paragraph" w:styleId="IntenseQuote">
    <w:name w:val="Intense Quote"/>
    <w:basedOn w:val="Normal"/>
    <w:next w:val="Normal"/>
    <w:link w:val="IntenseQuoteChar"/>
    <w:uiPriority w:val="30"/>
    <w:qFormat/>
    <w:rsid w:val="00F91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1D8"/>
    <w:rPr>
      <w:smallCaps/>
      <w:color w:val="auto"/>
      <w:u w:val="single"/>
    </w:rPr>
  </w:style>
  <w:style w:type="character" w:styleId="IntenseReference">
    <w:name w:val="Intense Reference"/>
    <w:basedOn w:val="DefaultParagraphFont"/>
    <w:uiPriority w:val="32"/>
    <w:qFormat/>
    <w:rsid w:val="00F911D8"/>
    <w:rPr>
      <w:b/>
      <w:bCs/>
      <w:smallCaps/>
      <w:color w:val="auto"/>
      <w:spacing w:val="5"/>
      <w:u w:val="single"/>
    </w:rPr>
  </w:style>
  <w:style w:type="paragraph" w:customStyle="1" w:styleId="2ColumnHeading">
    <w:name w:val="2Column Heading"/>
    <w:basedOn w:val="BodyText"/>
    <w:qFormat/>
    <w:rsid w:val="00F911D8"/>
    <w:pPr>
      <w:spacing w:after="60"/>
      <w:ind w:left="-2268"/>
    </w:pPr>
    <w:rPr>
      <w:b/>
    </w:rPr>
  </w:style>
  <w:style w:type="paragraph" w:customStyle="1" w:styleId="Heading1TOC">
    <w:name w:val="Heading1 TOC"/>
    <w:basedOn w:val="Normal"/>
    <w:qFormat/>
    <w:rsid w:val="00F911D8"/>
    <w:pPr>
      <w:spacing w:before="240" w:after="120"/>
    </w:pPr>
    <w:rPr>
      <w:rFonts w:ascii="Times New Roman" w:hAnsi="Times New Roman"/>
      <w:b/>
      <w:sz w:val="32"/>
    </w:rPr>
  </w:style>
  <w:style w:type="paragraph" w:customStyle="1" w:styleId="Heading2TOC">
    <w:name w:val="Heading2 TOC"/>
    <w:basedOn w:val="Normal"/>
    <w:qFormat/>
    <w:rsid w:val="00F911D8"/>
    <w:pPr>
      <w:spacing w:before="240" w:after="60"/>
    </w:pPr>
    <w:rPr>
      <w:rFonts w:ascii="Times New Roman" w:hAnsi="Times New Roman"/>
      <w:b/>
      <w:sz w:val="28"/>
    </w:rPr>
  </w:style>
  <w:style w:type="character" w:customStyle="1" w:styleId="Underline">
    <w:name w:val="Underline"/>
    <w:basedOn w:val="DefaultParagraphFont"/>
    <w:qFormat/>
    <w:rsid w:val="00F911D8"/>
    <w:rPr>
      <w:u w:val="single"/>
    </w:rPr>
  </w:style>
  <w:style w:type="character" w:customStyle="1" w:styleId="BoldandItalics">
    <w:name w:val="Bold and Italics"/>
    <w:qFormat/>
    <w:rsid w:val="00F911D8"/>
    <w:rPr>
      <w:b/>
      <w:i/>
      <w:u w:val="none"/>
    </w:rPr>
  </w:style>
  <w:style w:type="paragraph" w:styleId="BalloonText">
    <w:name w:val="Balloon Text"/>
    <w:basedOn w:val="Normal"/>
    <w:link w:val="BalloonTextChar"/>
    <w:rsid w:val="00F911D8"/>
    <w:rPr>
      <w:rFonts w:ascii="Tahoma" w:hAnsi="Tahoma" w:cs="Tahoma"/>
      <w:sz w:val="16"/>
      <w:szCs w:val="16"/>
    </w:rPr>
  </w:style>
  <w:style w:type="character" w:customStyle="1" w:styleId="BalloonTextChar">
    <w:name w:val="Balloon Text Char"/>
    <w:basedOn w:val="DefaultParagraphFont"/>
    <w:link w:val="BalloonText"/>
    <w:rsid w:val="00F91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1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1D8"/>
    <w:rPr>
      <w:b/>
      <w:color w:val="660033"/>
      <w:spacing w:val="0"/>
    </w:rPr>
  </w:style>
  <w:style w:type="paragraph" w:customStyle="1" w:styleId="Nameditemlist">
    <w:name w:val="Named item list"/>
    <w:basedOn w:val="BodyText"/>
    <w:qFormat/>
    <w:rsid w:val="00F911D8"/>
    <w:pPr>
      <w:tabs>
        <w:tab w:val="left" w:pos="2835"/>
      </w:tabs>
      <w:ind w:left="2835" w:hanging="2835"/>
    </w:pPr>
  </w:style>
  <w:style w:type="paragraph" w:customStyle="1" w:styleId="BodyTextnopadding">
    <w:name w:val="Body Text no padding"/>
    <w:basedOn w:val="BodyText"/>
    <w:qFormat/>
    <w:rsid w:val="00F911D8"/>
    <w:pPr>
      <w:spacing w:before="0" w:after="0"/>
    </w:pPr>
  </w:style>
  <w:style w:type="paragraph" w:customStyle="1" w:styleId="BodyTextBold">
    <w:name w:val="Body Text Bold"/>
    <w:basedOn w:val="BodyText"/>
    <w:qFormat/>
    <w:rsid w:val="00F911D8"/>
    <w:rPr>
      <w:b/>
    </w:rPr>
  </w:style>
  <w:style w:type="character" w:styleId="Hyperlink">
    <w:name w:val="Hyperlink"/>
    <w:basedOn w:val="DefaultParagraphFont"/>
    <w:uiPriority w:val="99"/>
    <w:unhideWhenUsed/>
    <w:rsid w:val="00F930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4376</Characters>
  <Application>Microsoft Office Word</Application>
  <DocSecurity>0</DocSecurity>
  <Lines>190</Lines>
  <Paragraphs>108</Paragraphs>
  <ScaleCrop>false</ScaleCrop>
  <Company>Author-it Software Corporation Ltd.</Company>
  <LinksUpToDate>false</LinksUpToDate>
  <CharactersWithSpaces>4975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PMASUP445 Participate in HAZOP studies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2023-02-03T05:53:00Z</dcterms:created>
  <dcterms:modified xsi:type="dcterms:W3CDTF">2023-02-03T05:53:00Z</dcterms:modified>
</cp:coreProperties>
</file>