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D3E" w:rsidP="00AC6D3E">
      <w:pPr>
        <w:pStyle w:val="Title"/>
      </w:pPr>
      <w:r>
        <w:fldChar w:fldCharType="begin"/>
      </w:r>
      <w:r>
        <w:instrText xml:space="preserve"> TITLE   \* MERGEFORMAT </w:instrText>
      </w:r>
      <w:r>
        <w:fldChar w:fldCharType="separate"/>
      </w:r>
      <w:r>
        <w:t>PMASUP420 Minimise environmental impact of process</w:t>
      </w:r>
      <w:r>
        <w:fldChar w:fldCharType="end"/>
      </w:r>
    </w:p>
    <w:p w:rsidR="00AC6D3E" w:rsidP="00AC6D3E">
      <w:pPr>
        <w:pStyle w:val="Version"/>
        <w:sectPr w:rsidSect="008E2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59C" w:rsidP="008E259C">
      <w:pPr>
        <w:pStyle w:val="SuperHeading"/>
      </w:pPr>
      <w:r w:rsidRPr="008E259C">
        <w:t>PMASUP420 Minimise environmental impact of process</w:t>
      </w:r>
    </w:p>
    <w:p w:rsidR="00000000" w:rsidRPr="008E259C" w:rsidP="008E259C">
      <w:pPr>
        <w:pStyle w:val="Heading1"/>
      </w:pPr>
      <w:bookmarkStart w:id="1" w:name="O_909817"/>
      <w:bookmarkEnd w:id="1"/>
      <w:r w:rsidRPr="008E259C">
        <w:t>Modification History</w:t>
      </w:r>
    </w:p>
    <w:p w:rsidR="00000000" w:rsidRPr="008E259C" w:rsidP="00AC6D3E">
      <w:pPr>
        <w:pStyle w:val="BodyText"/>
      </w:pPr>
      <w:r w:rsidRPr="008E259C">
        <w:t>Release 1. Supersedes and is equivalent to PMASUP420B Minimise environmental impact of process</w:t>
      </w:r>
    </w:p>
    <w:p w:rsidR="00000000" w:rsidRPr="008E259C" w:rsidP="008E259C">
      <w:pPr>
        <w:pStyle w:val="Heading1"/>
      </w:pPr>
      <w:bookmarkStart w:id="2" w:name="O_909825"/>
      <w:bookmarkEnd w:id="2"/>
      <w:r w:rsidRPr="008E259C">
        <w:t>Application</w:t>
      </w:r>
    </w:p>
    <w:p w:rsidR="00000000" w:rsidRPr="008E259C" w:rsidP="00AC6D3E">
      <w:pPr>
        <w:pStyle w:val="BodyText"/>
      </w:pPr>
      <w:r w:rsidRPr="008E259C">
        <w:t>This unit of competency covers the skills and knowledge required to minimise the environmental impact o</w:t>
      </w:r>
      <w:r w:rsidRPr="008E259C">
        <w:t>f a plant and/or process. It applies to all resources used and products made by the plant, capital projects and improvements brought about by changes in work practices and procedures.</w:t>
      </w:r>
    </w:p>
    <w:p w:rsidR="00000000" w:rsidRPr="008E259C" w:rsidP="00AC6D3E">
      <w:pPr>
        <w:pStyle w:val="BodyText"/>
      </w:pPr>
      <w:r w:rsidRPr="008E259C">
        <w:t>This unit of competency applies to experienced operators or those in si</w:t>
      </w:r>
      <w:r w:rsidRPr="008E259C">
        <w:t xml:space="preserve">milar roles who are required to apply in-depth knowledge of process and plant to in order to develop practices or procedures for conserving resources and minimising pollution and waste that will deliver the most benefits. </w:t>
      </w:r>
    </w:p>
    <w:p w:rsidR="00000000" w:rsidRPr="008E259C" w:rsidP="00AC6D3E">
      <w:pPr>
        <w:pStyle w:val="BodyText"/>
      </w:pPr>
      <w:r w:rsidRPr="008E259C">
        <w:t>No licensing, legislative or cer</w:t>
      </w:r>
      <w:r w:rsidRPr="008E259C">
        <w:t>tification requirements apply to this unit at the time of publication.</w:t>
      </w:r>
    </w:p>
    <w:p w:rsidR="00000000" w:rsidRPr="008E259C" w:rsidP="008E259C">
      <w:pPr>
        <w:pStyle w:val="Heading1"/>
      </w:pPr>
      <w:bookmarkStart w:id="3" w:name="O_909824"/>
      <w:bookmarkEnd w:id="3"/>
      <w:r w:rsidRPr="008E259C">
        <w:t>Pre-requisite Unit</w:t>
      </w:r>
    </w:p>
    <w:p w:rsidR="00000000" w:rsidRPr="008E259C" w:rsidP="00AC6D3E">
      <w:pPr>
        <w:pStyle w:val="BodyText"/>
      </w:pPr>
      <w:r w:rsidRPr="008E259C">
        <w:t>Nil</w:t>
      </w:r>
    </w:p>
    <w:p w:rsidR="00000000" w:rsidRPr="008E259C" w:rsidP="008E259C">
      <w:pPr>
        <w:pStyle w:val="Heading1"/>
      </w:pPr>
      <w:bookmarkStart w:id="4" w:name="O_909823"/>
      <w:bookmarkEnd w:id="4"/>
      <w:r w:rsidRPr="008E259C">
        <w:t>Competency Field</w:t>
      </w:r>
    </w:p>
    <w:p w:rsidR="00000000" w:rsidRPr="008E259C" w:rsidP="00AC6D3E">
      <w:pPr>
        <w:pStyle w:val="BodyText"/>
      </w:pPr>
      <w:r w:rsidRPr="008E259C">
        <w:t>Support</w:t>
      </w:r>
    </w:p>
    <w:p w:rsidR="00000000" w:rsidRPr="008E259C" w:rsidP="008E259C">
      <w:pPr>
        <w:pStyle w:val="Heading1"/>
      </w:pPr>
      <w:bookmarkStart w:id="5" w:name="O_909822"/>
      <w:bookmarkEnd w:id="5"/>
      <w:r w:rsidRPr="008E259C">
        <w:t>Unit Sector</w:t>
      </w:r>
    </w:p>
    <w:p w:rsidR="00000000" w:rsidRPr="008E259C" w:rsidP="008E259C">
      <w:pPr>
        <w:pStyle w:val="Heading1"/>
      </w:pPr>
      <w:bookmarkStart w:id="6" w:name="O_909821"/>
      <w:bookmarkEnd w:id="6"/>
      <w:r w:rsidRPr="008E25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25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Elements describe the es</w:t>
            </w:r>
            <w:r w:rsidRPr="008E259C">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Performance criteria describe the performance needed to demonstrate achievement of the element.</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1</w:t>
            </w:r>
          </w:p>
        </w:tc>
        <w:tc>
          <w:tcPr>
            <w:tcW w:w="1962" w:type="dxa"/>
            <w:vMerge w:val="restart"/>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rPr>
                <w:rStyle w:val="SpecialBold"/>
              </w:rPr>
              <w:t>Develop resource conservation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1.1</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Identify the nature of resources used in the plant/process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1.2</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Identify the primary source of these resources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1.3</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 xml:space="preserve">Determine the impact of the depletion of these resources </w:t>
            </w:r>
            <w:r w:rsidRPr="008E259C">
              <w:t>on the environment and society</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1.4</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which resources will yield a greater benefit from their conservation</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1.5</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Develop methods to reduce the consumption of these resources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1.6</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Complete required documentation to implement change</w:t>
            </w:r>
          </w:p>
        </w:tc>
      </w:tr>
      <w:tr w:rsidTr="008E2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59C">
            <w:pPr>
              <w:pStyle w:val="BodyText"/>
              <w:rPr>
                <w:lang w:val="en-NZ"/>
              </w:rPr>
            </w:pP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2</w:t>
            </w:r>
          </w:p>
        </w:tc>
        <w:tc>
          <w:tcPr>
            <w:tcW w:w="1962" w:type="dxa"/>
            <w:vMerge w:val="restart"/>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rPr>
                <w:rStyle w:val="SpecialBold"/>
              </w:rPr>
              <w:t>Develop pollution minimisation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2.1</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Identify the nature of pollutants produced by the plant/process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2.2</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the sources of these pollutants within the plant/process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2.3</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the impact of these pollutants on the environment and society</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2.4</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which pollutant will yield a greater benefit from their reduction</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2.5</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Develop methods to reduce the production of this pollutant</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2.6</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Complete required documentation to implement change</w:t>
            </w:r>
          </w:p>
        </w:tc>
      </w:tr>
      <w:tr w:rsidTr="008E25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59C">
            <w:pPr>
              <w:pStyle w:val="BodyText"/>
              <w:rPr>
                <w:lang w:val="en-NZ"/>
              </w:rPr>
            </w:pP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3</w:t>
            </w:r>
          </w:p>
        </w:tc>
        <w:tc>
          <w:tcPr>
            <w:tcW w:w="1962" w:type="dxa"/>
            <w:vMerge w:val="restart"/>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rPr>
                <w:rStyle w:val="SpecialBold"/>
              </w:rPr>
              <w:t>Develop waste minimisation practices and/or procedures</w:t>
            </w: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3.1</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Identify the nature of wastes produced by the plant/process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3.2</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the sources of these wastes within the plant/process</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3.3</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Identify the impact of these wastes on the environment and society</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3.4</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Determine which wastes will yield a greater benefit from their reduction</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3.5</w:t>
            </w:r>
          </w:p>
        </w:tc>
        <w:tc>
          <w:tcPr>
            <w:tcW w:w="561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Develop methods to reduce the production of this waste</w:t>
            </w:r>
          </w:p>
        </w:tc>
      </w:tr>
      <w:tr w:rsidTr="008E25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3.6</w:t>
            </w:r>
          </w:p>
        </w:tc>
        <w:tc>
          <w:tcPr>
            <w:tcW w:w="5610" w:type="dxa"/>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Complete required documentation to implement change</w:t>
            </w:r>
          </w:p>
        </w:tc>
      </w:tr>
    </w:tbl>
    <w:p w:rsidR="00000000" w:rsidRPr="008E259C" w:rsidP="008E259C">
      <w:pPr>
        <w:pStyle w:val="BodyText"/>
      </w:pPr>
    </w:p>
    <w:p w:rsidR="00000000" w:rsidRPr="008E259C" w:rsidP="008E259C">
      <w:pPr>
        <w:pStyle w:val="AllowPageBreak"/>
      </w:pPr>
    </w:p>
    <w:p w:rsidR="00000000" w:rsidRPr="008E259C" w:rsidP="008E259C">
      <w:pPr>
        <w:pStyle w:val="Heading1"/>
      </w:pPr>
      <w:bookmarkStart w:id="7" w:name="O_909820"/>
      <w:bookmarkEnd w:id="7"/>
      <w:r w:rsidRPr="008E259C">
        <w:t>Foundation Skills</w:t>
      </w:r>
    </w:p>
    <w:p w:rsidR="00000000" w:rsidRPr="008E259C" w:rsidP="00AC6D3E">
      <w:pPr>
        <w:pStyle w:val="BodyText"/>
      </w:pPr>
      <w:r w:rsidRPr="008E259C">
        <w:t>This section describes those language, literacy, numeracy and employment skills that are essential to performance.</w:t>
      </w:r>
    </w:p>
    <w:p w:rsidR="00000000" w:rsidRPr="008E259C" w:rsidP="00AC6D3E">
      <w:pPr>
        <w:pStyle w:val="BodyText"/>
      </w:pPr>
      <w:r w:rsidRPr="008E259C">
        <w:t>Foundation skills essential to performance are explicit in the performance criteria of this unit of competency.</w:t>
      </w:r>
    </w:p>
    <w:p w:rsidR="00000000" w:rsidRPr="008E259C" w:rsidP="008E259C">
      <w:pPr>
        <w:pStyle w:val="Heading1"/>
      </w:pPr>
      <w:bookmarkStart w:id="8" w:name="O_909819"/>
      <w:bookmarkEnd w:id="8"/>
      <w:r w:rsidRPr="008E259C">
        <w:t>Range of Co</w:t>
      </w:r>
      <w:r w:rsidRPr="008E259C">
        <w:t>nditions</w:t>
      </w:r>
    </w:p>
    <w:tbl>
      <w:tblPr>
        <w:tblW w:w="0" w:type="auto"/>
        <w:tblCellMar>
          <w:left w:w="62" w:type="dxa"/>
          <w:right w:w="62" w:type="dxa"/>
        </w:tblCellMar>
        <w:tblLook w:val="0000"/>
      </w:tblPr>
      <w:tblGrid>
        <w:gridCol w:w="2163"/>
        <w:gridCol w:w="7033"/>
      </w:tblGrid>
      <w:tr w:rsidTr="00AC6D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t>This field allows for different work environments and conditions that may affect performance. Essential operating conditions that may be present (depending on the work situation, needs of the candidate, accessibility of the item, and local industr</w:t>
            </w:r>
            <w:r w:rsidRPr="008E259C">
              <w:t>y and regional contexts) are included.</w:t>
            </w:r>
          </w:p>
        </w:tc>
      </w:tr>
      <w:tr w:rsidTr="00AC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The latest version of all legislation, regulations, industry codes of practice and Australian/international standards, or the version specified by the local regulatory authority, must be used,</w:t>
            </w:r>
            <w:r w:rsidRPr="008E259C">
              <w:t xml:space="preserve"> and include one or more of the following:</w:t>
            </w:r>
          </w:p>
          <w:p w:rsidR="00000000" w:rsidRPr="008E259C" w:rsidP="008E259C">
            <w:pPr>
              <w:pStyle w:val="ListBullet"/>
            </w:pPr>
            <w:r w:rsidRPr="008E259C">
              <w:t>legislative requirements, including work health and safety (WHS)</w:t>
            </w:r>
          </w:p>
          <w:p w:rsidR="00000000" w:rsidRPr="008E259C" w:rsidP="008E259C">
            <w:pPr>
              <w:pStyle w:val="ListBullet"/>
            </w:pPr>
            <w:r w:rsidRPr="008E259C">
              <w:t>industry codes of practice and guidelines</w:t>
            </w:r>
          </w:p>
          <w:p w:rsidR="00000000" w:rsidRPr="008E259C" w:rsidP="008E259C">
            <w:pPr>
              <w:pStyle w:val="ListBullet"/>
            </w:pPr>
            <w:r w:rsidRPr="008E259C">
              <w:t xml:space="preserve">environmental regulations and guidelines </w:t>
            </w:r>
          </w:p>
          <w:p w:rsidR="00000000" w:rsidRPr="008E259C" w:rsidP="008E259C">
            <w:pPr>
              <w:pStyle w:val="ListBullet"/>
            </w:pPr>
            <w:r w:rsidRPr="008E259C">
              <w:t>Australian and other standards</w:t>
            </w:r>
          </w:p>
          <w:p w:rsidR="00000000" w:rsidRPr="008E259C" w:rsidP="008E259C">
            <w:pPr>
              <w:pStyle w:val="ListBullet"/>
            </w:pPr>
            <w:r w:rsidRPr="008E259C">
              <w:t xml:space="preserve">licence and certification requirements </w:t>
            </w:r>
          </w:p>
          <w:p w:rsidR="00000000" w:rsidRPr="008E259C" w:rsidP="008E259C">
            <w:pPr>
              <w:pStyle w:val="BodyText"/>
            </w:pPr>
          </w:p>
          <w:p w:rsidR="00000000" w:rsidRPr="008E259C" w:rsidP="008E259C">
            <w:pPr>
              <w:pStyle w:val="BodyText"/>
            </w:pPr>
            <w:r w:rsidRPr="008E259C">
              <w:t>All operations to which this unit applies are subject to stringent health, safety and environment (HSE) requirements, which may be imposed through state/territory or federal legislation, and these must not be compro</w:t>
            </w:r>
            <w:r w:rsidRPr="008E259C">
              <w:t>mised at any time. Where there is an apparent conflict between performance criteria and HSE requirements, the HSE requirements take precedence.</w:t>
            </w:r>
          </w:p>
          <w:p w:rsidR="00000000" w:rsidP="008E259C">
            <w:pPr>
              <w:pStyle w:val="BodyText"/>
              <w:rPr>
                <w:lang w:val="en-NZ"/>
              </w:rPr>
            </w:pPr>
          </w:p>
        </w:tc>
      </w:tr>
      <w:tr w:rsidTr="00AC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59C">
            <w:pPr>
              <w:pStyle w:val="BodyText"/>
              <w:rPr>
                <w:lang w:val="en-NZ"/>
              </w:rPr>
            </w:pPr>
            <w:r w:rsidRPr="008E25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259C" w:rsidP="008E259C">
            <w:pPr>
              <w:pStyle w:val="BodyText"/>
            </w:pPr>
            <w:r w:rsidRPr="008E259C">
              <w:t>All operations must be performed in accordance with relevant procedures.</w:t>
            </w:r>
          </w:p>
          <w:p w:rsidR="00000000" w:rsidRPr="008E259C" w:rsidP="008E259C">
            <w:pPr>
              <w:pStyle w:val="BodyText"/>
            </w:pPr>
          </w:p>
          <w:p w:rsidR="00000000" w:rsidRPr="008E259C" w:rsidP="008E259C">
            <w:pPr>
              <w:pStyle w:val="BodyText"/>
            </w:pPr>
            <w:r w:rsidRPr="008E259C">
              <w:t>Procedures are written, v</w:t>
            </w:r>
            <w:r w:rsidRPr="008E259C">
              <w:t>erbal, visual, computer-based or in some other form, include one or more of the following:</w:t>
            </w:r>
          </w:p>
          <w:p w:rsidR="00000000" w:rsidRPr="008E259C" w:rsidP="008E259C">
            <w:pPr>
              <w:pStyle w:val="ListBullet"/>
            </w:pPr>
            <w:r w:rsidRPr="008E259C">
              <w:t>emergency procedures</w:t>
            </w:r>
          </w:p>
          <w:p w:rsidR="00000000" w:rsidRPr="008E259C" w:rsidP="008E259C">
            <w:pPr>
              <w:pStyle w:val="ListBullet"/>
            </w:pPr>
            <w:r w:rsidRPr="008E259C">
              <w:t>work instructions</w:t>
            </w:r>
          </w:p>
          <w:p w:rsidR="00000000" w:rsidRPr="008E259C" w:rsidP="008E259C">
            <w:pPr>
              <w:pStyle w:val="ListBullet"/>
            </w:pPr>
            <w:r w:rsidRPr="008E259C">
              <w:t>standard operating procedures (SOPs)</w:t>
            </w:r>
          </w:p>
          <w:p w:rsidR="00000000" w:rsidRPr="008E259C" w:rsidP="008E259C">
            <w:pPr>
              <w:pStyle w:val="ListBullet"/>
            </w:pPr>
            <w:r w:rsidRPr="008E259C">
              <w:t>safe work method statements (SWMS)</w:t>
            </w:r>
          </w:p>
          <w:p w:rsidR="00000000" w:rsidRPr="008E259C" w:rsidP="008E259C">
            <w:pPr>
              <w:pStyle w:val="ListBullet"/>
            </w:pPr>
            <w:r w:rsidRPr="008E259C">
              <w:t>formulas/recipes</w:t>
            </w:r>
          </w:p>
          <w:p w:rsidR="00000000" w:rsidRPr="008E259C" w:rsidP="008E259C">
            <w:pPr>
              <w:pStyle w:val="ListBullet"/>
            </w:pPr>
            <w:r w:rsidRPr="008E259C">
              <w:t>batch sheets</w:t>
            </w:r>
          </w:p>
          <w:p w:rsidR="00000000" w:rsidRPr="008E259C" w:rsidP="008E259C">
            <w:pPr>
              <w:pStyle w:val="ListBullet"/>
            </w:pPr>
            <w:r w:rsidRPr="008E259C">
              <w:t>temporary instructions</w:t>
            </w:r>
          </w:p>
          <w:p w:rsidR="00000000" w:rsidRPr="008E259C" w:rsidP="008E259C">
            <w:pPr>
              <w:pStyle w:val="ListBullet"/>
            </w:pPr>
            <w:r w:rsidRPr="008E259C">
              <w:t>any similar instructions provided for the smooth running of the plant.</w:t>
            </w:r>
          </w:p>
          <w:p w:rsidR="00000000" w:rsidRPr="008E259C" w:rsidP="008E259C">
            <w:pPr>
              <w:pStyle w:val="BodyText"/>
            </w:pPr>
          </w:p>
        </w:tc>
      </w:tr>
    </w:tbl>
    <w:p w:rsidR="00000000" w:rsidRPr="008E259C" w:rsidP="008E259C">
      <w:pPr>
        <w:pStyle w:val="BodyText"/>
      </w:pPr>
    </w:p>
    <w:p w:rsidR="00000000" w:rsidRPr="008E259C" w:rsidP="008E259C">
      <w:pPr>
        <w:pStyle w:val="AllowPageBreak"/>
      </w:pPr>
    </w:p>
    <w:p w:rsidR="00000000" w:rsidRPr="008E259C" w:rsidP="008E259C">
      <w:pPr>
        <w:pStyle w:val="Heading1"/>
      </w:pPr>
      <w:bookmarkStart w:id="9" w:name="O_909818"/>
      <w:bookmarkEnd w:id="9"/>
      <w:r w:rsidRPr="008E259C">
        <w:t>Unit Mapping Information</w:t>
      </w:r>
    </w:p>
    <w:p w:rsidR="00000000" w:rsidRPr="008E259C" w:rsidP="00AC6D3E">
      <w:pPr>
        <w:pStyle w:val="BodyText"/>
      </w:pPr>
      <w:r w:rsidRPr="008E259C">
        <w:t>Release 1. Supersedes and is equivalent to PMASUP420B Minimise environmental impact of process</w:t>
      </w:r>
    </w:p>
    <w:p w:rsidR="00000000" w:rsidRPr="008E259C" w:rsidP="008E259C">
      <w:pPr>
        <w:pStyle w:val="Heading1"/>
      </w:pPr>
      <w:bookmarkStart w:id="10" w:name="O_909811"/>
      <w:bookmarkEnd w:id="10"/>
      <w:r w:rsidRPr="008E259C">
        <w:t>Links</w:t>
      </w:r>
    </w:p>
    <w:p w:rsidR="00000000" w:rsidRPr="008E259C" w:rsidP="00AC6D3E">
      <w:pPr>
        <w:pStyle w:val="BodyText"/>
      </w:pPr>
      <w:r w:rsidRPr="008E259C">
        <w:t>Companion Volume imple</w:t>
      </w:r>
      <w:r w:rsidRPr="008E259C">
        <w:t xml:space="preserve">mentation guides are found in VETNet - </w:t>
      </w:r>
      <w:r>
        <w:fldChar w:fldCharType="begin"/>
      </w:r>
      <w:r>
        <w:instrText xml:space="preserve"> HYPERLINK "https://vetnet.gov.au/Pages/TrainingDocs.aspx?q=9fc2cf53-e570-4e9f-ad6a-b228ffdb6875" </w:instrText>
      </w:r>
      <w:r>
        <w:fldChar w:fldCharType="separate"/>
      </w:r>
      <w:r w:rsidRPr="00E37564">
        <w:rPr>
          <w:rStyle w:val="Hyperlink"/>
        </w:rPr>
        <w:t>https://vetnet.gov.au/Pages/TrainingDocs.aspx?q=9fc2cf53-e570-4e9f-ad6a-b228ffdb6875</w:t>
      </w:r>
      <w:r>
        <w:fldChar w:fldCharType="end"/>
      </w:r>
    </w:p>
    <w:p w:rsidR="00000000" w:rsidRPr="008E259C" w:rsidP="008E259C"/>
    <w:sectPr w:rsidSect="008E25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9C" w:rsidRPr="00AC6D3E" w:rsidP="00AC6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3E" w:rsidP="008E2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D3E" w:rsidP="008E25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D3E" w:rsidP="008E2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59C" w:rsidRPr="00AC6D3E" w:rsidP="00AC6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3E" w:rsidRPr="002D2AF8" w:rsidP="008E259C">
    <w:pPr>
      <w:pStyle w:val="Header"/>
      <w:framePr w:wrap="around"/>
    </w:pPr>
    <w:r>
      <w:fldChar w:fldCharType="begin"/>
    </w:r>
    <w:r>
      <w:instrText xml:space="preserve"> TITLE   \* MERGEFORMAT </w:instrText>
    </w:r>
    <w:r>
      <w:fldChar w:fldCharType="separate"/>
    </w:r>
    <w:r>
      <w:t>PMASUP420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C6D3E" w:rsidP="008E2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25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B44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59C"/>
    <w:pPr>
      <w:spacing w:before="360" w:after="60"/>
      <w:outlineLvl w:val="0"/>
    </w:pPr>
    <w:rPr>
      <w:sz w:val="32"/>
    </w:rPr>
  </w:style>
  <w:style w:type="paragraph" w:styleId="Heading2">
    <w:name w:val="heading 2"/>
    <w:basedOn w:val="HeadingBase"/>
    <w:next w:val="BodyText"/>
    <w:link w:val="Heading2Char"/>
    <w:qFormat/>
    <w:rsid w:val="008E259C"/>
    <w:pPr>
      <w:keepLines/>
      <w:spacing w:before="240" w:after="120"/>
      <w:outlineLvl w:val="1"/>
    </w:pPr>
    <w:rPr>
      <w:sz w:val="28"/>
      <w:szCs w:val="40"/>
    </w:rPr>
  </w:style>
  <w:style w:type="paragraph" w:styleId="Heading3">
    <w:name w:val="heading 3"/>
    <w:basedOn w:val="HeadingBase"/>
    <w:next w:val="BodyText"/>
    <w:link w:val="Heading3Char"/>
    <w:qFormat/>
    <w:rsid w:val="008E259C"/>
    <w:pPr>
      <w:spacing w:before="180" w:after="120"/>
      <w:outlineLvl w:val="2"/>
    </w:pPr>
    <w:rPr>
      <w:spacing w:val="-10"/>
      <w:kern w:val="32"/>
    </w:rPr>
  </w:style>
  <w:style w:type="paragraph" w:styleId="Heading4">
    <w:name w:val="heading 4"/>
    <w:basedOn w:val="HeadingBase"/>
    <w:next w:val="BodyText"/>
    <w:link w:val="Heading4Char"/>
    <w:qFormat/>
    <w:rsid w:val="008E259C"/>
    <w:pPr>
      <w:spacing w:before="160" w:after="120"/>
      <w:outlineLvl w:val="3"/>
    </w:pPr>
    <w:rPr>
      <w:sz w:val="22"/>
    </w:rPr>
  </w:style>
  <w:style w:type="paragraph" w:styleId="Heading5">
    <w:name w:val="heading 5"/>
    <w:basedOn w:val="HeadingBase"/>
    <w:next w:val="Normal"/>
    <w:link w:val="Heading5Char"/>
    <w:qFormat/>
    <w:rsid w:val="008E259C"/>
    <w:pPr>
      <w:spacing w:before="80"/>
      <w:outlineLvl w:val="4"/>
    </w:pPr>
    <w:rPr>
      <w:color w:val="918585"/>
      <w:sz w:val="20"/>
    </w:rPr>
  </w:style>
  <w:style w:type="paragraph" w:styleId="Heading6">
    <w:name w:val="heading 6"/>
    <w:basedOn w:val="HeadingBase"/>
    <w:next w:val="Normal"/>
    <w:link w:val="Heading6Char"/>
    <w:qFormat/>
    <w:rsid w:val="008E259C"/>
    <w:pPr>
      <w:spacing w:before="60"/>
      <w:outlineLvl w:val="5"/>
    </w:pPr>
    <w:rPr>
      <w:color w:val="918585"/>
      <w:sz w:val="20"/>
    </w:rPr>
  </w:style>
  <w:style w:type="paragraph" w:styleId="Heading7">
    <w:name w:val="heading 7"/>
    <w:basedOn w:val="Normal"/>
    <w:next w:val="Normal"/>
    <w:link w:val="Heading7Char"/>
    <w:qFormat/>
    <w:rsid w:val="008E259C"/>
    <w:pPr>
      <w:ind w:left="720"/>
      <w:outlineLvl w:val="6"/>
    </w:pPr>
    <w:rPr>
      <w:i/>
    </w:rPr>
  </w:style>
  <w:style w:type="paragraph" w:styleId="Heading8">
    <w:name w:val="heading 8"/>
    <w:basedOn w:val="Normal"/>
    <w:next w:val="Normal"/>
    <w:link w:val="Heading8Char"/>
    <w:qFormat/>
    <w:rsid w:val="008E259C"/>
    <w:pPr>
      <w:ind w:left="720"/>
      <w:outlineLvl w:val="7"/>
    </w:pPr>
    <w:rPr>
      <w:i/>
    </w:rPr>
  </w:style>
  <w:style w:type="paragraph" w:styleId="Heading9">
    <w:name w:val="heading 9"/>
    <w:basedOn w:val="Normal"/>
    <w:next w:val="Normal"/>
    <w:link w:val="Heading9Char"/>
    <w:qFormat/>
    <w:rsid w:val="008E259C"/>
    <w:pPr>
      <w:ind w:left="720"/>
      <w:outlineLvl w:val="8"/>
    </w:pPr>
    <w:rPr>
      <w:i/>
    </w:rPr>
  </w:style>
  <w:style w:type="character" w:default="1" w:styleId="DefaultParagraphFont">
    <w:name w:val="Default Paragraph Font"/>
    <w:uiPriority w:val="1"/>
    <w:unhideWhenUsed/>
    <w:rsid w:val="008E2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59C"/>
  </w:style>
  <w:style w:type="character" w:customStyle="1" w:styleId="Heading1Char">
    <w:name w:val="Heading 1 Char"/>
    <w:basedOn w:val="DefaultParagraphFont"/>
    <w:link w:val="Heading1"/>
    <w:rsid w:val="008E259C"/>
    <w:rPr>
      <w:rFonts w:ascii="Times New Roman" w:eastAsia="Times New Roman" w:hAnsi="Times New Roman" w:cs="Times New Roman"/>
      <w:b/>
      <w:sz w:val="32"/>
      <w:szCs w:val="20"/>
      <w:lang w:eastAsia="en-US"/>
    </w:rPr>
  </w:style>
  <w:style w:type="paragraph" w:styleId="BodyText">
    <w:name w:val="Body Text"/>
    <w:basedOn w:val="Normal"/>
    <w:link w:val="BodyTextChar"/>
    <w:rsid w:val="008E2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59C"/>
    <w:rPr>
      <w:rFonts w:ascii="Times New Roman" w:eastAsia="Times New Roman" w:hAnsi="Times New Roman" w:cs="Times New Roman"/>
      <w:sz w:val="24"/>
      <w:lang w:eastAsia="en-US"/>
    </w:rPr>
  </w:style>
  <w:style w:type="paragraph" w:styleId="ListBullet">
    <w:name w:val="List Bullet"/>
    <w:basedOn w:val="List"/>
    <w:rsid w:val="008E259C"/>
    <w:pPr>
      <w:numPr>
        <w:numId w:val="11"/>
      </w:numPr>
      <w:tabs>
        <w:tab w:val="clear" w:pos="340"/>
      </w:tabs>
      <w:spacing w:before="40" w:after="40"/>
    </w:pPr>
  </w:style>
  <w:style w:type="character" w:customStyle="1" w:styleId="SpecialBold">
    <w:name w:val="Special Bold"/>
    <w:basedOn w:val="DefaultParagraphFont"/>
    <w:rsid w:val="008E259C"/>
    <w:rPr>
      <w:b/>
      <w:spacing w:val="0"/>
    </w:rPr>
  </w:style>
  <w:style w:type="paragraph" w:customStyle="1" w:styleId="SuperHeading">
    <w:name w:val="SuperHeading"/>
    <w:basedOn w:val="Normal"/>
    <w:rsid w:val="008E259C"/>
    <w:pPr>
      <w:spacing w:before="240" w:after="120"/>
      <w:outlineLvl w:val="0"/>
    </w:pPr>
    <w:rPr>
      <w:rFonts w:ascii="Times New Roman" w:hAnsi="Times New Roman"/>
      <w:b/>
      <w:sz w:val="32"/>
    </w:rPr>
  </w:style>
  <w:style w:type="paragraph" w:customStyle="1" w:styleId="AllowPageBreak">
    <w:name w:val="AllowPageBreak"/>
    <w:rsid w:val="008E2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59C"/>
    <w:rPr>
      <w:rFonts w:ascii="Courier New" w:eastAsia="Times New Roman" w:hAnsi="Courier New" w:cs="Times New Roman"/>
      <w:i/>
      <w:szCs w:val="20"/>
      <w:lang w:eastAsia="en-US"/>
    </w:rPr>
  </w:style>
  <w:style w:type="paragraph" w:customStyle="1" w:styleId="HeadingBase">
    <w:name w:val="Heading Base"/>
    <w:rsid w:val="008E2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59C"/>
    <w:pPr>
      <w:tabs>
        <w:tab w:val="right" w:leader="dot" w:pos="9072"/>
      </w:tabs>
      <w:ind w:left="567"/>
    </w:pPr>
    <w:rPr>
      <w:szCs w:val="22"/>
    </w:rPr>
  </w:style>
  <w:style w:type="paragraph" w:customStyle="1" w:styleId="TOCBase">
    <w:name w:val="TOC Base"/>
    <w:rsid w:val="008E2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59C"/>
    <w:pPr>
      <w:tabs>
        <w:tab w:val="right" w:leader="dot" w:pos="9072"/>
      </w:tabs>
      <w:spacing w:before="40" w:after="40"/>
      <w:ind w:left="284"/>
    </w:pPr>
    <w:rPr>
      <w:rFonts w:ascii="Times New Roman" w:hAnsi="Times New Roman"/>
    </w:rPr>
  </w:style>
  <w:style w:type="paragraph" w:styleId="TOC1">
    <w:name w:val="toc 1"/>
    <w:basedOn w:val="TOCBase"/>
    <w:next w:val="Normal"/>
    <w:rsid w:val="008E2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59C"/>
    <w:rPr>
      <w:rFonts w:ascii="Times New Roman" w:eastAsia="Times New Roman" w:hAnsi="Times New Roman" w:cs="Times New Roman"/>
      <w:sz w:val="16"/>
      <w:lang w:eastAsia="en-US"/>
    </w:rPr>
  </w:style>
  <w:style w:type="paragraph" w:styleId="Title">
    <w:name w:val="Title"/>
    <w:basedOn w:val="HeadingBase"/>
    <w:link w:val="TitleChar"/>
    <w:qFormat/>
    <w:rsid w:val="008E259C"/>
    <w:pPr>
      <w:spacing w:before="5040"/>
      <w:jc w:val="center"/>
    </w:pPr>
    <w:rPr>
      <w:sz w:val="48"/>
      <w:szCs w:val="72"/>
      <w:lang w:val="en-US"/>
    </w:rPr>
  </w:style>
  <w:style w:type="character" w:customStyle="1" w:styleId="TitleChar">
    <w:name w:val="Title Char"/>
    <w:basedOn w:val="DefaultParagraphFont"/>
    <w:link w:val="Title"/>
    <w:rsid w:val="008E2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59C"/>
    <w:pPr>
      <w:tabs>
        <w:tab w:val="left" w:pos="3600"/>
        <w:tab w:val="left" w:pos="3958"/>
      </w:tabs>
    </w:pPr>
  </w:style>
  <w:style w:type="paragraph" w:styleId="List">
    <w:name w:val="List"/>
    <w:basedOn w:val="BodyText"/>
    <w:next w:val="BodyText"/>
    <w:rsid w:val="008E259C"/>
    <w:pPr>
      <w:tabs>
        <w:tab w:val="left" w:pos="340"/>
      </w:tabs>
      <w:spacing w:before="60" w:after="60"/>
      <w:ind w:left="340" w:hanging="340"/>
    </w:pPr>
  </w:style>
  <w:style w:type="paragraph" w:customStyle="1" w:styleId="Note">
    <w:name w:val="Note"/>
    <w:basedOn w:val="BodyText"/>
    <w:rsid w:val="008E2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59C"/>
    <w:pPr>
      <w:framePr w:wrap="auto" w:hAnchor="text" w:y="6049"/>
    </w:pPr>
    <w:rPr>
      <w:color w:val="000000"/>
      <w:sz w:val="40"/>
    </w:rPr>
  </w:style>
  <w:style w:type="paragraph" w:customStyle="1" w:styleId="TOCTitle">
    <w:name w:val="TOCTitle"/>
    <w:basedOn w:val="Heading1"/>
    <w:rsid w:val="008E259C"/>
    <w:pPr>
      <w:spacing w:after="240"/>
      <w:jc w:val="center"/>
      <w:outlineLvl w:val="9"/>
    </w:pPr>
    <w:rPr>
      <w:caps/>
    </w:rPr>
  </w:style>
  <w:style w:type="paragraph" w:customStyle="1" w:styleId="Version">
    <w:name w:val="Version"/>
    <w:rsid w:val="008E25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59C"/>
    <w:pPr>
      <w:numPr>
        <w:numId w:val="12"/>
      </w:numPr>
      <w:tabs>
        <w:tab w:val="clear" w:pos="680"/>
      </w:tabs>
    </w:pPr>
  </w:style>
  <w:style w:type="paragraph" w:styleId="Index1">
    <w:name w:val="index 1"/>
    <w:basedOn w:val="Normal"/>
    <w:next w:val="Normal"/>
    <w:semiHidden/>
    <w:rsid w:val="008E259C"/>
    <w:pPr>
      <w:keepNext w:val="0"/>
      <w:tabs>
        <w:tab w:val="right" w:pos="4176"/>
      </w:tabs>
      <w:ind w:left="198" w:hanging="198"/>
    </w:pPr>
    <w:rPr>
      <w:rFonts w:ascii="Garamond" w:hAnsi="Garamond"/>
    </w:rPr>
  </w:style>
  <w:style w:type="paragraph" w:styleId="IndexHeading">
    <w:name w:val="index heading"/>
    <w:basedOn w:val="Normal"/>
    <w:next w:val="Index1"/>
    <w:semiHidden/>
    <w:rsid w:val="008E259C"/>
    <w:pPr>
      <w:spacing w:before="120" w:after="120"/>
    </w:pPr>
    <w:rPr>
      <w:rFonts w:ascii="Arial" w:hAnsi="Arial"/>
      <w:b/>
      <w:color w:val="918585"/>
      <w:sz w:val="24"/>
    </w:rPr>
  </w:style>
  <w:style w:type="paragraph" w:styleId="Header">
    <w:name w:val="header"/>
    <w:basedOn w:val="Normal"/>
    <w:link w:val="HeaderChar"/>
    <w:rsid w:val="008E2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59C"/>
    <w:rPr>
      <w:rFonts w:ascii="Times New Roman" w:eastAsia="Times New Roman" w:hAnsi="Times New Roman" w:cs="Times New Roman"/>
      <w:sz w:val="16"/>
      <w:szCs w:val="20"/>
      <w:lang w:val="en-GB" w:eastAsia="en-US"/>
    </w:rPr>
  </w:style>
  <w:style w:type="paragraph" w:customStyle="1" w:styleId="Chapter">
    <w:name w:val="Chapter"/>
    <w:basedOn w:val="Normal"/>
    <w:rsid w:val="008E259C"/>
    <w:pPr>
      <w:spacing w:before="240"/>
    </w:pPr>
    <w:rPr>
      <w:rFonts w:ascii="Times New Roman" w:hAnsi="Times New Roman"/>
      <w:smallCaps/>
      <w:spacing w:val="80"/>
      <w:sz w:val="28"/>
    </w:rPr>
  </w:style>
  <w:style w:type="paragraph" w:customStyle="1" w:styleId="InChapter">
    <w:name w:val="InChapter"/>
    <w:basedOn w:val="Heading3"/>
    <w:rsid w:val="008E259C"/>
    <w:pPr>
      <w:spacing w:after="240"/>
      <w:outlineLvl w:val="9"/>
    </w:pPr>
    <w:rPr>
      <w:noProof/>
    </w:rPr>
  </w:style>
  <w:style w:type="paragraph" w:styleId="Index2">
    <w:name w:val="index 2"/>
    <w:basedOn w:val="Normal"/>
    <w:next w:val="Normal"/>
    <w:semiHidden/>
    <w:rsid w:val="008E259C"/>
    <w:pPr>
      <w:tabs>
        <w:tab w:val="right" w:pos="4176"/>
      </w:tabs>
      <w:ind w:left="568" w:hanging="284"/>
    </w:pPr>
    <w:rPr>
      <w:rFonts w:ascii="Garamond" w:hAnsi="Garamond"/>
    </w:rPr>
  </w:style>
  <w:style w:type="paragraph" w:customStyle="1" w:styleId="Byline">
    <w:name w:val="Byline"/>
    <w:rsid w:val="008E2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59C"/>
    <w:pPr>
      <w:tabs>
        <w:tab w:val="clear" w:pos="3600"/>
        <w:tab w:val="clear" w:pos="3958"/>
      </w:tabs>
      <w:jc w:val="right"/>
    </w:pPr>
  </w:style>
  <w:style w:type="character" w:styleId="Emphasis">
    <w:name w:val="Emphasis"/>
    <w:basedOn w:val="DefaultParagraphFont"/>
    <w:qFormat/>
    <w:rsid w:val="008E259C"/>
    <w:rPr>
      <w:i/>
    </w:rPr>
  </w:style>
  <w:style w:type="paragraph" w:styleId="Caption">
    <w:name w:val="caption"/>
    <w:basedOn w:val="BodyText"/>
    <w:next w:val="Normal"/>
    <w:qFormat/>
    <w:rsid w:val="008E259C"/>
    <w:pPr>
      <w:framePr w:w="2268" w:hSpace="181" w:vSpace="181" w:wrap="around" w:vAnchor="text" w:hAnchor="page" w:x="1135" w:y="285" w:anchorLock="1"/>
    </w:pPr>
    <w:rPr>
      <w:i/>
    </w:rPr>
  </w:style>
  <w:style w:type="paragraph" w:customStyle="1" w:styleId="MiniTOCTitle">
    <w:name w:val="MiniTOCTitle"/>
    <w:basedOn w:val="Heading4"/>
    <w:rsid w:val="008E259C"/>
    <w:pPr>
      <w:spacing w:before="240"/>
      <w:outlineLvl w:val="9"/>
    </w:pPr>
    <w:rPr>
      <w:noProof/>
      <w:sz w:val="24"/>
    </w:rPr>
  </w:style>
  <w:style w:type="paragraph" w:customStyle="1" w:styleId="MiniTOCItem">
    <w:name w:val="MiniTOCItem"/>
    <w:basedOn w:val="ListBullet"/>
    <w:rsid w:val="008E259C"/>
    <w:pPr>
      <w:numPr>
        <w:numId w:val="0"/>
      </w:numPr>
      <w:tabs>
        <w:tab w:val="right" w:leader="dot" w:pos="6521"/>
      </w:tabs>
      <w:spacing w:before="0" w:after="0"/>
    </w:pPr>
  </w:style>
  <w:style w:type="paragraph" w:customStyle="1" w:styleId="TOFTitle">
    <w:name w:val="TOFTitle"/>
    <w:basedOn w:val="TOCTitle"/>
    <w:rsid w:val="008E259C"/>
  </w:style>
  <w:style w:type="paragraph" w:styleId="TableofFigures">
    <w:name w:val="table of figures"/>
    <w:basedOn w:val="Normal"/>
    <w:next w:val="Normal"/>
    <w:semiHidden/>
    <w:rsid w:val="008E259C"/>
    <w:pPr>
      <w:tabs>
        <w:tab w:val="right" w:leader="dot" w:pos="9072"/>
      </w:tabs>
      <w:ind w:left="970" w:hanging="403"/>
    </w:pPr>
    <w:rPr>
      <w:rFonts w:ascii="Times New Roman" w:hAnsi="Times New Roman"/>
      <w:b/>
    </w:rPr>
  </w:style>
  <w:style w:type="paragraph" w:styleId="ListNumber">
    <w:name w:val="List Number"/>
    <w:basedOn w:val="List"/>
    <w:rsid w:val="008E259C"/>
    <w:pPr>
      <w:numPr>
        <w:numId w:val="14"/>
      </w:numPr>
      <w:tabs>
        <w:tab w:val="clear" w:pos="340"/>
      </w:tabs>
    </w:pPr>
  </w:style>
  <w:style w:type="character" w:customStyle="1" w:styleId="WingdingSymbols">
    <w:name w:val="Wingding Symbols"/>
    <w:rsid w:val="008E259C"/>
    <w:rPr>
      <w:rFonts w:ascii="Wingdings" w:hAnsi="Wingdings"/>
    </w:rPr>
  </w:style>
  <w:style w:type="paragraph" w:customStyle="1" w:styleId="TableHeading">
    <w:name w:val="Table Heading"/>
    <w:basedOn w:val="HeadingBase"/>
    <w:rsid w:val="008E259C"/>
    <w:pPr>
      <w:keepLines/>
      <w:pBdr>
        <w:bottom w:val="single" w:sz="6" w:space="1" w:color="918585"/>
      </w:pBdr>
      <w:spacing w:before="240"/>
    </w:pPr>
  </w:style>
  <w:style w:type="character" w:customStyle="1" w:styleId="HotSpot">
    <w:name w:val="HotSpot"/>
    <w:rsid w:val="008E259C"/>
    <w:rPr>
      <w:color w:val="0033CC"/>
      <w:u w:val="none"/>
    </w:rPr>
  </w:style>
  <w:style w:type="paragraph" w:customStyle="1" w:styleId="BodyTextRight">
    <w:name w:val="Body Text Right"/>
    <w:basedOn w:val="BodyText"/>
    <w:rsid w:val="008E259C"/>
    <w:pPr>
      <w:spacing w:before="0" w:after="0"/>
      <w:jc w:val="right"/>
    </w:pPr>
  </w:style>
  <w:style w:type="paragraph" w:styleId="Index3">
    <w:name w:val="index 3"/>
    <w:basedOn w:val="ListNumber2"/>
    <w:next w:val="Normal"/>
    <w:semiHidden/>
    <w:rsid w:val="008E259C"/>
    <w:pPr>
      <w:numPr>
        <w:numId w:val="0"/>
      </w:numPr>
      <w:tabs>
        <w:tab w:val="right" w:leader="dot" w:pos="4176"/>
      </w:tabs>
    </w:pPr>
  </w:style>
  <w:style w:type="paragraph" w:styleId="ListNumber2">
    <w:name w:val="List Number 2"/>
    <w:basedOn w:val="List2"/>
    <w:rsid w:val="008E259C"/>
    <w:pPr>
      <w:numPr>
        <w:numId w:val="9"/>
      </w:numPr>
      <w:tabs>
        <w:tab w:val="clear" w:pos="1060"/>
      </w:tabs>
    </w:pPr>
  </w:style>
  <w:style w:type="paragraph" w:customStyle="1" w:styleId="MarginNote">
    <w:name w:val="Margin Note"/>
    <w:basedOn w:val="BodyText"/>
    <w:rsid w:val="008E2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59C"/>
    <w:rPr>
      <w:sz w:val="32"/>
    </w:rPr>
  </w:style>
  <w:style w:type="paragraph" w:customStyle="1" w:styleId="HeadingProcedure">
    <w:name w:val="Heading Procedure"/>
    <w:basedOn w:val="HeadingBase"/>
    <w:next w:val="Normal"/>
    <w:rsid w:val="008E259C"/>
    <w:pPr>
      <w:tabs>
        <w:tab w:val="left" w:pos="0"/>
      </w:tabs>
      <w:spacing w:before="120" w:after="60"/>
    </w:pPr>
    <w:rPr>
      <w:i/>
      <w:color w:val="918585"/>
      <w:sz w:val="22"/>
    </w:rPr>
  </w:style>
  <w:style w:type="paragraph" w:customStyle="1" w:styleId="TableBodyText">
    <w:name w:val="Table Body Text"/>
    <w:basedOn w:val="BodyText"/>
    <w:rsid w:val="008E259C"/>
    <w:pPr>
      <w:spacing w:before="60" w:after="60"/>
    </w:pPr>
  </w:style>
  <w:style w:type="paragraph" w:styleId="ListContinue">
    <w:name w:val="List Continue"/>
    <w:basedOn w:val="List"/>
    <w:rsid w:val="008E259C"/>
    <w:pPr>
      <w:ind w:firstLine="0"/>
    </w:pPr>
  </w:style>
  <w:style w:type="paragraph" w:customStyle="1" w:styleId="ListNote">
    <w:name w:val="List Note"/>
    <w:basedOn w:val="List"/>
    <w:rsid w:val="008E259C"/>
    <w:pPr>
      <w:pBdr>
        <w:top w:val="single" w:sz="6" w:space="2" w:color="918585"/>
        <w:bottom w:val="single" w:sz="6" w:space="2" w:color="918585"/>
      </w:pBdr>
      <w:tabs>
        <w:tab w:val="left" w:pos="1021"/>
      </w:tabs>
      <w:ind w:firstLine="0"/>
    </w:pPr>
  </w:style>
  <w:style w:type="paragraph" w:customStyle="1" w:styleId="Warning">
    <w:name w:val="Warning"/>
    <w:basedOn w:val="BodyText"/>
    <w:rsid w:val="008E259C"/>
    <w:pPr>
      <w:shd w:val="clear" w:color="auto" w:fill="D9D9D9"/>
      <w:tabs>
        <w:tab w:val="left" w:pos="992"/>
      </w:tabs>
      <w:ind w:left="119" w:right="119"/>
    </w:pPr>
    <w:rPr>
      <w:sz w:val="20"/>
    </w:rPr>
  </w:style>
  <w:style w:type="paragraph" w:customStyle="1" w:styleId="MarginIcons">
    <w:name w:val="Margin Icons"/>
    <w:basedOn w:val="BodyText"/>
    <w:rsid w:val="008E2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59C"/>
    <w:rPr>
      <w:rFonts w:ascii="Courier New" w:hAnsi="Courier New"/>
    </w:rPr>
  </w:style>
  <w:style w:type="paragraph" w:customStyle="1" w:styleId="NoteBullet">
    <w:name w:val="Note Bullet"/>
    <w:basedOn w:val="Note"/>
    <w:rsid w:val="008E259C"/>
    <w:pPr>
      <w:tabs>
        <w:tab w:val="clear" w:pos="680"/>
      </w:tabs>
      <w:spacing w:before="60" w:after="60"/>
    </w:pPr>
  </w:style>
  <w:style w:type="paragraph" w:customStyle="1" w:styleId="SubHeading2">
    <w:name w:val="SubHeading2"/>
    <w:basedOn w:val="HeadingBase"/>
    <w:rsid w:val="008E259C"/>
    <w:pPr>
      <w:spacing w:before="240" w:after="60"/>
    </w:pPr>
    <w:rPr>
      <w:sz w:val="20"/>
    </w:rPr>
  </w:style>
  <w:style w:type="paragraph" w:customStyle="1" w:styleId="SubHeading1">
    <w:name w:val="SubHeading1"/>
    <w:basedOn w:val="HeadingBase"/>
    <w:rsid w:val="008E259C"/>
    <w:pPr>
      <w:spacing w:before="240" w:after="60"/>
    </w:pPr>
    <w:rPr>
      <w:color w:val="918585"/>
      <w:sz w:val="22"/>
    </w:rPr>
  </w:style>
  <w:style w:type="paragraph" w:customStyle="1" w:styleId="SideHeading">
    <w:name w:val="Side Heading"/>
    <w:basedOn w:val="HeadingBase"/>
    <w:rsid w:val="008E2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59C"/>
    <w:pPr>
      <w:numPr>
        <w:numId w:val="10"/>
      </w:numPr>
    </w:pPr>
  </w:style>
  <w:style w:type="paragraph" w:styleId="PlainText">
    <w:name w:val="Plain Text"/>
    <w:basedOn w:val="Normal"/>
    <w:link w:val="PlainTextChar"/>
    <w:rsid w:val="008E259C"/>
    <w:rPr>
      <w:sz w:val="20"/>
    </w:rPr>
  </w:style>
  <w:style w:type="character" w:customStyle="1" w:styleId="PlainTextChar">
    <w:name w:val="Plain Text Char"/>
    <w:basedOn w:val="DefaultParagraphFont"/>
    <w:link w:val="PlainText"/>
    <w:rsid w:val="008E259C"/>
    <w:rPr>
      <w:rFonts w:ascii="Courier New" w:eastAsia="Times New Roman" w:hAnsi="Courier New" w:cs="Times New Roman"/>
      <w:sz w:val="20"/>
      <w:szCs w:val="20"/>
      <w:lang w:eastAsia="en-US"/>
    </w:rPr>
  </w:style>
  <w:style w:type="character" w:customStyle="1" w:styleId="MenuOption">
    <w:name w:val="Menu Option"/>
    <w:basedOn w:val="DefaultParagraphFont"/>
    <w:rsid w:val="008E259C"/>
    <w:rPr>
      <w:b/>
      <w:smallCaps/>
    </w:rPr>
  </w:style>
  <w:style w:type="paragraph" w:customStyle="1" w:styleId="TableListNumber">
    <w:name w:val="Table List Number"/>
    <w:basedOn w:val="ListNumber"/>
    <w:rsid w:val="008E259C"/>
    <w:pPr>
      <w:numPr>
        <w:numId w:val="0"/>
      </w:numPr>
    </w:pPr>
  </w:style>
  <w:style w:type="paragraph" w:styleId="TOC4">
    <w:name w:val="toc 4"/>
    <w:basedOn w:val="TOCBase"/>
    <w:next w:val="Normal"/>
    <w:semiHidden/>
    <w:rsid w:val="008E259C"/>
    <w:pPr>
      <w:tabs>
        <w:tab w:val="right" w:leader="dot" w:pos="9071"/>
      </w:tabs>
      <w:ind w:left="1701"/>
    </w:pPr>
  </w:style>
  <w:style w:type="paragraph" w:customStyle="1" w:styleId="ListAlpha">
    <w:name w:val="List Alpha"/>
    <w:basedOn w:val="List"/>
    <w:rsid w:val="008E259C"/>
    <w:pPr>
      <w:numPr>
        <w:numId w:val="8"/>
      </w:numPr>
    </w:pPr>
  </w:style>
  <w:style w:type="paragraph" w:customStyle="1" w:styleId="ListAlpha2">
    <w:name w:val="List Alpha 2"/>
    <w:basedOn w:val="List2"/>
    <w:rsid w:val="008E259C"/>
    <w:pPr>
      <w:numPr>
        <w:numId w:val="7"/>
      </w:numPr>
    </w:pPr>
  </w:style>
  <w:style w:type="paragraph" w:styleId="List2">
    <w:name w:val="List 2"/>
    <w:basedOn w:val="BodyText"/>
    <w:rsid w:val="008E259C"/>
    <w:pPr>
      <w:tabs>
        <w:tab w:val="left" w:pos="680"/>
      </w:tabs>
      <w:spacing w:before="60" w:after="60"/>
      <w:ind w:left="680" w:hanging="340"/>
    </w:pPr>
  </w:style>
  <w:style w:type="paragraph" w:styleId="List3">
    <w:name w:val="List 3"/>
    <w:basedOn w:val="BodyText"/>
    <w:rsid w:val="008E259C"/>
    <w:pPr>
      <w:tabs>
        <w:tab w:val="left" w:pos="1021"/>
      </w:tabs>
      <w:spacing w:before="60" w:after="60"/>
      <w:ind w:left="1020" w:hanging="340"/>
    </w:pPr>
  </w:style>
  <w:style w:type="paragraph" w:styleId="List4">
    <w:name w:val="List 4"/>
    <w:basedOn w:val="BodyText"/>
    <w:rsid w:val="008E259C"/>
    <w:pPr>
      <w:tabs>
        <w:tab w:val="left" w:pos="1361"/>
      </w:tabs>
      <w:spacing w:before="60" w:after="60"/>
      <w:ind w:left="1361" w:hanging="340"/>
    </w:pPr>
  </w:style>
  <w:style w:type="paragraph" w:styleId="List5">
    <w:name w:val="List 5"/>
    <w:basedOn w:val="BodyText"/>
    <w:rsid w:val="008E259C"/>
    <w:pPr>
      <w:tabs>
        <w:tab w:val="left" w:pos="1701"/>
      </w:tabs>
      <w:spacing w:before="60" w:after="60"/>
      <w:ind w:left="1701" w:hanging="340"/>
    </w:pPr>
  </w:style>
  <w:style w:type="paragraph" w:styleId="ListBullet3">
    <w:name w:val="List Bullet 3"/>
    <w:basedOn w:val="List3"/>
    <w:rsid w:val="008E259C"/>
    <w:pPr>
      <w:numPr>
        <w:numId w:val="13"/>
      </w:numPr>
      <w:tabs>
        <w:tab w:val="clear" w:pos="1021"/>
      </w:tabs>
      <w:ind w:left="1037" w:hanging="357"/>
    </w:pPr>
  </w:style>
  <w:style w:type="paragraph" w:styleId="ListBullet4">
    <w:name w:val="List Bullet 4"/>
    <w:basedOn w:val="List4"/>
    <w:rsid w:val="008E259C"/>
    <w:pPr>
      <w:numPr>
        <w:numId w:val="2"/>
      </w:numPr>
      <w:tabs>
        <w:tab w:val="clear" w:pos="1361"/>
      </w:tabs>
    </w:pPr>
  </w:style>
  <w:style w:type="paragraph" w:styleId="ListBullet5">
    <w:name w:val="List Bullet 5"/>
    <w:basedOn w:val="List5"/>
    <w:rsid w:val="008E259C"/>
    <w:pPr>
      <w:numPr>
        <w:numId w:val="3"/>
      </w:numPr>
    </w:pPr>
  </w:style>
  <w:style w:type="paragraph" w:styleId="ListContinue2">
    <w:name w:val="List Continue 2"/>
    <w:basedOn w:val="List2"/>
    <w:rsid w:val="008E259C"/>
    <w:pPr>
      <w:ind w:firstLine="0"/>
    </w:pPr>
  </w:style>
  <w:style w:type="paragraph" w:styleId="ListContinue3">
    <w:name w:val="List Continue 3"/>
    <w:basedOn w:val="List3"/>
    <w:rsid w:val="008E259C"/>
    <w:pPr>
      <w:ind w:left="1021" w:firstLine="0"/>
    </w:pPr>
  </w:style>
  <w:style w:type="paragraph" w:styleId="ListContinue4">
    <w:name w:val="List Continue 4"/>
    <w:basedOn w:val="List4"/>
    <w:rsid w:val="008E259C"/>
    <w:pPr>
      <w:ind w:firstLine="0"/>
    </w:pPr>
  </w:style>
  <w:style w:type="paragraph" w:styleId="ListContinue5">
    <w:name w:val="List Continue 5"/>
    <w:basedOn w:val="List5"/>
    <w:rsid w:val="008E259C"/>
    <w:pPr>
      <w:ind w:firstLine="0"/>
    </w:pPr>
  </w:style>
  <w:style w:type="paragraph" w:styleId="ListNumber3">
    <w:name w:val="List Number 3"/>
    <w:basedOn w:val="List3"/>
    <w:rsid w:val="008E259C"/>
    <w:pPr>
      <w:numPr>
        <w:numId w:val="4"/>
      </w:numPr>
    </w:pPr>
  </w:style>
  <w:style w:type="paragraph" w:styleId="ListNumber4">
    <w:name w:val="List Number 4"/>
    <w:basedOn w:val="List4"/>
    <w:rsid w:val="008E259C"/>
    <w:pPr>
      <w:numPr>
        <w:numId w:val="5"/>
      </w:numPr>
    </w:pPr>
  </w:style>
  <w:style w:type="paragraph" w:styleId="ListNumber5">
    <w:name w:val="List Number 5"/>
    <w:basedOn w:val="List5"/>
    <w:rsid w:val="008E259C"/>
    <w:pPr>
      <w:numPr>
        <w:numId w:val="6"/>
      </w:numPr>
    </w:pPr>
  </w:style>
  <w:style w:type="paragraph" w:styleId="BlockText">
    <w:name w:val="Block Text"/>
    <w:basedOn w:val="Normal"/>
    <w:rsid w:val="008E259C"/>
    <w:pPr>
      <w:spacing w:after="120"/>
      <w:ind w:left="1440" w:right="1440"/>
    </w:pPr>
  </w:style>
  <w:style w:type="character" w:customStyle="1" w:styleId="Subscript">
    <w:name w:val="Subscript"/>
    <w:basedOn w:val="DefaultParagraphFont"/>
    <w:rsid w:val="008E259C"/>
    <w:rPr>
      <w:sz w:val="16"/>
      <w:vertAlign w:val="subscript"/>
    </w:rPr>
  </w:style>
  <w:style w:type="character" w:customStyle="1" w:styleId="Superscript">
    <w:name w:val="Superscript"/>
    <w:basedOn w:val="DefaultParagraphFont"/>
    <w:rsid w:val="008E259C"/>
    <w:rPr>
      <w:sz w:val="16"/>
      <w:vertAlign w:val="superscript"/>
    </w:rPr>
  </w:style>
  <w:style w:type="character" w:customStyle="1" w:styleId="Symbols">
    <w:name w:val="Symbols"/>
    <w:basedOn w:val="DefaultParagraphFont"/>
    <w:rsid w:val="008E259C"/>
    <w:rPr>
      <w:rFonts w:ascii="Symbol" w:hAnsi="Symbol"/>
    </w:rPr>
  </w:style>
  <w:style w:type="character" w:customStyle="1" w:styleId="MenuOptions">
    <w:name w:val="Menu Options"/>
    <w:basedOn w:val="DefaultParagraphFont"/>
    <w:rsid w:val="008E259C"/>
    <w:rPr>
      <w:rFonts w:ascii="Arial Narrow" w:hAnsi="Arial Narrow"/>
      <w:smallCaps/>
    </w:rPr>
  </w:style>
  <w:style w:type="character" w:customStyle="1" w:styleId="Buttons">
    <w:name w:val="Buttons"/>
    <w:basedOn w:val="DefaultParagraphFont"/>
    <w:rsid w:val="008E259C"/>
    <w:rPr>
      <w:b/>
    </w:rPr>
  </w:style>
  <w:style w:type="character" w:customStyle="1" w:styleId="Underlined">
    <w:name w:val="Underlined"/>
    <w:basedOn w:val="DefaultParagraphFont"/>
    <w:rsid w:val="008E259C"/>
    <w:rPr>
      <w:u w:val="single"/>
    </w:rPr>
  </w:style>
  <w:style w:type="paragraph" w:customStyle="1" w:styleId="TableBodyTextRight">
    <w:name w:val="Table Body Text Right"/>
    <w:basedOn w:val="TableBodyText"/>
    <w:rsid w:val="008E259C"/>
    <w:pPr>
      <w:widowControl w:val="0"/>
      <w:autoSpaceDE w:val="0"/>
      <w:autoSpaceDN w:val="0"/>
      <w:adjustRightInd w:val="0"/>
      <w:jc w:val="right"/>
    </w:pPr>
    <w:rPr>
      <w:rFonts w:cs="Arial"/>
      <w:szCs w:val="18"/>
    </w:rPr>
  </w:style>
  <w:style w:type="paragraph" w:customStyle="1" w:styleId="CopyrightText">
    <w:name w:val="Copyright Text"/>
    <w:basedOn w:val="BodyText"/>
    <w:rsid w:val="008E259C"/>
    <w:rPr>
      <w:sz w:val="18"/>
    </w:rPr>
  </w:style>
  <w:style w:type="paragraph" w:customStyle="1" w:styleId="BodySmallRight">
    <w:name w:val="Body Small Right"/>
    <w:basedOn w:val="BodyTextRight"/>
    <w:rsid w:val="008E259C"/>
    <w:rPr>
      <w:sz w:val="18"/>
      <w:szCs w:val="18"/>
    </w:rPr>
  </w:style>
  <w:style w:type="paragraph" w:customStyle="1" w:styleId="MarginEdition">
    <w:name w:val="Margin Edition"/>
    <w:basedOn w:val="MarginNote"/>
    <w:rsid w:val="008E259C"/>
    <w:pPr>
      <w:spacing w:before="0" w:after="0"/>
    </w:pPr>
    <w:rPr>
      <w:rFonts w:ascii="Times New Roman" w:hAnsi="Times New Roman"/>
      <w:color w:val="999999"/>
    </w:rPr>
  </w:style>
  <w:style w:type="paragraph" w:customStyle="1" w:styleId="Spacer">
    <w:name w:val="Spacer"/>
    <w:basedOn w:val="Normal"/>
    <w:rsid w:val="008E259C"/>
    <w:rPr>
      <w:sz w:val="2"/>
      <w:szCs w:val="2"/>
    </w:rPr>
  </w:style>
  <w:style w:type="character" w:customStyle="1" w:styleId="Small">
    <w:name w:val="Small"/>
    <w:basedOn w:val="DefaultParagraphFont"/>
    <w:rsid w:val="008E259C"/>
    <w:rPr>
      <w:sz w:val="16"/>
    </w:rPr>
  </w:style>
  <w:style w:type="paragraph" w:customStyle="1" w:styleId="WideTable">
    <w:name w:val="Wide Table"/>
    <w:basedOn w:val="Normal"/>
    <w:rsid w:val="008E259C"/>
    <w:pPr>
      <w:ind w:left="-1418"/>
    </w:pPr>
    <w:rPr>
      <w:sz w:val="2"/>
      <w:szCs w:val="2"/>
    </w:rPr>
  </w:style>
  <w:style w:type="character" w:styleId="PageNumber">
    <w:name w:val="page number"/>
    <w:basedOn w:val="DefaultParagraphFont"/>
    <w:rsid w:val="008E259C"/>
  </w:style>
  <w:style w:type="paragraph" w:styleId="Quote">
    <w:name w:val="Quote"/>
    <w:basedOn w:val="Heading1"/>
    <w:link w:val="QuoteChar"/>
    <w:qFormat/>
    <w:rsid w:val="008E259C"/>
    <w:rPr>
      <w:b w:val="0"/>
      <w:sz w:val="72"/>
      <w:szCs w:val="72"/>
      <w:lang w:val="en-NZ"/>
    </w:rPr>
  </w:style>
  <w:style w:type="character" w:customStyle="1" w:styleId="QuoteChar">
    <w:name w:val="Quote Char"/>
    <w:basedOn w:val="DefaultParagraphFont"/>
    <w:link w:val="Quote"/>
    <w:rsid w:val="008E2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59C"/>
    <w:pPr>
      <w:pageBreakBefore/>
    </w:pPr>
  </w:style>
  <w:style w:type="paragraph" w:customStyle="1" w:styleId="Border">
    <w:name w:val="Border"/>
    <w:basedOn w:val="Normal"/>
    <w:qFormat/>
    <w:rsid w:val="008E2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59C"/>
    <w:rPr>
      <w:b/>
      <w:bCs/>
      <w:i/>
      <w:iCs/>
      <w:color w:val="auto"/>
    </w:rPr>
  </w:style>
  <w:style w:type="paragraph" w:styleId="IntenseQuote">
    <w:name w:val="Intense Quote"/>
    <w:basedOn w:val="Normal"/>
    <w:next w:val="Normal"/>
    <w:link w:val="IntenseQuoteChar"/>
    <w:uiPriority w:val="30"/>
    <w:qFormat/>
    <w:rsid w:val="008E2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59C"/>
    <w:rPr>
      <w:smallCaps/>
      <w:color w:val="auto"/>
      <w:u w:val="single"/>
    </w:rPr>
  </w:style>
  <w:style w:type="character" w:styleId="IntenseReference">
    <w:name w:val="Intense Reference"/>
    <w:basedOn w:val="DefaultParagraphFont"/>
    <w:uiPriority w:val="32"/>
    <w:qFormat/>
    <w:rsid w:val="008E259C"/>
    <w:rPr>
      <w:b/>
      <w:bCs/>
      <w:smallCaps/>
      <w:color w:val="auto"/>
      <w:spacing w:val="5"/>
      <w:u w:val="single"/>
    </w:rPr>
  </w:style>
  <w:style w:type="paragraph" w:customStyle="1" w:styleId="2ColumnHeading">
    <w:name w:val="2Column Heading"/>
    <w:basedOn w:val="BodyText"/>
    <w:qFormat/>
    <w:rsid w:val="008E259C"/>
    <w:pPr>
      <w:spacing w:after="60"/>
      <w:ind w:left="-2268"/>
    </w:pPr>
    <w:rPr>
      <w:b/>
    </w:rPr>
  </w:style>
  <w:style w:type="paragraph" w:customStyle="1" w:styleId="Heading1TOC">
    <w:name w:val="Heading1 TOC"/>
    <w:basedOn w:val="Normal"/>
    <w:qFormat/>
    <w:rsid w:val="008E259C"/>
    <w:pPr>
      <w:spacing w:before="240" w:after="120"/>
    </w:pPr>
    <w:rPr>
      <w:rFonts w:ascii="Times New Roman" w:hAnsi="Times New Roman"/>
      <w:b/>
      <w:sz w:val="32"/>
    </w:rPr>
  </w:style>
  <w:style w:type="paragraph" w:customStyle="1" w:styleId="Heading2TOC">
    <w:name w:val="Heading2 TOC"/>
    <w:basedOn w:val="Normal"/>
    <w:qFormat/>
    <w:rsid w:val="008E259C"/>
    <w:pPr>
      <w:spacing w:before="240" w:after="60"/>
    </w:pPr>
    <w:rPr>
      <w:rFonts w:ascii="Times New Roman" w:hAnsi="Times New Roman"/>
      <w:b/>
      <w:sz w:val="28"/>
    </w:rPr>
  </w:style>
  <w:style w:type="character" w:customStyle="1" w:styleId="Underline">
    <w:name w:val="Underline"/>
    <w:basedOn w:val="DefaultParagraphFont"/>
    <w:qFormat/>
    <w:rsid w:val="008E259C"/>
    <w:rPr>
      <w:u w:val="single"/>
    </w:rPr>
  </w:style>
  <w:style w:type="character" w:customStyle="1" w:styleId="BoldandItalics">
    <w:name w:val="Bold and Italics"/>
    <w:qFormat/>
    <w:rsid w:val="008E259C"/>
    <w:rPr>
      <w:b/>
      <w:i/>
      <w:u w:val="none"/>
    </w:rPr>
  </w:style>
  <w:style w:type="paragraph" w:styleId="BalloonText">
    <w:name w:val="Balloon Text"/>
    <w:basedOn w:val="Normal"/>
    <w:link w:val="BalloonTextChar"/>
    <w:rsid w:val="008E259C"/>
    <w:rPr>
      <w:rFonts w:ascii="Tahoma" w:hAnsi="Tahoma" w:cs="Tahoma"/>
      <w:sz w:val="16"/>
      <w:szCs w:val="16"/>
    </w:rPr>
  </w:style>
  <w:style w:type="character" w:customStyle="1" w:styleId="BalloonTextChar">
    <w:name w:val="Balloon Text Char"/>
    <w:basedOn w:val="DefaultParagraphFont"/>
    <w:link w:val="BalloonText"/>
    <w:rsid w:val="008E2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59C"/>
    <w:rPr>
      <w:b/>
      <w:color w:val="660033"/>
      <w:spacing w:val="0"/>
    </w:rPr>
  </w:style>
  <w:style w:type="paragraph" w:customStyle="1" w:styleId="Nameditemlist">
    <w:name w:val="Named item list"/>
    <w:basedOn w:val="BodyText"/>
    <w:qFormat/>
    <w:rsid w:val="008E259C"/>
    <w:pPr>
      <w:tabs>
        <w:tab w:val="left" w:pos="2835"/>
      </w:tabs>
      <w:ind w:left="2835" w:hanging="2835"/>
    </w:pPr>
  </w:style>
  <w:style w:type="paragraph" w:customStyle="1" w:styleId="BodyTextnopadding">
    <w:name w:val="Body Text no padding"/>
    <w:basedOn w:val="BodyText"/>
    <w:qFormat/>
    <w:rsid w:val="008E259C"/>
    <w:pPr>
      <w:spacing w:before="0" w:after="0"/>
    </w:pPr>
  </w:style>
  <w:style w:type="paragraph" w:customStyle="1" w:styleId="BodyTextBold">
    <w:name w:val="Body Text Bold"/>
    <w:basedOn w:val="BodyText"/>
    <w:qFormat/>
    <w:rsid w:val="008E259C"/>
    <w:rPr>
      <w:b/>
    </w:rPr>
  </w:style>
  <w:style w:type="character" w:styleId="Hyperlink">
    <w:name w:val="Hyperlink"/>
    <w:basedOn w:val="DefaultParagraphFont"/>
    <w:uiPriority w:val="99"/>
    <w:unhideWhenUsed/>
    <w:rsid w:val="00AC6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4205</Characters>
  <Application>Microsoft Office Word</Application>
  <DocSecurity>0</DocSecurity>
  <Lines>200</Lines>
  <Paragraphs>103</Paragraphs>
  <ScaleCrop>false</ScaleCrop>
  <Company>Author-it Software Corporation Ltd.</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PMASUP420 Minimise environmental impact of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2022-12-22T00:28:00Z</dcterms:created>
  <dcterms:modified xsi:type="dcterms:W3CDTF">2022-12-22T00:28:00Z</dcterms:modified>
</cp:coreProperties>
</file>