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2040" w:rsidP="00D520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PMASUP350 Control corrosion</w:t>
      </w:r>
      <w:r>
        <w:fldChar w:fldCharType="end"/>
      </w:r>
    </w:p>
    <w:p w:rsidR="00D52040" w:rsidP="00D52040">
      <w:pPr>
        <w:pStyle w:val="Version"/>
        <w:sectPr w:rsidSect="00232A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2AF2" w:rsidP="00232AF2">
      <w:pPr>
        <w:pStyle w:val="SuperHeading"/>
      </w:pPr>
      <w:r w:rsidRPr="00232AF2">
        <w:t>Assessment Requirements for PMASUP350 Control corrosion</w:t>
      </w:r>
    </w:p>
    <w:p w:rsidR="00000000" w:rsidRPr="00232AF2" w:rsidP="00232AF2">
      <w:pPr>
        <w:pStyle w:val="Heading1"/>
      </w:pPr>
      <w:bookmarkStart w:id="1" w:name="O_1072697"/>
      <w:bookmarkEnd w:id="1"/>
      <w:r w:rsidRPr="00232AF2">
        <w:t>Modification History</w:t>
      </w:r>
    </w:p>
    <w:p w:rsidR="00000000" w:rsidRPr="00232AF2" w:rsidP="00D52040">
      <w:pPr>
        <w:pStyle w:val="BodyText"/>
      </w:pPr>
      <w:r w:rsidRPr="00232AF2">
        <w:t>Release 1. Unit Code and Application changed. Performance Criteria changed. Range of Conditions removed. Assessment Requirements changed. Supersedes and is equivalent to PMASUP346 Control corrosion.</w:t>
      </w:r>
    </w:p>
    <w:p w:rsidR="00000000" w:rsidRPr="00232AF2" w:rsidP="00232AF2">
      <w:pPr>
        <w:pStyle w:val="Heading1"/>
      </w:pPr>
      <w:bookmarkStart w:id="2" w:name="O_1072698"/>
      <w:bookmarkEnd w:id="2"/>
      <w:r w:rsidRPr="00232AF2">
        <w:t>Performance Evidence</w:t>
      </w:r>
    </w:p>
    <w:p w:rsidR="00000000" w:rsidRPr="00232AF2" w:rsidP="00D52040">
      <w:pPr>
        <w:pStyle w:val="BodyText"/>
      </w:pPr>
      <w:r w:rsidRPr="00232AF2">
        <w:t>There must be evidence the candidate has completed the tasks outlined in the elements and performance criteria of this unit:</w:t>
      </w:r>
    </w:p>
    <w:p w:rsidR="00000000" w:rsidRPr="00232AF2" w:rsidP="00232AF2">
      <w:pPr>
        <w:pStyle w:val="ListBullet"/>
      </w:pPr>
      <w:r w:rsidRPr="00232AF2">
        <w:t>at least 2 times, each in a separate work context.</w:t>
      </w:r>
    </w:p>
    <w:p w:rsidR="00000000" w:rsidRPr="00232AF2" w:rsidP="00232AF2">
      <w:pPr>
        <w:pStyle w:val="AllowPageBreak"/>
      </w:pPr>
    </w:p>
    <w:p w:rsidR="00000000" w:rsidRPr="00232AF2" w:rsidP="00232AF2">
      <w:pPr>
        <w:pStyle w:val="Heading1"/>
      </w:pPr>
      <w:bookmarkStart w:id="3" w:name="O_1072699"/>
      <w:bookmarkEnd w:id="3"/>
      <w:r w:rsidRPr="00232AF2">
        <w:t>Knowledge Evidence</w:t>
      </w:r>
    </w:p>
    <w:p w:rsidR="00000000" w:rsidRPr="00232AF2" w:rsidP="00D52040">
      <w:pPr>
        <w:pStyle w:val="BodyText"/>
      </w:pPr>
      <w:r w:rsidRPr="00232AF2">
        <w:t>There must be evide</w:t>
      </w:r>
      <w:r w:rsidRPr="00232AF2">
        <w:t>nce the candidate has knowledge of:</w:t>
      </w:r>
    </w:p>
    <w:p w:rsidR="00000000" w:rsidRPr="00232AF2" w:rsidP="00232AF2">
      <w:pPr>
        <w:pStyle w:val="ListBullet"/>
      </w:pPr>
      <w:r w:rsidRPr="00232AF2">
        <w:t>all items on a schematic of the plant item and the function of each, including:</w:t>
      </w:r>
    </w:p>
    <w:p w:rsidR="00000000" w:rsidRPr="00232AF2" w:rsidP="00232AF2">
      <w:pPr>
        <w:pStyle w:val="ListBullet2"/>
      </w:pPr>
      <w:r w:rsidRPr="00232AF2">
        <w:t>relevant alarms and actions</w:t>
      </w:r>
    </w:p>
    <w:p w:rsidR="00000000" w:rsidRPr="00232AF2" w:rsidP="00232AF2">
      <w:pPr>
        <w:pStyle w:val="ListBullet2"/>
      </w:pPr>
      <w:r w:rsidRPr="00232AF2">
        <w:t xml:space="preserve">principles of operation of dosing equipment </w:t>
      </w:r>
    </w:p>
    <w:p w:rsidR="00000000" w:rsidRPr="00232AF2" w:rsidP="00232AF2">
      <w:pPr>
        <w:pStyle w:val="ListBullet2"/>
      </w:pPr>
      <w:r w:rsidRPr="00232AF2">
        <w:t>process parameters and limits, including temperature, pressure, f</w:t>
      </w:r>
      <w:r w:rsidRPr="00232AF2">
        <w:t>low and pH</w:t>
      </w:r>
    </w:p>
    <w:p w:rsidR="00000000" w:rsidRPr="00232AF2" w:rsidP="00232AF2">
      <w:pPr>
        <w:pStyle w:val="ListBullet"/>
      </w:pPr>
      <w:r w:rsidRPr="00232AF2">
        <w:t xml:space="preserve">physics and chemistry to the level of being able to provide an overview of the science of the corrosion control process </w:t>
      </w:r>
    </w:p>
    <w:p w:rsidR="00000000" w:rsidRPr="00232AF2" w:rsidP="00232AF2">
      <w:pPr>
        <w:pStyle w:val="ListBullet"/>
      </w:pPr>
      <w:r w:rsidRPr="00232AF2">
        <w:t xml:space="preserve">corrosion control procedures </w:t>
      </w:r>
    </w:p>
    <w:p w:rsidR="00000000" w:rsidRPr="00232AF2" w:rsidP="00232AF2">
      <w:pPr>
        <w:pStyle w:val="ListBullet"/>
      </w:pPr>
      <w:r w:rsidRPr="00232AF2">
        <w:t>galvanic series</w:t>
      </w:r>
    </w:p>
    <w:p w:rsidR="00000000" w:rsidRPr="00232AF2" w:rsidP="00232AF2">
      <w:pPr>
        <w:pStyle w:val="ListBullet"/>
      </w:pPr>
      <w:r w:rsidRPr="00232AF2">
        <w:t>electrochemical corrosion</w:t>
      </w:r>
    </w:p>
    <w:p w:rsidR="00000000" w:rsidRPr="00232AF2" w:rsidP="00232AF2">
      <w:pPr>
        <w:pStyle w:val="ListBullet"/>
      </w:pPr>
      <w:r w:rsidRPr="00232AF2">
        <w:t>types of corrosion and causes of anode formation</w:t>
      </w:r>
    </w:p>
    <w:p w:rsidR="00000000" w:rsidRPr="00232AF2" w:rsidP="00232AF2">
      <w:pPr>
        <w:pStyle w:val="ListBullet"/>
      </w:pPr>
      <w:r w:rsidRPr="00232AF2">
        <w:t>factors controlling the rate of corrosion</w:t>
      </w:r>
    </w:p>
    <w:p w:rsidR="00000000" w:rsidRPr="00232AF2" w:rsidP="00232AF2">
      <w:pPr>
        <w:pStyle w:val="ListBullet"/>
      </w:pPr>
      <w:r w:rsidRPr="00232AF2">
        <w:t>types of corrosion inhibitors used and their action</w:t>
      </w:r>
    </w:p>
    <w:p w:rsidR="00000000" w:rsidRPr="00232AF2" w:rsidP="00232AF2">
      <w:pPr>
        <w:pStyle w:val="ListBullet"/>
      </w:pPr>
      <w:r w:rsidRPr="00232AF2">
        <w:t xml:space="preserve">corrosion testing methods </w:t>
      </w:r>
    </w:p>
    <w:p w:rsidR="00000000" w:rsidRPr="00232AF2" w:rsidP="00232AF2">
      <w:pPr>
        <w:pStyle w:val="ListBullet"/>
      </w:pPr>
      <w:r w:rsidRPr="00232AF2">
        <w:t>costs and hazards of corrosion</w:t>
      </w:r>
    </w:p>
    <w:p w:rsidR="00000000" w:rsidRPr="00232AF2" w:rsidP="00232AF2">
      <w:pPr>
        <w:pStyle w:val="ListBullet"/>
      </w:pPr>
      <w:r w:rsidRPr="00232AF2">
        <w:t>hierarchy of control</w:t>
      </w:r>
    </w:p>
    <w:p w:rsidR="00000000" w:rsidRPr="00232AF2" w:rsidP="00232AF2">
      <w:pPr>
        <w:pStyle w:val="ListBullet"/>
      </w:pPr>
      <w:r w:rsidRPr="00232AF2">
        <w:t>corrosion abnormal situations, causes and required actions</w:t>
      </w:r>
    </w:p>
    <w:p w:rsidR="00000000" w:rsidRPr="00232AF2" w:rsidP="00232AF2">
      <w:pPr>
        <w:pStyle w:val="ListBullet"/>
      </w:pPr>
      <w:r w:rsidRPr="00232AF2">
        <w:t xml:space="preserve">hazards associated with </w:t>
      </w:r>
      <w:r w:rsidRPr="00232AF2">
        <w:t>corrosion inhibitors and relevant hazard controls.</w:t>
      </w:r>
    </w:p>
    <w:p w:rsidR="00000000" w:rsidRPr="00232AF2" w:rsidP="00232AF2">
      <w:pPr>
        <w:pStyle w:val="AllowPageBreak"/>
      </w:pPr>
    </w:p>
    <w:p w:rsidR="00000000" w:rsidRPr="00232AF2" w:rsidP="00232AF2">
      <w:pPr>
        <w:pStyle w:val="Heading1"/>
      </w:pPr>
      <w:bookmarkStart w:id="4" w:name="O_1072700"/>
      <w:bookmarkEnd w:id="4"/>
      <w:r w:rsidRPr="00232AF2">
        <w:t>Assessment Conditions</w:t>
      </w:r>
    </w:p>
    <w:p w:rsidR="00000000" w:rsidRPr="00232AF2" w:rsidP="00D52040">
      <w:pPr>
        <w:pStyle w:val="BodyText"/>
      </w:pPr>
      <w:r w:rsidRPr="00232AF2">
        <w:t xml:space="preserve">Skills must have been demonstrated in the workplace or in a simulated environment that reflects workplace conditions and contingencies. The following </w:t>
      </w:r>
      <w:r w:rsidRPr="00232AF2">
        <w:t xml:space="preserve">conditions must be met for this unit: </w:t>
      </w:r>
    </w:p>
    <w:p w:rsidR="00000000" w:rsidRPr="00232AF2" w:rsidP="00232AF2">
      <w:pPr>
        <w:pStyle w:val="ListBullet"/>
      </w:pPr>
      <w:r w:rsidRPr="00232AF2">
        <w:t xml:space="preserve">use of suitable facilities, equipment and resources, including: </w:t>
      </w:r>
    </w:p>
    <w:p w:rsidR="00000000" w:rsidRPr="00232AF2" w:rsidP="00232AF2">
      <w:pPr>
        <w:pStyle w:val="ListBullet2"/>
      </w:pPr>
      <w:r w:rsidRPr="00232AF2">
        <w:t>industrial plant, tools, equipment and safety gear</w:t>
      </w:r>
    </w:p>
    <w:p w:rsidR="00000000" w:rsidRPr="00232AF2" w:rsidP="00232AF2">
      <w:pPr>
        <w:pStyle w:val="ListBullet2"/>
      </w:pPr>
      <w:r w:rsidRPr="00232AF2">
        <w:t>operating procedures.</w:t>
      </w:r>
    </w:p>
    <w:p w:rsidR="00000000" w:rsidRPr="00232AF2" w:rsidP="00232AF2">
      <w:pPr>
        <w:pStyle w:val="BodyText"/>
      </w:pPr>
    </w:p>
    <w:p w:rsidR="00000000" w:rsidRPr="00232AF2" w:rsidP="00D52040">
      <w:pPr>
        <w:pStyle w:val="BodyText"/>
      </w:pPr>
      <w:r w:rsidRPr="00232AF2">
        <w:t>Assessors must satisfy the NVR/AQTF mandatory competency requirements for as</w:t>
      </w:r>
      <w:r w:rsidRPr="00232AF2">
        <w:t>sessors.</w:t>
      </w:r>
    </w:p>
    <w:p w:rsidR="00000000" w:rsidRPr="00232AF2" w:rsidP="00232AF2">
      <w:pPr>
        <w:pStyle w:val="Heading1"/>
      </w:pPr>
      <w:bookmarkStart w:id="5" w:name="O_1072703"/>
      <w:bookmarkEnd w:id="5"/>
      <w:r w:rsidRPr="00232AF2">
        <w:t>Links</w:t>
      </w:r>
    </w:p>
    <w:p w:rsidR="00000000" w:rsidRPr="00232AF2" w:rsidP="00D52040">
      <w:pPr>
        <w:pStyle w:val="BodyText"/>
      </w:pPr>
      <w:r w:rsidRPr="00232A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961698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232AF2" w:rsidP="00232AF2"/>
    <w:sectPr w:rsidSect="00232A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A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AF2" w:rsidRPr="00D52040" w:rsidP="00D520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A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040" w:rsidP="00232A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2040" w:rsidP="00232A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52040" w:rsidP="00232A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A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0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2AF2" w:rsidRPr="00D52040" w:rsidP="00D520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A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040" w:rsidRPr="002D2AF8" w:rsidP="00232A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PMASUP350 Control corrosion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D52040" w:rsidP="00232A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7264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9C7C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8A02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A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2A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2A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2A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2A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2A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2A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2A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2A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2A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2A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2AF2"/>
  </w:style>
  <w:style w:type="character" w:customStyle="1" w:styleId="Heading1Char">
    <w:name w:val="Heading 1 Char"/>
    <w:basedOn w:val="DefaultParagraphFont"/>
    <w:link w:val="Heading1"/>
    <w:rsid w:val="00232A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2A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2A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2A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2A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2A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2A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2A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2A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2A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2A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2A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2A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2A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2A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2A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2A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2A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2A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2A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2A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2A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2A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2A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2A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2A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2A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2AF2"/>
    <w:rPr>
      <w:b/>
      <w:spacing w:val="0"/>
    </w:rPr>
  </w:style>
  <w:style w:type="paragraph" w:customStyle="1" w:styleId="SuperTitle">
    <w:name w:val="SuperTitle"/>
    <w:basedOn w:val="Title"/>
    <w:rsid w:val="00232A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2A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2A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2A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2A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2A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2A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2A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2A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2A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2A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2A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2AF2"/>
    <w:rPr>
      <w:i/>
    </w:rPr>
  </w:style>
  <w:style w:type="paragraph" w:styleId="Caption">
    <w:name w:val="caption"/>
    <w:basedOn w:val="BodyText"/>
    <w:next w:val="Normal"/>
    <w:qFormat/>
    <w:rsid w:val="00232A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2A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2A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2AF2"/>
  </w:style>
  <w:style w:type="paragraph" w:styleId="TableofFigures">
    <w:name w:val="table of figures"/>
    <w:basedOn w:val="Normal"/>
    <w:next w:val="Normal"/>
    <w:semiHidden/>
    <w:rsid w:val="00232A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2A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2AF2"/>
    <w:rPr>
      <w:rFonts w:ascii="Wingdings" w:hAnsi="Wingdings"/>
    </w:rPr>
  </w:style>
  <w:style w:type="paragraph" w:customStyle="1" w:styleId="TableHeading">
    <w:name w:val="Table Heading"/>
    <w:basedOn w:val="HeadingBase"/>
    <w:rsid w:val="00232A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2AF2"/>
    <w:rPr>
      <w:color w:val="0033CC"/>
      <w:u w:val="none"/>
    </w:rPr>
  </w:style>
  <w:style w:type="paragraph" w:customStyle="1" w:styleId="BodyTextRight">
    <w:name w:val="Body Text Right"/>
    <w:basedOn w:val="BodyText"/>
    <w:rsid w:val="00232A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2A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2A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2A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2A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2A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2AF2"/>
    <w:rPr>
      <w:sz w:val="32"/>
    </w:rPr>
  </w:style>
  <w:style w:type="paragraph" w:customStyle="1" w:styleId="HeadingProcedure">
    <w:name w:val="Heading Procedure"/>
    <w:basedOn w:val="HeadingBase"/>
    <w:next w:val="Normal"/>
    <w:rsid w:val="00232A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2AF2"/>
    <w:pPr>
      <w:spacing w:before="60" w:after="60"/>
    </w:pPr>
  </w:style>
  <w:style w:type="paragraph" w:styleId="ListContinue">
    <w:name w:val="List Continue"/>
    <w:basedOn w:val="List"/>
    <w:rsid w:val="00232AF2"/>
    <w:pPr>
      <w:ind w:firstLine="0"/>
    </w:pPr>
  </w:style>
  <w:style w:type="paragraph" w:customStyle="1" w:styleId="ListNote">
    <w:name w:val="List Note"/>
    <w:basedOn w:val="List"/>
    <w:rsid w:val="00232A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2A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2A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2AF2"/>
    <w:rPr>
      <w:rFonts w:ascii="Courier New" w:hAnsi="Courier New"/>
    </w:rPr>
  </w:style>
  <w:style w:type="paragraph" w:customStyle="1" w:styleId="NoteBullet">
    <w:name w:val="Note Bullet"/>
    <w:basedOn w:val="Note"/>
    <w:rsid w:val="00232A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2A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2A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2A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2A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2A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2A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2AF2"/>
    <w:rPr>
      <w:b/>
      <w:smallCaps/>
    </w:rPr>
  </w:style>
  <w:style w:type="paragraph" w:customStyle="1" w:styleId="TableListNumber">
    <w:name w:val="Table List Number"/>
    <w:basedOn w:val="ListNumber"/>
    <w:rsid w:val="00232A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2A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2AF2"/>
    <w:pPr>
      <w:numPr>
        <w:numId w:val="9"/>
      </w:numPr>
    </w:pPr>
  </w:style>
  <w:style w:type="paragraph" w:customStyle="1" w:styleId="ListAlpha2">
    <w:name w:val="List Alpha 2"/>
    <w:basedOn w:val="List2"/>
    <w:rsid w:val="00232AF2"/>
    <w:pPr>
      <w:numPr>
        <w:numId w:val="8"/>
      </w:numPr>
    </w:pPr>
  </w:style>
  <w:style w:type="paragraph" w:styleId="List2">
    <w:name w:val="List 2"/>
    <w:basedOn w:val="BodyText"/>
    <w:rsid w:val="00232A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2A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2A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2A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2A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2A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2AF2"/>
    <w:pPr>
      <w:numPr>
        <w:numId w:val="4"/>
      </w:numPr>
    </w:pPr>
  </w:style>
  <w:style w:type="paragraph" w:styleId="ListContinue2">
    <w:name w:val="List Continue 2"/>
    <w:basedOn w:val="List2"/>
    <w:rsid w:val="00232AF2"/>
    <w:pPr>
      <w:ind w:firstLine="0"/>
    </w:pPr>
  </w:style>
  <w:style w:type="paragraph" w:styleId="ListContinue3">
    <w:name w:val="List Continue 3"/>
    <w:basedOn w:val="List3"/>
    <w:rsid w:val="00232AF2"/>
    <w:pPr>
      <w:ind w:left="1021" w:firstLine="0"/>
    </w:pPr>
  </w:style>
  <w:style w:type="paragraph" w:styleId="ListContinue4">
    <w:name w:val="List Continue 4"/>
    <w:basedOn w:val="List4"/>
    <w:rsid w:val="00232AF2"/>
    <w:pPr>
      <w:ind w:firstLine="0"/>
    </w:pPr>
  </w:style>
  <w:style w:type="paragraph" w:styleId="ListContinue5">
    <w:name w:val="List Continue 5"/>
    <w:basedOn w:val="List5"/>
    <w:rsid w:val="00232AF2"/>
    <w:pPr>
      <w:ind w:firstLine="0"/>
    </w:pPr>
  </w:style>
  <w:style w:type="paragraph" w:styleId="ListNumber3">
    <w:name w:val="List Number 3"/>
    <w:basedOn w:val="List3"/>
    <w:rsid w:val="00232AF2"/>
    <w:pPr>
      <w:numPr>
        <w:numId w:val="5"/>
      </w:numPr>
    </w:pPr>
  </w:style>
  <w:style w:type="paragraph" w:styleId="ListNumber4">
    <w:name w:val="List Number 4"/>
    <w:basedOn w:val="List4"/>
    <w:rsid w:val="00232AF2"/>
    <w:pPr>
      <w:numPr>
        <w:numId w:val="6"/>
      </w:numPr>
    </w:pPr>
  </w:style>
  <w:style w:type="paragraph" w:styleId="ListNumber5">
    <w:name w:val="List Number 5"/>
    <w:basedOn w:val="List5"/>
    <w:rsid w:val="00232AF2"/>
    <w:pPr>
      <w:numPr>
        <w:numId w:val="7"/>
      </w:numPr>
    </w:pPr>
  </w:style>
  <w:style w:type="paragraph" w:styleId="BlockText">
    <w:name w:val="Block Text"/>
    <w:basedOn w:val="Normal"/>
    <w:rsid w:val="00232A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2A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2AF2"/>
    <w:rPr>
      <w:sz w:val="16"/>
      <w:vertAlign w:val="superscript"/>
    </w:rPr>
  </w:style>
  <w:style w:type="character" w:customStyle="1" w:styleId="Symbols">
    <w:name w:val="Symbols"/>
    <w:basedOn w:val="DefaultParagraphFont"/>
    <w:rsid w:val="00232AF2"/>
    <w:rPr>
      <w:rFonts w:ascii="Symbol" w:hAnsi="Symbol"/>
    </w:rPr>
  </w:style>
  <w:style w:type="character" w:customStyle="1" w:styleId="MenuOptions">
    <w:name w:val="Menu Options"/>
    <w:basedOn w:val="DefaultParagraphFont"/>
    <w:rsid w:val="00232A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2AF2"/>
    <w:rPr>
      <w:b/>
    </w:rPr>
  </w:style>
  <w:style w:type="character" w:customStyle="1" w:styleId="Underlined">
    <w:name w:val="Underlined"/>
    <w:basedOn w:val="DefaultParagraphFont"/>
    <w:rsid w:val="00232AF2"/>
    <w:rPr>
      <w:u w:val="single"/>
    </w:rPr>
  </w:style>
  <w:style w:type="paragraph" w:customStyle="1" w:styleId="TableBodyTextRight">
    <w:name w:val="Table Body Text Right"/>
    <w:basedOn w:val="TableBodyText"/>
    <w:rsid w:val="00232A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2AF2"/>
    <w:rPr>
      <w:sz w:val="18"/>
    </w:rPr>
  </w:style>
  <w:style w:type="paragraph" w:customStyle="1" w:styleId="BodySmallRight">
    <w:name w:val="Body Small Right"/>
    <w:basedOn w:val="BodyTextRight"/>
    <w:rsid w:val="00232AF2"/>
    <w:rPr>
      <w:sz w:val="18"/>
      <w:szCs w:val="18"/>
    </w:rPr>
  </w:style>
  <w:style w:type="paragraph" w:customStyle="1" w:styleId="MarginEdition">
    <w:name w:val="Margin Edition"/>
    <w:basedOn w:val="MarginNote"/>
    <w:rsid w:val="00232A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2AF2"/>
    <w:rPr>
      <w:sz w:val="2"/>
      <w:szCs w:val="2"/>
    </w:rPr>
  </w:style>
  <w:style w:type="character" w:customStyle="1" w:styleId="Small">
    <w:name w:val="Small"/>
    <w:basedOn w:val="DefaultParagraphFont"/>
    <w:rsid w:val="00232AF2"/>
    <w:rPr>
      <w:sz w:val="16"/>
    </w:rPr>
  </w:style>
  <w:style w:type="paragraph" w:customStyle="1" w:styleId="WideTable">
    <w:name w:val="Wide Table"/>
    <w:basedOn w:val="Normal"/>
    <w:rsid w:val="00232A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2AF2"/>
  </w:style>
  <w:style w:type="paragraph" w:styleId="Quote">
    <w:name w:val="Quote"/>
    <w:basedOn w:val="Heading1"/>
    <w:link w:val="QuoteChar"/>
    <w:qFormat/>
    <w:rsid w:val="00232A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2A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2AF2"/>
    <w:pPr>
      <w:pageBreakBefore/>
    </w:pPr>
  </w:style>
  <w:style w:type="paragraph" w:customStyle="1" w:styleId="Border">
    <w:name w:val="Border"/>
    <w:basedOn w:val="Normal"/>
    <w:qFormat/>
    <w:rsid w:val="00232A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2A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A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A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2A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2A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2A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2A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2A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2AF2"/>
    <w:rPr>
      <w:u w:val="single"/>
    </w:rPr>
  </w:style>
  <w:style w:type="character" w:customStyle="1" w:styleId="BoldandItalics">
    <w:name w:val="Bold and Italics"/>
    <w:qFormat/>
    <w:rsid w:val="00232AF2"/>
    <w:rPr>
      <w:b/>
      <w:i/>
      <w:u w:val="none"/>
    </w:rPr>
  </w:style>
  <w:style w:type="paragraph" w:styleId="BalloonText">
    <w:name w:val="Balloon Text"/>
    <w:basedOn w:val="Normal"/>
    <w:link w:val="BalloonTextChar"/>
    <w:rsid w:val="00232A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2A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2A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2A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2A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2A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2AF2"/>
    <w:pPr>
      <w:spacing w:before="0" w:after="0"/>
    </w:pPr>
  </w:style>
  <w:style w:type="paragraph" w:customStyle="1" w:styleId="BodyTextBold">
    <w:name w:val="Body Text Bold"/>
    <w:basedOn w:val="BodyText"/>
    <w:qFormat/>
    <w:rsid w:val="00232AF2"/>
    <w:rPr>
      <w:b/>
    </w:rPr>
  </w:style>
  <w:style w:type="character" w:styleId="Hyperlink">
    <w:name w:val="Hyperlink"/>
    <w:basedOn w:val="DefaultParagraphFont"/>
    <w:uiPriority w:val="99"/>
    <w:unhideWhenUsed/>
    <w:rsid w:val="00D520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1867</Characters>
  <Application>Microsoft Office Word</Application>
  <DocSecurity>0</DocSecurity>
  <Lines>51</Lines>
  <Paragraphs>42</Paragraphs>
  <ScaleCrop>false</ScaleCrop>
  <Company>Author-it Software Corporation Ltd.</Company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PMASUP350 Control corrosion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2022-09-21T04:48:00Z</dcterms:created>
  <dcterms:modified xsi:type="dcterms:W3CDTF">2022-09-21T04:48:00Z</dcterms:modified>
</cp:coreProperties>
</file>