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875" w:rsidP="00420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PMASUP348 Monitor and maintain cathodic protection systems</w:t>
      </w:r>
      <w:r>
        <w:fldChar w:fldCharType="end"/>
      </w:r>
    </w:p>
    <w:p w:rsidR="00420875" w:rsidP="00420875">
      <w:pPr>
        <w:pStyle w:val="Version"/>
        <w:sectPr w:rsidSect="00D04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01D" w:rsidP="00D0401D">
      <w:pPr>
        <w:pStyle w:val="SuperHeading"/>
      </w:pPr>
      <w:r w:rsidRPr="00D0401D">
        <w:t>PMASUP348 Monitor and maintain cathodic protection systems</w:t>
      </w:r>
    </w:p>
    <w:p w:rsidR="00000000" w:rsidRPr="00D0401D" w:rsidP="00D0401D">
      <w:pPr>
        <w:pStyle w:val="Heading1"/>
      </w:pPr>
      <w:bookmarkStart w:id="1" w:name="O_1072649"/>
      <w:bookmarkEnd w:id="1"/>
      <w:r w:rsidRPr="00D0401D">
        <w:t>Modification History</w:t>
      </w:r>
    </w:p>
    <w:p w:rsidR="00000000" w:rsidRPr="00D0401D" w:rsidP="00420875">
      <w:pPr>
        <w:pStyle w:val="BodyText"/>
      </w:pPr>
      <w:r w:rsidRPr="00D0401D">
        <w:t>Release 1. Unit Code and Application changed. Performance Criteria changed. Range of Conditions removed. Assessment Requirements changed. Supersedes and is equivalent to PMASUP343 Monitor and maintain cathodic protect</w:t>
      </w:r>
      <w:r w:rsidRPr="00D0401D">
        <w:t>ion systems.</w:t>
      </w:r>
    </w:p>
    <w:p w:rsidR="00000000" w:rsidRPr="00D0401D" w:rsidP="00D0401D">
      <w:pPr>
        <w:pStyle w:val="Heading1"/>
      </w:pPr>
      <w:bookmarkStart w:id="2" w:name="O_1072650"/>
      <w:bookmarkEnd w:id="2"/>
      <w:r w:rsidRPr="00D0401D">
        <w:t>Application</w:t>
      </w:r>
    </w:p>
    <w:p w:rsidR="00000000" w:rsidRPr="00D0401D" w:rsidP="00420875">
      <w:pPr>
        <w:pStyle w:val="BodyText"/>
      </w:pPr>
      <w:r w:rsidRPr="00D0401D">
        <w:t xml:space="preserve">This unit describes the skills and knowledge required to monitor and maintain cathodic protection (CP) systems and all such items of equipment that form part of the CP system. </w:t>
      </w:r>
    </w:p>
    <w:p w:rsidR="00000000" w:rsidRPr="00D0401D" w:rsidP="00420875">
      <w:pPr>
        <w:pStyle w:val="BodyText"/>
      </w:pPr>
      <w:r w:rsidRPr="00D0401D">
        <w:t>This unit applies to autonomous ope</w:t>
      </w:r>
      <w:r w:rsidRPr="00D0401D">
        <w:t xml:space="preserve">rators who are required to demonstrate a significant understanding of the process and the equipment operation in a plant with local control, or in liaison with the control-room operator in a plant with a centralised control panel. </w:t>
      </w:r>
    </w:p>
    <w:p w:rsidR="00000000" w:rsidRPr="00D0401D" w:rsidP="00420875">
      <w:pPr>
        <w:pStyle w:val="BodyText"/>
      </w:pPr>
      <w:r w:rsidRPr="00D0401D">
        <w:t xml:space="preserve">This unit applies to an </w:t>
      </w:r>
      <w:r w:rsidRPr="00D0401D">
        <w:t>individual working alone or as part of a team or group, and working in liaison with other shift team members and the control-room operator.</w:t>
      </w:r>
    </w:p>
    <w:p w:rsidR="00000000" w:rsidRPr="00D0401D" w:rsidP="00420875">
      <w:pPr>
        <w:pStyle w:val="BodyText"/>
      </w:pPr>
      <w:r w:rsidRPr="00D0401D">
        <w:t>Some jurisdictions may require the holder of this unit to be licensed or certified and users should check with the r</w:t>
      </w:r>
      <w:r w:rsidRPr="00D0401D">
        <w:t>elevant authorities. Relevant legislation, industry standards and codes of practice within Australia must be applied.</w:t>
      </w:r>
    </w:p>
    <w:p w:rsidR="00000000" w:rsidRPr="00420875" w:rsidP="00420875">
      <w:pPr>
        <w:pStyle w:val="BodyText"/>
        <w:rPr>
          <w:i/>
        </w:rPr>
      </w:pPr>
      <w:r w:rsidRPr="00420875">
        <w:rPr>
          <w:i/>
        </w:rPr>
        <w:t xml:space="preserve">This unit aligns with </w:t>
      </w:r>
      <w:r w:rsidRPr="00420875">
        <w:rPr>
          <w:rStyle w:val="Emphasis"/>
        </w:rPr>
        <w:t>Australian Standard AS 2885.3—2012 Pipelines—Gas and liquid petroleum Part 3: Operation and maintenance.</w:t>
      </w:r>
    </w:p>
    <w:p w:rsidR="00000000" w:rsidRPr="00D0401D" w:rsidP="00D0401D">
      <w:pPr>
        <w:pStyle w:val="Heading1"/>
      </w:pPr>
      <w:bookmarkStart w:id="3" w:name="O_1072651"/>
      <w:bookmarkEnd w:id="3"/>
      <w:r w:rsidRPr="00D0401D">
        <w:t>Pre-requisite Unit</w:t>
      </w:r>
    </w:p>
    <w:p w:rsidR="00000000" w:rsidRPr="00D0401D" w:rsidP="00420875">
      <w:pPr>
        <w:pStyle w:val="BodyText"/>
      </w:pPr>
      <w:r w:rsidRPr="00D0401D">
        <w:t>Nil</w:t>
      </w:r>
    </w:p>
    <w:p w:rsidR="00000000" w:rsidRPr="00D0401D" w:rsidP="00D0401D">
      <w:pPr>
        <w:pStyle w:val="Heading1"/>
      </w:pPr>
      <w:bookmarkStart w:id="4" w:name="O_1072652"/>
      <w:bookmarkEnd w:id="4"/>
      <w:r w:rsidRPr="00D0401D">
        <w:t>Competency Field</w:t>
      </w:r>
    </w:p>
    <w:p w:rsidR="00000000" w:rsidRPr="00D0401D" w:rsidP="00420875">
      <w:pPr>
        <w:pStyle w:val="BodyText"/>
      </w:pPr>
      <w:r w:rsidRPr="00D0401D">
        <w:t>Support</w:t>
      </w:r>
    </w:p>
    <w:p w:rsidR="00000000" w:rsidRPr="00D0401D" w:rsidP="00D0401D">
      <w:pPr>
        <w:pStyle w:val="Heading1"/>
      </w:pPr>
      <w:bookmarkStart w:id="5" w:name="O_1072654"/>
      <w:bookmarkEnd w:id="5"/>
      <w:r w:rsidRPr="00D0401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rPr>
                <w:rStyle w:val="SpecialBold"/>
              </w:rPr>
              <w:t>Performance Criteria</w:t>
            </w:r>
          </w:p>
        </w:tc>
      </w:tr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20875" w:rsidP="00D0401D">
            <w:pPr>
              <w:pStyle w:val="BodyText"/>
            </w:pPr>
            <w:r w:rsidRPr="00D0401D">
              <w:t xml:space="preserve">1. Prepare and organise operational and maintenance activities </w:t>
            </w:r>
          </w:p>
          <w:p w:rsidR="00420875" w:rsidP="00D0401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t>1.1 Review previous reports and check for outstanding work orders or notices</w:t>
            </w:r>
          </w:p>
          <w:p w:rsidR="00000000" w:rsidRPr="00D0401D" w:rsidP="00D0401D">
            <w:pPr>
              <w:pStyle w:val="BodyText"/>
            </w:pPr>
            <w:r w:rsidRPr="00D0401D">
              <w:t>1.2 Assemble e</w:t>
            </w:r>
            <w:r w:rsidRPr="00D0401D">
              <w:t>quipment and plan maintenance activities</w:t>
            </w:r>
          </w:p>
          <w:p w:rsidR="00000000" w:rsidRPr="00D0401D" w:rsidP="00D0401D">
            <w:pPr>
              <w:pStyle w:val="BodyText"/>
            </w:pPr>
            <w:r w:rsidRPr="00D0401D">
              <w:t xml:space="preserve">1.3 Take regular readings from CP system monitoring, test equipment </w:t>
            </w:r>
            <w:r w:rsidRPr="00D0401D">
              <w:t>and interpret collected data</w:t>
            </w:r>
          </w:p>
          <w:p w:rsidR="00000000" w:rsidRPr="00D0401D" w:rsidP="00D0401D">
            <w:pPr>
              <w:pStyle w:val="BodyText"/>
            </w:pPr>
            <w:r w:rsidRPr="00D0401D">
              <w:t>1.4 Identify CP faults and notify appropriate personnel</w:t>
            </w:r>
          </w:p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>1.5 Compile reports based on the collected data and analyse to</w:t>
            </w:r>
            <w:r w:rsidRPr="00D0401D">
              <w:t xml:space="preserve"> determine system maintenance and operational adjustments to optimise system integrity</w:t>
            </w:r>
          </w:p>
        </w:tc>
      </w:tr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>2. Conduct CP system surveys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t>2.1 Interpret survey specifications to determine survey path and equipment requirement</w:t>
            </w:r>
          </w:p>
          <w:p w:rsidR="00000000" w:rsidRPr="00D0401D" w:rsidP="00D0401D">
            <w:pPr>
              <w:pStyle w:val="BodyText"/>
            </w:pPr>
            <w:r w:rsidRPr="00D0401D">
              <w:t>2.</w:t>
            </w:r>
            <w:r w:rsidRPr="00D0401D">
              <w:t>2 Conduct preparation activities on CP system to enable survey to be carried out</w:t>
            </w:r>
          </w:p>
          <w:p w:rsidR="00000000" w:rsidRPr="00D0401D" w:rsidP="00D0401D">
            <w:pPr>
              <w:pStyle w:val="BodyText"/>
            </w:pPr>
            <w:r w:rsidRPr="00D0401D">
              <w:t>2.3 Conduct CP surveys of the system and log and record results of the survey</w:t>
            </w:r>
          </w:p>
          <w:p w:rsidR="00000000" w:rsidRPr="00D0401D" w:rsidP="00D0401D">
            <w:pPr>
              <w:pStyle w:val="BodyText"/>
            </w:pPr>
            <w:r w:rsidRPr="00D0401D">
              <w:t>2.4 Fault-find and diagnose operating CP systems</w:t>
            </w:r>
          </w:p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>2.5 Download collected survey data to allow a re</w:t>
            </w:r>
            <w:r w:rsidRPr="00D0401D">
              <w:t>port to be compiled about survey findings</w:t>
            </w:r>
          </w:p>
        </w:tc>
      </w:tr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 xml:space="preserve">3. Recommission the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t>3.1 Recommission the system to meet system operational requirements</w:t>
            </w:r>
          </w:p>
          <w:p w:rsidR="00000000" w:rsidRPr="00D0401D" w:rsidP="00D0401D">
            <w:pPr>
              <w:pStyle w:val="BodyText"/>
            </w:pPr>
            <w:r w:rsidRPr="00D0401D">
              <w:t>3.2 Restore site to meet environmental and operational requirements</w:t>
            </w:r>
          </w:p>
          <w:p w:rsidR="00000000" w:rsidRPr="00D0401D" w:rsidP="00D0401D">
            <w:pPr>
              <w:pStyle w:val="BodyText"/>
            </w:pPr>
            <w:r w:rsidRPr="00D0401D">
              <w:t>3.3 Compile and update records and drawings to re</w:t>
            </w:r>
            <w:r w:rsidRPr="00D0401D">
              <w:t>flect the repair or modification</w:t>
            </w:r>
          </w:p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>3.4 Maintain incident records according to procedures</w:t>
            </w:r>
          </w:p>
        </w:tc>
      </w:tr>
      <w:tr w:rsidTr="004208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1D">
            <w:pPr>
              <w:pStyle w:val="BodyText"/>
              <w:rPr>
                <w:lang w:val="en-NZ"/>
              </w:rPr>
            </w:pPr>
            <w:r w:rsidRPr="00D0401D">
              <w:t>4.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1D" w:rsidP="00D0401D">
            <w:pPr>
              <w:pStyle w:val="BodyText"/>
            </w:pPr>
            <w:r w:rsidRPr="00D0401D">
              <w:t>4.1 Monitor equipment frequently and critically throughout shift using own senses, and measured and indi</w:t>
            </w:r>
            <w:r w:rsidRPr="00D0401D">
              <w:t xml:space="preserve">cated data </w:t>
            </w:r>
          </w:p>
          <w:p w:rsidR="00000000" w:rsidRPr="00D0401D" w:rsidP="00D0401D">
            <w:pPr>
              <w:pStyle w:val="BodyText"/>
            </w:pPr>
            <w:r w:rsidRPr="00D0401D">
              <w:t>4.2 Monitor field data and instrumentation to ensure that product remains on specification</w:t>
            </w:r>
          </w:p>
          <w:p w:rsidR="00000000" w:rsidRPr="00D0401D" w:rsidP="00D0401D">
            <w:pPr>
              <w:pStyle w:val="BodyText"/>
            </w:pPr>
            <w:r w:rsidRPr="00D0401D">
              <w:t>4.3 Identify impacts of changes upstream and downstream</w:t>
            </w:r>
          </w:p>
          <w:p w:rsidR="00000000" w:rsidRPr="00D0401D" w:rsidP="00D0401D">
            <w:pPr>
              <w:pStyle w:val="BodyText"/>
            </w:pPr>
            <w:r w:rsidRPr="00D0401D">
              <w:t>4.4 Identify actual and developing situations that may require action</w:t>
            </w:r>
          </w:p>
          <w:p w:rsidR="00000000" w:rsidRPr="00D0401D" w:rsidP="00D0401D">
            <w:pPr>
              <w:pStyle w:val="BodyText"/>
            </w:pPr>
            <w:r w:rsidRPr="00D0401D">
              <w:t>4.5 Take action to remedy a</w:t>
            </w:r>
            <w:r w:rsidRPr="00D0401D">
              <w:t>bnormal situations according to operating procedures</w:t>
            </w:r>
          </w:p>
          <w:p w:rsidR="00000000" w:rsidRPr="00D0401D" w:rsidP="00D0401D">
            <w:pPr>
              <w:pStyle w:val="BodyText"/>
            </w:pPr>
            <w:r w:rsidRPr="00D0401D">
              <w:t>4.6 Complete required documents outlining abnormal situation management and corrective action taken</w:t>
            </w:r>
          </w:p>
        </w:tc>
      </w:tr>
    </w:tbl>
    <w:p w:rsidR="00000000" w:rsidRPr="00D0401D" w:rsidP="00D0401D">
      <w:pPr>
        <w:pStyle w:val="BodyText"/>
      </w:pPr>
    </w:p>
    <w:p w:rsidR="00000000" w:rsidRPr="00D0401D" w:rsidP="00D0401D">
      <w:pPr>
        <w:pStyle w:val="AllowPageBreak"/>
      </w:pPr>
    </w:p>
    <w:p w:rsidR="00000000" w:rsidRPr="00D0401D" w:rsidP="00D0401D">
      <w:pPr>
        <w:pStyle w:val="Heading1"/>
      </w:pPr>
      <w:bookmarkStart w:id="6" w:name="O_1072655"/>
      <w:bookmarkEnd w:id="6"/>
      <w:r w:rsidRPr="00D0401D">
        <w:t>Foundation Skills</w:t>
      </w:r>
    </w:p>
    <w:p w:rsidR="00000000" w:rsidRPr="00D0401D" w:rsidP="00420875">
      <w:pPr>
        <w:pStyle w:val="BodyText"/>
      </w:pPr>
      <w:r w:rsidRPr="00D0401D">
        <w:t>This section describes those language, literacy, numeracy and employment skills that are essential to performance.</w:t>
      </w:r>
    </w:p>
    <w:p w:rsidR="00000000" w:rsidRPr="00D0401D" w:rsidP="00D0401D">
      <w:pPr>
        <w:pStyle w:val="ListBullet"/>
      </w:pPr>
      <w:r w:rsidRPr="00D0401D">
        <w:t>Learning skills to follow instructions, monitor process and select appropriate procedure.</w:t>
      </w:r>
    </w:p>
    <w:p w:rsidR="00000000" w:rsidRPr="00D0401D" w:rsidP="00D0401D">
      <w:pPr>
        <w:pStyle w:val="ListBullet"/>
      </w:pPr>
      <w:r w:rsidRPr="00D0401D">
        <w:t>Reading skills to follow written procedures and do</w:t>
      </w:r>
      <w:r w:rsidRPr="00D0401D">
        <w:t xml:space="preserve">cumentation. </w:t>
      </w:r>
    </w:p>
    <w:p w:rsidR="00000000" w:rsidRPr="00D0401D" w:rsidP="00D0401D">
      <w:pPr>
        <w:pStyle w:val="ListBullet"/>
      </w:pPr>
      <w:r w:rsidRPr="00D0401D">
        <w:t xml:space="preserve">Writing skills to complete workplace documentation.  </w:t>
      </w:r>
    </w:p>
    <w:p w:rsidR="00000000" w:rsidRPr="00D0401D" w:rsidP="00D0401D">
      <w:pPr>
        <w:pStyle w:val="ListBullet"/>
      </w:pPr>
      <w:r w:rsidRPr="00D0401D">
        <w:t xml:space="preserve">Oral communication skills to liaise and coordinate with team members and the control-room operator. </w:t>
      </w:r>
    </w:p>
    <w:p w:rsidR="00000000" w:rsidRPr="00D0401D" w:rsidP="00D0401D">
      <w:pPr>
        <w:pStyle w:val="ListBullet"/>
      </w:pPr>
      <w:r w:rsidRPr="00D0401D">
        <w:t>Numeracy skills to monitor field data, instrumentation and process parameters.</w:t>
      </w:r>
    </w:p>
    <w:p w:rsidR="00000000" w:rsidRPr="00D0401D" w:rsidP="00420875">
      <w:pPr>
        <w:pStyle w:val="BodyText"/>
      </w:pPr>
      <w:r w:rsidRPr="00D0401D">
        <w:t>Other fo</w:t>
      </w:r>
      <w:r w:rsidRPr="00D0401D">
        <w:t>undation skills essential to performance are explicit in the performance criteria of this unit of competency.</w:t>
      </w:r>
    </w:p>
    <w:p w:rsidR="00000000" w:rsidRPr="00D0401D" w:rsidP="00D0401D">
      <w:pPr>
        <w:pStyle w:val="Heading1"/>
      </w:pPr>
      <w:bookmarkStart w:id="7" w:name="O_1072657"/>
      <w:bookmarkEnd w:id="7"/>
      <w:r w:rsidRPr="00D0401D">
        <w:t>Unit Mapping Information</w:t>
      </w:r>
    </w:p>
    <w:p w:rsidR="00000000" w:rsidRPr="00D0401D" w:rsidP="00420875">
      <w:pPr>
        <w:pStyle w:val="BodyText"/>
      </w:pPr>
      <w:r w:rsidRPr="00D0401D">
        <w:t>Release 1. Supersedes and is equivalent to PMASUP343 Monitor and maintain cathodic protection systems.</w:t>
      </w:r>
    </w:p>
    <w:p w:rsidR="00000000" w:rsidRPr="00D0401D" w:rsidP="00D0401D">
      <w:pPr>
        <w:pStyle w:val="Heading1"/>
      </w:pPr>
      <w:bookmarkStart w:id="8" w:name="O_1072664"/>
      <w:bookmarkEnd w:id="8"/>
      <w:r w:rsidRPr="00D0401D">
        <w:t>Links</w:t>
      </w:r>
    </w:p>
    <w:p w:rsidR="00000000" w:rsidRPr="00D0401D" w:rsidP="00420875">
      <w:pPr>
        <w:pStyle w:val="BodyText"/>
      </w:pPr>
      <w:r w:rsidRPr="00D04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85AA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0401D" w:rsidP="00D0401D"/>
    <w:sectPr w:rsidSect="00D04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D" w:rsidRPr="00420875" w:rsidP="00420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75" w:rsidP="00D04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875" w:rsidP="00D04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0875" w:rsidP="00D04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01D" w:rsidRPr="00420875" w:rsidP="00420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75" w:rsidRPr="002D2AF8" w:rsidP="00D04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PMASUP348 Monitor and maintain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20875" w:rsidP="00D04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9CF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628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01D"/>
  </w:style>
  <w:style w:type="character" w:customStyle="1" w:styleId="Heading1Char">
    <w:name w:val="Heading 1 Char"/>
    <w:basedOn w:val="DefaultParagraphFont"/>
    <w:link w:val="Heading1"/>
    <w:rsid w:val="00D04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0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01D"/>
    <w:rPr>
      <w:b/>
      <w:spacing w:val="0"/>
    </w:rPr>
  </w:style>
  <w:style w:type="character" w:styleId="Emphasis">
    <w:name w:val="Emphasis"/>
    <w:basedOn w:val="DefaultParagraphFont"/>
    <w:qFormat/>
    <w:rsid w:val="00D0401D"/>
    <w:rPr>
      <w:i/>
    </w:rPr>
  </w:style>
  <w:style w:type="paragraph" w:customStyle="1" w:styleId="SuperHeading">
    <w:name w:val="SuperHeading"/>
    <w:basedOn w:val="Normal"/>
    <w:rsid w:val="00D04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0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0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01D"/>
  </w:style>
  <w:style w:type="paragraph" w:styleId="TableofFigures">
    <w:name w:val="table of figures"/>
    <w:basedOn w:val="Normal"/>
    <w:next w:val="Normal"/>
    <w:semiHidden/>
    <w:rsid w:val="00D04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0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01D"/>
    <w:rPr>
      <w:rFonts w:ascii="Wingdings" w:hAnsi="Wingdings"/>
    </w:rPr>
  </w:style>
  <w:style w:type="paragraph" w:customStyle="1" w:styleId="TableHeading">
    <w:name w:val="Table Heading"/>
    <w:basedOn w:val="HeadingBase"/>
    <w:rsid w:val="00D04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01D"/>
    <w:rPr>
      <w:color w:val="0033CC"/>
      <w:u w:val="none"/>
    </w:rPr>
  </w:style>
  <w:style w:type="paragraph" w:customStyle="1" w:styleId="BodyTextRight">
    <w:name w:val="Body Text Right"/>
    <w:basedOn w:val="BodyText"/>
    <w:rsid w:val="00D04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0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01D"/>
    <w:rPr>
      <w:sz w:val="32"/>
    </w:rPr>
  </w:style>
  <w:style w:type="paragraph" w:customStyle="1" w:styleId="HeadingProcedure">
    <w:name w:val="Heading Procedure"/>
    <w:basedOn w:val="HeadingBase"/>
    <w:next w:val="Normal"/>
    <w:rsid w:val="00D04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01D"/>
    <w:pPr>
      <w:spacing w:before="60" w:after="60"/>
    </w:pPr>
  </w:style>
  <w:style w:type="paragraph" w:styleId="ListContinue">
    <w:name w:val="List Continue"/>
    <w:basedOn w:val="List"/>
    <w:rsid w:val="00D0401D"/>
    <w:pPr>
      <w:ind w:firstLine="0"/>
    </w:pPr>
  </w:style>
  <w:style w:type="paragraph" w:customStyle="1" w:styleId="ListNote">
    <w:name w:val="List Note"/>
    <w:basedOn w:val="List"/>
    <w:rsid w:val="00D04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01D"/>
    <w:rPr>
      <w:rFonts w:ascii="Courier New" w:hAnsi="Courier New"/>
    </w:rPr>
  </w:style>
  <w:style w:type="paragraph" w:customStyle="1" w:styleId="NoteBullet">
    <w:name w:val="Note Bullet"/>
    <w:basedOn w:val="Note"/>
    <w:rsid w:val="00D04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0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01D"/>
    <w:rPr>
      <w:b/>
      <w:smallCaps/>
    </w:rPr>
  </w:style>
  <w:style w:type="paragraph" w:customStyle="1" w:styleId="TableListNumber">
    <w:name w:val="Table List Number"/>
    <w:basedOn w:val="ListNumber"/>
    <w:rsid w:val="00D04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01D"/>
    <w:pPr>
      <w:numPr>
        <w:numId w:val="8"/>
      </w:numPr>
    </w:pPr>
  </w:style>
  <w:style w:type="paragraph" w:customStyle="1" w:styleId="ListAlpha2">
    <w:name w:val="List Alpha 2"/>
    <w:basedOn w:val="List2"/>
    <w:rsid w:val="00D0401D"/>
    <w:pPr>
      <w:numPr>
        <w:numId w:val="7"/>
      </w:numPr>
    </w:pPr>
  </w:style>
  <w:style w:type="paragraph" w:styleId="List2">
    <w:name w:val="List 2"/>
    <w:basedOn w:val="BodyText"/>
    <w:rsid w:val="00D04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0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0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01D"/>
    <w:pPr>
      <w:numPr>
        <w:numId w:val="3"/>
      </w:numPr>
    </w:pPr>
  </w:style>
  <w:style w:type="paragraph" w:styleId="ListContinue2">
    <w:name w:val="List Continue 2"/>
    <w:basedOn w:val="List2"/>
    <w:rsid w:val="00D0401D"/>
    <w:pPr>
      <w:ind w:firstLine="0"/>
    </w:pPr>
  </w:style>
  <w:style w:type="paragraph" w:styleId="ListContinue3">
    <w:name w:val="List Continue 3"/>
    <w:basedOn w:val="List3"/>
    <w:rsid w:val="00D0401D"/>
    <w:pPr>
      <w:ind w:left="1021" w:firstLine="0"/>
    </w:pPr>
  </w:style>
  <w:style w:type="paragraph" w:styleId="ListContinue4">
    <w:name w:val="List Continue 4"/>
    <w:basedOn w:val="List4"/>
    <w:rsid w:val="00D0401D"/>
    <w:pPr>
      <w:ind w:firstLine="0"/>
    </w:pPr>
  </w:style>
  <w:style w:type="paragraph" w:styleId="ListContinue5">
    <w:name w:val="List Continue 5"/>
    <w:basedOn w:val="List5"/>
    <w:rsid w:val="00D0401D"/>
    <w:pPr>
      <w:ind w:firstLine="0"/>
    </w:pPr>
  </w:style>
  <w:style w:type="paragraph" w:styleId="ListNumber3">
    <w:name w:val="List Number 3"/>
    <w:basedOn w:val="List3"/>
    <w:rsid w:val="00D0401D"/>
    <w:pPr>
      <w:numPr>
        <w:numId w:val="4"/>
      </w:numPr>
    </w:pPr>
  </w:style>
  <w:style w:type="paragraph" w:styleId="ListNumber4">
    <w:name w:val="List Number 4"/>
    <w:basedOn w:val="List4"/>
    <w:rsid w:val="00D0401D"/>
    <w:pPr>
      <w:numPr>
        <w:numId w:val="5"/>
      </w:numPr>
    </w:pPr>
  </w:style>
  <w:style w:type="paragraph" w:styleId="ListNumber5">
    <w:name w:val="List Number 5"/>
    <w:basedOn w:val="List5"/>
    <w:rsid w:val="00D0401D"/>
    <w:pPr>
      <w:numPr>
        <w:numId w:val="6"/>
      </w:numPr>
    </w:pPr>
  </w:style>
  <w:style w:type="paragraph" w:styleId="BlockText">
    <w:name w:val="Block Text"/>
    <w:basedOn w:val="Normal"/>
    <w:rsid w:val="00D04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01D"/>
    <w:rPr>
      <w:sz w:val="16"/>
      <w:vertAlign w:val="superscript"/>
    </w:rPr>
  </w:style>
  <w:style w:type="character" w:customStyle="1" w:styleId="Symbols">
    <w:name w:val="Symbols"/>
    <w:basedOn w:val="DefaultParagraphFont"/>
    <w:rsid w:val="00D0401D"/>
    <w:rPr>
      <w:rFonts w:ascii="Symbol" w:hAnsi="Symbol"/>
    </w:rPr>
  </w:style>
  <w:style w:type="character" w:customStyle="1" w:styleId="MenuOptions">
    <w:name w:val="Menu Options"/>
    <w:basedOn w:val="DefaultParagraphFont"/>
    <w:rsid w:val="00D04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01D"/>
    <w:rPr>
      <w:b/>
    </w:rPr>
  </w:style>
  <w:style w:type="character" w:customStyle="1" w:styleId="Underlined">
    <w:name w:val="Underlined"/>
    <w:basedOn w:val="DefaultParagraphFont"/>
    <w:rsid w:val="00D0401D"/>
    <w:rPr>
      <w:u w:val="single"/>
    </w:rPr>
  </w:style>
  <w:style w:type="paragraph" w:customStyle="1" w:styleId="TableBodyTextRight">
    <w:name w:val="Table Body Text Right"/>
    <w:basedOn w:val="TableBodyText"/>
    <w:rsid w:val="00D04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01D"/>
    <w:rPr>
      <w:sz w:val="18"/>
    </w:rPr>
  </w:style>
  <w:style w:type="paragraph" w:customStyle="1" w:styleId="BodySmallRight">
    <w:name w:val="Body Small Right"/>
    <w:basedOn w:val="BodyTextRight"/>
    <w:rsid w:val="00D0401D"/>
    <w:rPr>
      <w:sz w:val="18"/>
      <w:szCs w:val="18"/>
    </w:rPr>
  </w:style>
  <w:style w:type="paragraph" w:customStyle="1" w:styleId="MarginEdition">
    <w:name w:val="Margin Edition"/>
    <w:basedOn w:val="MarginNote"/>
    <w:rsid w:val="00D04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01D"/>
    <w:rPr>
      <w:sz w:val="2"/>
      <w:szCs w:val="2"/>
    </w:rPr>
  </w:style>
  <w:style w:type="character" w:customStyle="1" w:styleId="Small">
    <w:name w:val="Small"/>
    <w:basedOn w:val="DefaultParagraphFont"/>
    <w:rsid w:val="00D0401D"/>
    <w:rPr>
      <w:sz w:val="16"/>
    </w:rPr>
  </w:style>
  <w:style w:type="paragraph" w:customStyle="1" w:styleId="WideTable">
    <w:name w:val="Wide Table"/>
    <w:basedOn w:val="Normal"/>
    <w:rsid w:val="00D04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01D"/>
  </w:style>
  <w:style w:type="paragraph" w:styleId="Quote">
    <w:name w:val="Quote"/>
    <w:basedOn w:val="Heading1"/>
    <w:link w:val="QuoteChar"/>
    <w:qFormat/>
    <w:rsid w:val="00D04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01D"/>
    <w:pPr>
      <w:pageBreakBefore/>
    </w:pPr>
  </w:style>
  <w:style w:type="paragraph" w:customStyle="1" w:styleId="Border">
    <w:name w:val="Border"/>
    <w:basedOn w:val="Normal"/>
    <w:qFormat/>
    <w:rsid w:val="00D04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01D"/>
    <w:rPr>
      <w:u w:val="single"/>
    </w:rPr>
  </w:style>
  <w:style w:type="character" w:customStyle="1" w:styleId="BoldandItalics">
    <w:name w:val="Bold and Italics"/>
    <w:qFormat/>
    <w:rsid w:val="00D0401D"/>
    <w:rPr>
      <w:b/>
      <w:i/>
      <w:u w:val="none"/>
    </w:rPr>
  </w:style>
  <w:style w:type="paragraph" w:styleId="BalloonText">
    <w:name w:val="Balloon Text"/>
    <w:basedOn w:val="Normal"/>
    <w:link w:val="BalloonTextChar"/>
    <w:rsid w:val="00D04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01D"/>
    <w:pPr>
      <w:spacing w:before="0" w:after="0"/>
    </w:pPr>
  </w:style>
  <w:style w:type="paragraph" w:customStyle="1" w:styleId="BodyTextBold">
    <w:name w:val="Body Text Bold"/>
    <w:basedOn w:val="BodyText"/>
    <w:qFormat/>
    <w:rsid w:val="00D0401D"/>
    <w:rPr>
      <w:b/>
    </w:rPr>
  </w:style>
  <w:style w:type="character" w:styleId="Hyperlink">
    <w:name w:val="Hyperlink"/>
    <w:basedOn w:val="DefaultParagraphFont"/>
    <w:uiPriority w:val="99"/>
    <w:unhideWhenUsed/>
    <w:rsid w:val="00420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3875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PMASUP348 Monitor and maintain cathodic protection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2022-09-21T04:41:00Z</dcterms:created>
  <dcterms:modified xsi:type="dcterms:W3CDTF">2022-09-21T04:41:00Z</dcterms:modified>
</cp:coreProperties>
</file>