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2E3" w:rsidP="009A62E3">
      <w:pPr>
        <w:pStyle w:val="Title"/>
      </w:pPr>
      <w:r>
        <w:fldChar w:fldCharType="begin"/>
      </w:r>
      <w:r>
        <w:instrText xml:space="preserve"> TITLE   \* MERGEFORMAT </w:instrText>
      </w:r>
      <w:r>
        <w:fldChar w:fldCharType="separate"/>
      </w:r>
      <w:r>
        <w:t>PMASUP344 Monitor and control repairs and modifications on operational pipe</w:t>
      </w:r>
      <w:r>
        <w:fldChar w:fldCharType="end"/>
      </w:r>
    </w:p>
    <w:p w:rsidR="009A62E3" w:rsidP="009A62E3">
      <w:pPr>
        <w:pStyle w:val="Version"/>
        <w:sectPr w:rsidSect="00AD24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437" w:rsidP="00AD2437">
      <w:pPr>
        <w:pStyle w:val="SuperHeading"/>
      </w:pPr>
      <w:r w:rsidRPr="00AD2437">
        <w:t>PMASUP344 Mon</w:t>
      </w:r>
      <w:r w:rsidRPr="00AD2437">
        <w:t>itor and control repairs and modifications on operational pipe</w:t>
      </w:r>
    </w:p>
    <w:p w:rsidR="00000000" w:rsidRPr="00AD2437" w:rsidP="00AD2437">
      <w:pPr>
        <w:pStyle w:val="Heading1"/>
      </w:pPr>
      <w:bookmarkStart w:id="1" w:name="O_910028"/>
      <w:bookmarkEnd w:id="1"/>
      <w:r w:rsidRPr="00AD2437">
        <w:t>Modification History</w:t>
      </w:r>
    </w:p>
    <w:p w:rsidR="00000000" w:rsidRPr="00AD2437" w:rsidP="009A62E3">
      <w:pPr>
        <w:pStyle w:val="BodyText"/>
      </w:pPr>
      <w:r w:rsidRPr="00AD2437">
        <w:t>Release 1. Supersedes and is equivalent to PMASUP344B Monitor and control repairs and modifications on operational pipe</w:t>
      </w:r>
    </w:p>
    <w:p w:rsidR="00000000" w:rsidRPr="00AD2437" w:rsidP="00AD2437">
      <w:pPr>
        <w:pStyle w:val="Heading1"/>
      </w:pPr>
      <w:bookmarkStart w:id="2" w:name="O_910036"/>
      <w:bookmarkEnd w:id="2"/>
      <w:r w:rsidRPr="00AD2437">
        <w:t>Application</w:t>
      </w:r>
    </w:p>
    <w:p w:rsidR="00000000" w:rsidRPr="00AD2437" w:rsidP="009A62E3">
      <w:pPr>
        <w:pStyle w:val="BodyText"/>
      </w:pPr>
      <w:r w:rsidRPr="00AD2437">
        <w:t>This unit of competency covers the skills and knowledge required to monitor and control repairs and modifications on operational pipe.</w:t>
      </w:r>
    </w:p>
    <w:p w:rsidR="00000000" w:rsidRPr="00AD2437" w:rsidP="009A62E3">
      <w:pPr>
        <w:pStyle w:val="BodyText"/>
      </w:pPr>
      <w:r w:rsidRPr="00AD2437">
        <w:t>This unit of competency applies to operations technicians and those in similar roles who are required to ensure the work</w:t>
      </w:r>
      <w:r w:rsidRPr="00AD2437">
        <w:t xml:space="preserve"> specifications are understood and correct preparations are made, confirm that work has been conducted to specifications, recommission the pipeline system after the work and testing is completed, and identify and respond to problems.</w:t>
      </w:r>
    </w:p>
    <w:p w:rsidR="00000000" w:rsidRPr="00AD2437" w:rsidP="009A62E3">
      <w:pPr>
        <w:pStyle w:val="BodyText"/>
      </w:pPr>
      <w:r w:rsidRPr="00AD2437">
        <w:t>It does not cover act</w:t>
      </w:r>
      <w:r w:rsidRPr="00AD2437">
        <w:t>ually doing the repair/modification.</w:t>
      </w:r>
    </w:p>
    <w:p w:rsidR="00000000" w:rsidRPr="00AD2437" w:rsidP="009A62E3">
      <w:pPr>
        <w:pStyle w:val="BodyText"/>
      </w:pPr>
      <w:r w:rsidRPr="00AD2437">
        <w:t>This unit of competency applies to an individual working alone or as part of a team or group and working in liaison with other shift team members and the control room operator, as appropriate.</w:t>
      </w:r>
    </w:p>
    <w:p w:rsidR="00000000" w:rsidRPr="00AD2437" w:rsidP="009A62E3">
      <w:pPr>
        <w:pStyle w:val="BodyText"/>
      </w:pPr>
      <w:r w:rsidRPr="00AD2437">
        <w:t xml:space="preserve">This unit of competency </w:t>
      </w:r>
      <w:r w:rsidRPr="00AD2437">
        <w:t xml:space="preserve">aligns to AS 2885 Pipelines - Gas and liquid petroleum (Parts 2 and 3). </w:t>
      </w:r>
    </w:p>
    <w:p w:rsidR="00000000" w:rsidRPr="00AD2437" w:rsidP="009A62E3">
      <w:pPr>
        <w:pStyle w:val="BodyText"/>
      </w:pPr>
      <w:r w:rsidRPr="00AD2437">
        <w:t>No licensing, legislative or certification requirements apply to this unit at the time of publication.</w:t>
      </w:r>
    </w:p>
    <w:p w:rsidR="00000000" w:rsidRPr="00AD2437" w:rsidP="00AD2437">
      <w:pPr>
        <w:pStyle w:val="Heading1"/>
      </w:pPr>
      <w:bookmarkStart w:id="3" w:name="O_910035"/>
      <w:bookmarkEnd w:id="3"/>
      <w:r w:rsidRPr="00AD2437">
        <w:t>Pre-requisite Unit</w:t>
      </w:r>
    </w:p>
    <w:p w:rsidR="00000000" w:rsidRPr="00AD2437" w:rsidP="009A62E3">
      <w:pPr>
        <w:pStyle w:val="BodyText"/>
      </w:pPr>
      <w:r w:rsidRPr="00AD2437">
        <w:t>Nil</w:t>
      </w:r>
    </w:p>
    <w:p w:rsidR="00000000" w:rsidRPr="00AD2437" w:rsidP="00AD2437">
      <w:pPr>
        <w:pStyle w:val="Heading1"/>
      </w:pPr>
      <w:bookmarkStart w:id="4" w:name="O_910034"/>
      <w:bookmarkEnd w:id="4"/>
      <w:r w:rsidRPr="00AD2437">
        <w:t>Competency Field</w:t>
      </w:r>
    </w:p>
    <w:p w:rsidR="00000000" w:rsidRPr="00AD2437" w:rsidP="009A62E3">
      <w:pPr>
        <w:pStyle w:val="BodyText"/>
      </w:pPr>
      <w:r w:rsidRPr="00AD2437">
        <w:t>Suppo</w:t>
      </w:r>
      <w:r w:rsidRPr="00AD2437">
        <w:t>rt</w:t>
      </w:r>
    </w:p>
    <w:p w:rsidR="00000000" w:rsidRPr="00AD2437" w:rsidP="00AD2437">
      <w:pPr>
        <w:pStyle w:val="Heading1"/>
      </w:pPr>
      <w:bookmarkStart w:id="5" w:name="O_910033"/>
      <w:bookmarkEnd w:id="5"/>
      <w:r w:rsidRPr="00AD2437">
        <w:t>Unit Sector</w:t>
      </w:r>
    </w:p>
    <w:p w:rsidR="00000000" w:rsidRPr="00AD2437" w:rsidP="00AD2437">
      <w:pPr>
        <w:pStyle w:val="Heading1"/>
      </w:pPr>
      <w:bookmarkStart w:id="6" w:name="O_910032"/>
      <w:bookmarkEnd w:id="6"/>
      <w:r w:rsidRPr="00AD243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D243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Performance criteria describe the performance needed to demonstrate achievement of the element.</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2437" w:rsidP="00AD2437">
            <w:pPr>
              <w:pStyle w:val="BodyText"/>
            </w:pPr>
            <w:r w:rsidRPr="00AD2437">
              <w:t>1</w:t>
            </w:r>
          </w:p>
        </w:tc>
        <w:tc>
          <w:tcPr>
            <w:tcW w:w="1962" w:type="dxa"/>
            <w:vMerge w:val="restart"/>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rPr>
                <w:rStyle w:val="SpecialBold"/>
              </w:rPr>
              <w:t>Prepare and plan for pipeline repair or modifications</w:t>
            </w: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1.1</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Examine the work area and ensure there is adequate access to the affected section of the pipeline</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1.2</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Identify any on-site hazards or irregularities</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1.3</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Obtain plans, instructions, relevant codes and drawings of proposed works</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1.4</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Ensure pipeline repairers are aware of site hazards and confirm that a permit to work has been issued</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1.5</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Convey information concerning the identified repair/modification t</w:t>
            </w:r>
            <w:r w:rsidRPr="00AD2437">
              <w:t>o all parties concerned with the repair</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1.6</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Inform third-parties of the need for access to the site, as necessary</w:t>
            </w:r>
          </w:p>
        </w:tc>
      </w:tr>
      <w:tr w:rsidTr="00AD24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2437">
            <w:pPr>
              <w:pStyle w:val="BodyText"/>
              <w:rPr>
                <w:lang w:val="en-NZ"/>
              </w:rPr>
            </w:pP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2437" w:rsidP="00AD2437">
            <w:pPr>
              <w:pStyle w:val="BodyText"/>
            </w:pPr>
            <w:r w:rsidRPr="00AD2437">
              <w:t>2</w:t>
            </w:r>
          </w:p>
        </w:tc>
        <w:tc>
          <w:tcPr>
            <w:tcW w:w="1962" w:type="dxa"/>
            <w:vMerge w:val="restart"/>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rPr>
                <w:rStyle w:val="SpecialBold"/>
              </w:rPr>
              <w:t>Monitor pipe welding, cutting and fabrication</w:t>
            </w: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2.1</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Ensure the pipeline system is prepared in accordance with procedures and made safe for work to commence</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2.2</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Monitor the work to ensure that welding, stoppling or modifications are carried out according to the approved work plan</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2.3</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Verify that the necessary inspection and testing is conducted on the repaired or modification area</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2.4</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Confirm that test results are valid and that the work has been conducted to specification</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2.5</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Facilitate site clean-up to remove waste materials an</w:t>
            </w:r>
            <w:r w:rsidRPr="00AD2437">
              <w:t>d debris and restore the site to original condition</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2.6</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Sign off the permit to work at the completion of the work</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2.7</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Ensure that all environmental and heritage obligations are met</w:t>
            </w:r>
          </w:p>
        </w:tc>
      </w:tr>
      <w:tr w:rsidTr="00AD24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2437">
            <w:pPr>
              <w:pStyle w:val="BodyText"/>
              <w:rPr>
                <w:lang w:val="en-NZ"/>
              </w:rPr>
            </w:pP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2437" w:rsidP="00AD2437">
            <w:pPr>
              <w:pStyle w:val="BodyText"/>
            </w:pPr>
            <w:r w:rsidRPr="00AD2437">
              <w:t>3</w:t>
            </w:r>
          </w:p>
        </w:tc>
        <w:tc>
          <w:tcPr>
            <w:tcW w:w="1962" w:type="dxa"/>
            <w:vMerge w:val="restart"/>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rPr>
                <w:rStyle w:val="SpecialBold"/>
              </w:rPr>
              <w:t>Recommission pipeline</w:t>
            </w: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3.1</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Contact th</w:t>
            </w:r>
            <w:r w:rsidRPr="00AD2437">
              <w:t>e control centre and advise when repairs are completed successfully and arrange for the system to be brought back on line</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3.2</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Where the line has been manually isolated, restore pipeline operation when authorised to do so</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3.3</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Inspect the area of the pipeline subject to the permit to work for any sign of leakage or defects</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3.4</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Confirm the pipeline is holding pressure and the system is meeting operational requirements</w:t>
            </w:r>
          </w:p>
        </w:tc>
      </w:tr>
      <w:tr w:rsidTr="00AD24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2437">
            <w:pPr>
              <w:pStyle w:val="BodyText"/>
              <w:rPr>
                <w:lang w:val="en-NZ"/>
              </w:rPr>
            </w:pP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2437" w:rsidP="00AD2437">
            <w:pPr>
              <w:pStyle w:val="BodyText"/>
            </w:pPr>
            <w:r w:rsidRPr="00AD2437">
              <w:t>4</w:t>
            </w:r>
          </w:p>
        </w:tc>
        <w:tc>
          <w:tcPr>
            <w:tcW w:w="1962" w:type="dxa"/>
            <w:vMerge w:val="restart"/>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rPr>
                <w:rStyle w:val="SpecialBold"/>
              </w:rPr>
              <w:t>Complete reports and documentation</w:t>
            </w: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4.1</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Complete site reports and documentation as required by regulatory bodies or company procedures</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4.2</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Ensure site drawings are updated to show accurate location of repair or modification</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4.3</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Liaise with relevant company departments to ensure all records and drawings are updated to reflect the repair/modification</w:t>
            </w:r>
          </w:p>
        </w:tc>
      </w:tr>
      <w:tr w:rsidTr="00AD24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2437">
            <w:pPr>
              <w:pStyle w:val="BodyText"/>
              <w:rPr>
                <w:lang w:val="en-NZ"/>
              </w:rPr>
            </w:pP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2437" w:rsidP="00AD2437">
            <w:pPr>
              <w:pStyle w:val="BodyText"/>
            </w:pPr>
            <w:r w:rsidRPr="00AD2437">
              <w:t>5</w:t>
            </w:r>
          </w:p>
        </w:tc>
        <w:tc>
          <w:tcPr>
            <w:tcW w:w="1962" w:type="dxa"/>
            <w:vMerge w:val="restart"/>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5.1</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Identify hazards in the pipeline system work area</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5.2</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Assess the risks arising from those hazards</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5.3</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Implement measures to control those risks in line with procedures and duty of care</w:t>
            </w:r>
          </w:p>
        </w:tc>
      </w:tr>
      <w:tr w:rsidTr="00AD243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D2437">
            <w:pPr>
              <w:pStyle w:val="BodyText"/>
              <w:rPr>
                <w:lang w:val="en-NZ"/>
              </w:rPr>
            </w:pP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D2437" w:rsidP="00AD2437">
            <w:pPr>
              <w:pStyle w:val="BodyText"/>
            </w:pPr>
            <w:r w:rsidRPr="00AD2437">
              <w:t>6</w:t>
            </w:r>
          </w:p>
        </w:tc>
        <w:tc>
          <w:tcPr>
            <w:tcW w:w="1962" w:type="dxa"/>
            <w:vMerge w:val="restart"/>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6.1</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Identify possible problems in pipeline or process</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6.2</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Determine problems needing action</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6.3</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Determine possible fault causes</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6.4</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Rectify problem using appropriate solution within area of responsibility</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6.5</w:t>
            </w:r>
          </w:p>
        </w:tc>
        <w:tc>
          <w:tcPr>
            <w:tcW w:w="561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Follow through items initiated until final resolution has occurred</w:t>
            </w:r>
          </w:p>
        </w:tc>
      </w:tr>
      <w:tr w:rsidTr="00AD243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6.6</w:t>
            </w:r>
          </w:p>
        </w:tc>
        <w:tc>
          <w:tcPr>
            <w:tcW w:w="5610" w:type="dxa"/>
            <w:tcBorders>
              <w:top w:val="nil"/>
              <w:left w:val="nil"/>
              <w:bottom w:val="nil"/>
              <w:right w:val="nil"/>
            </w:tcBorders>
            <w:tcMar>
              <w:top w:w="0" w:type="dxa"/>
              <w:left w:w="62" w:type="dxa"/>
              <w:bottom w:w="0" w:type="dxa"/>
              <w:right w:w="62" w:type="dxa"/>
            </w:tcMar>
          </w:tcPr>
          <w:p w:rsidR="00000000" w:rsidRPr="00AD2437" w:rsidP="00AD2437">
            <w:pPr>
              <w:pStyle w:val="BodyText"/>
            </w:pPr>
            <w:r w:rsidRPr="00AD2437">
              <w:t>Report problems outside area of responsibility to designated person</w:t>
            </w:r>
          </w:p>
        </w:tc>
      </w:tr>
    </w:tbl>
    <w:p w:rsidR="00000000" w:rsidRPr="00AD2437" w:rsidP="00AD2437">
      <w:pPr>
        <w:pStyle w:val="BodyText"/>
      </w:pPr>
    </w:p>
    <w:p w:rsidR="00000000" w:rsidRPr="00AD2437" w:rsidP="00AD2437">
      <w:pPr>
        <w:pStyle w:val="AllowPageBreak"/>
      </w:pPr>
    </w:p>
    <w:p w:rsidR="00000000" w:rsidRPr="00AD2437" w:rsidP="00AD2437">
      <w:pPr>
        <w:pStyle w:val="Heading1"/>
      </w:pPr>
      <w:bookmarkStart w:id="7" w:name="O_910031"/>
      <w:bookmarkEnd w:id="7"/>
      <w:r w:rsidRPr="00AD2437">
        <w:t>Foundation Skills</w:t>
      </w:r>
    </w:p>
    <w:p w:rsidR="00000000" w:rsidRPr="00AD2437" w:rsidP="009A62E3">
      <w:pPr>
        <w:pStyle w:val="BodyText"/>
      </w:pPr>
      <w:r w:rsidRPr="00AD2437">
        <w:t>This section describes those language, literacy, numeracy and employment skills that are essential to performance.</w:t>
      </w:r>
    </w:p>
    <w:p w:rsidR="00000000" w:rsidRPr="00AD2437" w:rsidP="009A62E3">
      <w:pPr>
        <w:pStyle w:val="BodyText"/>
      </w:pPr>
      <w:r w:rsidRPr="00AD2437">
        <w:t>Foundation skills essential to performance are explicit in the performance criteria of this unit of competency.</w:t>
      </w:r>
    </w:p>
    <w:p w:rsidR="00000000" w:rsidRPr="00AD2437" w:rsidP="00AD2437">
      <w:pPr>
        <w:pStyle w:val="Heading1"/>
      </w:pPr>
      <w:bookmarkStart w:id="8" w:name="O_910030"/>
      <w:bookmarkEnd w:id="8"/>
      <w:r w:rsidRPr="00AD2437">
        <w:t>Range of Conditions</w:t>
      </w:r>
    </w:p>
    <w:tbl>
      <w:tblPr>
        <w:tblW w:w="0" w:type="auto"/>
        <w:tblCellMar>
          <w:left w:w="62" w:type="dxa"/>
          <w:right w:w="62" w:type="dxa"/>
        </w:tblCellMar>
        <w:tblLook w:val="0000"/>
      </w:tblPr>
      <w:tblGrid>
        <w:gridCol w:w="2163"/>
        <w:gridCol w:w="7033"/>
      </w:tblGrid>
      <w:tr w:rsidTr="009A62E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t>This field allows for different work environments and conditions that may affect performance. Essential operating conditions that may be present (depending on the work situation, needs of the candidate, accessibility of the item,</w:t>
            </w:r>
            <w:r w:rsidRPr="00AD2437">
              <w:t xml:space="preserve"> and local industry and regional contexts) are included.</w:t>
            </w:r>
          </w:p>
        </w:tc>
      </w:tr>
      <w:tr w:rsidTr="009A62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AD2437" w:rsidP="00AD2437">
            <w:pPr>
              <w:pStyle w:val="BodyText"/>
            </w:pPr>
            <w:r w:rsidRPr="00AD2437">
              <w:t>The latest version of all legislation, regulations, industry codes of practice and Australian/international standards, or the version specified by the local regulatory authori</w:t>
            </w:r>
            <w:r w:rsidRPr="00AD2437">
              <w:t>ty, must be used, and include one or more of the following:</w:t>
            </w:r>
          </w:p>
          <w:p w:rsidR="00000000" w:rsidRPr="00AD2437" w:rsidP="00AD2437">
            <w:pPr>
              <w:pStyle w:val="ListBullet"/>
            </w:pPr>
            <w:r w:rsidRPr="00AD2437">
              <w:t>legislative requirements, including work health and safety (WHS)</w:t>
            </w:r>
          </w:p>
          <w:p w:rsidR="00000000" w:rsidRPr="00AD2437" w:rsidP="00AD2437">
            <w:pPr>
              <w:pStyle w:val="ListBullet"/>
            </w:pPr>
            <w:r w:rsidRPr="00AD2437">
              <w:t>industry codes of practice and guidelines</w:t>
            </w:r>
          </w:p>
          <w:p w:rsidR="00000000" w:rsidRPr="00AD2437" w:rsidP="00AD2437">
            <w:pPr>
              <w:pStyle w:val="ListBullet"/>
            </w:pPr>
            <w:r w:rsidRPr="00AD2437">
              <w:t xml:space="preserve">environmental regulations and guidelines </w:t>
            </w:r>
          </w:p>
          <w:p w:rsidR="00000000" w:rsidRPr="00AD2437" w:rsidP="00AD2437">
            <w:pPr>
              <w:pStyle w:val="ListBullet"/>
            </w:pPr>
            <w:r w:rsidRPr="00AD2437">
              <w:t>Australian and other standards</w:t>
            </w:r>
          </w:p>
          <w:p w:rsidR="00000000" w:rsidRPr="00AD2437" w:rsidP="00AD2437">
            <w:pPr>
              <w:pStyle w:val="ListBullet"/>
            </w:pPr>
            <w:r w:rsidRPr="00AD2437">
              <w:t xml:space="preserve">licence and certification requirements </w:t>
            </w:r>
          </w:p>
          <w:p w:rsidR="00000000" w:rsidRPr="00AD2437" w:rsidP="00AD2437">
            <w:pPr>
              <w:pStyle w:val="BodyText"/>
            </w:pPr>
          </w:p>
          <w:p w:rsidR="00000000" w:rsidRPr="00AD2437" w:rsidP="00AD2437">
            <w:pPr>
              <w:pStyle w:val="BodyText"/>
            </w:pPr>
            <w:r w:rsidRPr="00AD2437">
              <w:t>All operations to which this unit applies are subject to stringent health, safety and environment (HSE) requirements, which may be imposed through state/territory or federal legislation, and these must not be compro</w:t>
            </w:r>
            <w:r w:rsidRPr="00AD2437">
              <w:t>mised at any time. Where there is an apparent conflict between performance criteria and HSE requirements, the HSE requirements take precedence.</w:t>
            </w:r>
          </w:p>
          <w:p w:rsidR="00000000" w:rsidP="00AD2437">
            <w:pPr>
              <w:pStyle w:val="BodyText"/>
              <w:rPr>
                <w:lang w:val="en-NZ"/>
              </w:rPr>
            </w:pPr>
          </w:p>
        </w:tc>
      </w:tr>
      <w:tr w:rsidTr="009A62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D2437" w:rsidP="00AD2437">
            <w:pPr>
              <w:pStyle w:val="BodyText"/>
            </w:pPr>
            <w:r w:rsidRPr="00AD2437">
              <w:t>All operations must be performed in accordance with relevant procedures.</w:t>
            </w:r>
          </w:p>
          <w:p w:rsidR="00000000" w:rsidRPr="00AD2437" w:rsidP="00AD2437">
            <w:pPr>
              <w:pStyle w:val="BodyText"/>
            </w:pPr>
          </w:p>
          <w:p w:rsidR="00000000" w:rsidRPr="00AD2437" w:rsidP="00AD2437">
            <w:pPr>
              <w:pStyle w:val="BodyText"/>
            </w:pPr>
            <w:r w:rsidRPr="00AD2437">
              <w:t>Procedures are written, v</w:t>
            </w:r>
            <w:r w:rsidRPr="00AD2437">
              <w:t>erbal, visual, computer-based or in some other form, include one or more of the following:</w:t>
            </w:r>
          </w:p>
          <w:p w:rsidR="00000000" w:rsidRPr="00AD2437" w:rsidP="00AD2437">
            <w:pPr>
              <w:pStyle w:val="ListBullet"/>
            </w:pPr>
            <w:r w:rsidRPr="00AD2437">
              <w:t>emergency procedures</w:t>
            </w:r>
          </w:p>
          <w:p w:rsidR="00000000" w:rsidRPr="00AD2437" w:rsidP="00AD2437">
            <w:pPr>
              <w:pStyle w:val="ListBullet"/>
            </w:pPr>
            <w:r w:rsidRPr="00AD2437">
              <w:t>work instructions</w:t>
            </w:r>
          </w:p>
          <w:p w:rsidR="00000000" w:rsidRPr="00AD2437" w:rsidP="00AD2437">
            <w:pPr>
              <w:pStyle w:val="ListBullet"/>
            </w:pPr>
            <w:r w:rsidRPr="00AD2437">
              <w:t>standard operating procedures (SOPs)</w:t>
            </w:r>
          </w:p>
          <w:p w:rsidR="00000000" w:rsidRPr="00AD2437" w:rsidP="00AD2437">
            <w:pPr>
              <w:pStyle w:val="ListBullet"/>
            </w:pPr>
            <w:r w:rsidRPr="00AD2437">
              <w:t>safe work method statements (SWMS)</w:t>
            </w:r>
          </w:p>
          <w:p w:rsidR="00000000" w:rsidRPr="00AD2437" w:rsidP="00AD2437">
            <w:pPr>
              <w:pStyle w:val="ListBullet"/>
            </w:pPr>
            <w:r w:rsidRPr="00AD2437">
              <w:t>formulas/recipes</w:t>
            </w:r>
          </w:p>
          <w:p w:rsidR="00000000" w:rsidRPr="00AD2437" w:rsidP="00AD2437">
            <w:pPr>
              <w:pStyle w:val="ListBullet"/>
            </w:pPr>
            <w:r w:rsidRPr="00AD2437">
              <w:t>batch sheets</w:t>
            </w:r>
          </w:p>
          <w:p w:rsidR="00000000" w:rsidRPr="00AD2437" w:rsidP="00AD2437">
            <w:pPr>
              <w:pStyle w:val="ListBullet"/>
            </w:pPr>
            <w:r w:rsidRPr="00AD2437">
              <w:t>temporary instructions</w:t>
            </w:r>
          </w:p>
          <w:p w:rsidR="00000000" w:rsidRPr="00AD2437" w:rsidP="00AD2437">
            <w:pPr>
              <w:pStyle w:val="ListBullet"/>
            </w:pPr>
            <w:r w:rsidRPr="00AD2437">
              <w:t xml:space="preserve">any similar instructions provided for the smooth running of the plant </w:t>
            </w:r>
          </w:p>
          <w:p w:rsidR="00000000" w:rsidP="00AD2437">
            <w:pPr>
              <w:pStyle w:val="BodyText"/>
              <w:rPr>
                <w:lang w:val="en-NZ"/>
              </w:rPr>
            </w:pPr>
          </w:p>
        </w:tc>
      </w:tr>
      <w:tr w:rsidTr="009A62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D2437" w:rsidP="00AD2437">
            <w:pPr>
              <w:pStyle w:val="BodyText"/>
            </w:pPr>
            <w:r w:rsidRPr="00AD2437">
              <w:t>Hazards include one or more of the following:</w:t>
            </w:r>
          </w:p>
          <w:p w:rsidR="00000000" w:rsidRPr="00AD2437" w:rsidP="00AD2437">
            <w:pPr>
              <w:pStyle w:val="ListBullet"/>
            </w:pPr>
            <w:r w:rsidRPr="00AD2437">
              <w:t>electricity</w:t>
            </w:r>
          </w:p>
          <w:p w:rsidR="00000000" w:rsidRPr="00AD2437" w:rsidP="00AD2437">
            <w:pPr>
              <w:pStyle w:val="ListBullet"/>
            </w:pPr>
            <w:r w:rsidRPr="00AD2437">
              <w:t>gas</w:t>
            </w:r>
          </w:p>
          <w:p w:rsidR="00000000" w:rsidRPr="00AD2437" w:rsidP="00AD2437">
            <w:pPr>
              <w:pStyle w:val="ListBullet"/>
            </w:pPr>
            <w:r w:rsidRPr="00AD2437">
              <w:t xml:space="preserve">gases and liquids under pressure </w:t>
            </w:r>
          </w:p>
          <w:p w:rsidR="00000000" w:rsidRPr="00AD2437" w:rsidP="00AD2437">
            <w:pPr>
              <w:pStyle w:val="ListBullet"/>
            </w:pPr>
            <w:r w:rsidRPr="00AD2437">
              <w:t>structural hazards</w:t>
            </w:r>
          </w:p>
          <w:p w:rsidR="00000000" w:rsidRPr="00AD2437" w:rsidP="00AD2437">
            <w:pPr>
              <w:pStyle w:val="ListBullet"/>
            </w:pPr>
            <w:r w:rsidRPr="00AD2437">
              <w:t>structural collapse</w:t>
            </w:r>
          </w:p>
          <w:p w:rsidR="00000000" w:rsidRPr="00AD2437" w:rsidP="00AD2437">
            <w:pPr>
              <w:pStyle w:val="ListBullet"/>
            </w:pPr>
            <w:r w:rsidRPr="00AD2437">
              <w:t>equipment failures</w:t>
            </w:r>
          </w:p>
          <w:p w:rsidR="00000000" w:rsidRPr="00AD2437" w:rsidP="00AD2437">
            <w:pPr>
              <w:pStyle w:val="ListBullet"/>
            </w:pPr>
            <w:r w:rsidRPr="00AD2437">
              <w:t>industrial (machiner</w:t>
            </w:r>
            <w:r w:rsidRPr="00AD2437">
              <w:t>y, equipment and product)</w:t>
            </w:r>
          </w:p>
          <w:p w:rsidR="00000000" w:rsidRPr="00AD2437" w:rsidP="00AD2437">
            <w:pPr>
              <w:pStyle w:val="ListBullet"/>
            </w:pPr>
            <w:r w:rsidRPr="00AD2437">
              <w:t>equipment or product mass</w:t>
            </w:r>
          </w:p>
          <w:p w:rsidR="00000000" w:rsidRPr="00AD2437" w:rsidP="00AD2437">
            <w:pPr>
              <w:pStyle w:val="ListBullet"/>
            </w:pPr>
            <w:r w:rsidRPr="00AD2437">
              <w:t>noise, rotational equipment or vibration</w:t>
            </w:r>
          </w:p>
          <w:p w:rsidR="00000000" w:rsidRPr="00AD2437" w:rsidP="00AD2437">
            <w:pPr>
              <w:pStyle w:val="ListBullet"/>
            </w:pPr>
            <w:r w:rsidRPr="00AD2437">
              <w:t>plant services (steam, condensate and cooling water)</w:t>
            </w:r>
          </w:p>
          <w:p w:rsidR="00000000" w:rsidRPr="00AD2437" w:rsidP="00AD2437">
            <w:pPr>
              <w:pStyle w:val="ListBullet"/>
            </w:pPr>
            <w:r w:rsidRPr="00AD2437">
              <w:t xml:space="preserve">limited head spaces or overhangs </w:t>
            </w:r>
          </w:p>
          <w:p w:rsidR="00000000" w:rsidRPr="00AD2437" w:rsidP="00AD2437">
            <w:pPr>
              <w:pStyle w:val="ListBullet"/>
            </w:pPr>
            <w:r w:rsidRPr="00AD2437">
              <w:t>working at heights, in restricted or confined spaces, or in environments subjected to heat, noise, dusts or vapours</w:t>
            </w:r>
          </w:p>
          <w:p w:rsidR="00000000" w:rsidRPr="00AD2437" w:rsidP="00AD2437">
            <w:pPr>
              <w:pStyle w:val="ListBullet"/>
            </w:pPr>
            <w:r w:rsidRPr="00AD2437">
              <w:t>flammability and explosivity</w:t>
            </w:r>
          </w:p>
          <w:p w:rsidR="00000000" w:rsidRPr="00AD2437" w:rsidP="00AD2437">
            <w:pPr>
              <w:pStyle w:val="ListBullet"/>
            </w:pPr>
            <w:r w:rsidRPr="00AD2437">
              <w:t>hazardous products and materials</w:t>
            </w:r>
          </w:p>
          <w:p w:rsidR="00000000" w:rsidRPr="00AD2437" w:rsidP="00AD2437">
            <w:pPr>
              <w:pStyle w:val="ListBullet"/>
            </w:pPr>
            <w:r w:rsidRPr="00AD2437">
              <w:t>unauthorised personnel</w:t>
            </w:r>
          </w:p>
          <w:p w:rsidR="00000000" w:rsidRPr="00AD2437" w:rsidP="00AD2437">
            <w:pPr>
              <w:pStyle w:val="ListBullet"/>
            </w:pPr>
            <w:r w:rsidRPr="00AD2437">
              <w:t>sharp edges, protrusions or obstructions</w:t>
            </w:r>
          </w:p>
          <w:p w:rsidR="00000000" w:rsidRPr="00AD2437" w:rsidP="00AD2437">
            <w:pPr>
              <w:pStyle w:val="ListBullet"/>
            </w:pPr>
            <w:r w:rsidRPr="00AD2437">
              <w:t>slippery surfa</w:t>
            </w:r>
            <w:r w:rsidRPr="00AD2437">
              <w:t>ces, spills or leaks</w:t>
            </w:r>
          </w:p>
          <w:p w:rsidR="00000000" w:rsidRPr="00AD2437" w:rsidP="00AD2437">
            <w:pPr>
              <w:pStyle w:val="ListBullet"/>
            </w:pPr>
            <w:r w:rsidRPr="00AD2437">
              <w:t>extreme weather</w:t>
            </w:r>
          </w:p>
          <w:p w:rsidR="00000000" w:rsidRPr="00AD2437" w:rsidP="00AD2437">
            <w:pPr>
              <w:pStyle w:val="ListBullet"/>
            </w:pPr>
            <w:r w:rsidRPr="00AD2437">
              <w:t>remoteness</w:t>
            </w:r>
          </w:p>
          <w:p w:rsidR="00000000" w:rsidRPr="00AD2437" w:rsidP="00AD2437">
            <w:pPr>
              <w:pStyle w:val="ListBullet"/>
            </w:pPr>
            <w:r w:rsidRPr="00AD2437">
              <w:t>other hazards that might arise</w:t>
            </w:r>
          </w:p>
          <w:p w:rsidR="00000000" w:rsidP="00AD2437">
            <w:pPr>
              <w:pStyle w:val="BodyText"/>
              <w:rPr>
                <w:lang w:val="en-NZ"/>
              </w:rPr>
            </w:pPr>
          </w:p>
        </w:tc>
      </w:tr>
      <w:tr w:rsidTr="009A62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AD2437" w:rsidP="00AD2437">
            <w:pPr>
              <w:pStyle w:val="BodyText"/>
            </w:pPr>
            <w:r w:rsidRPr="00AD2437">
              <w:t>Routine problems are predictable and have known solutions and include one or more of the following:</w:t>
            </w:r>
          </w:p>
          <w:p w:rsidR="00000000" w:rsidRPr="00AD2437" w:rsidP="00AD2437">
            <w:pPr>
              <w:pStyle w:val="ListBullet"/>
            </w:pPr>
            <w:r w:rsidRPr="00AD2437">
              <w:t>lifting equipment failures</w:t>
            </w:r>
          </w:p>
          <w:p w:rsidR="00000000" w:rsidRPr="00AD2437" w:rsidP="00AD2437">
            <w:pPr>
              <w:pStyle w:val="ListBullet"/>
            </w:pPr>
            <w:r w:rsidRPr="00AD2437">
              <w:t>fire and explosion</w:t>
            </w:r>
          </w:p>
          <w:p w:rsidR="00000000" w:rsidRPr="00AD2437" w:rsidP="00AD2437">
            <w:pPr>
              <w:pStyle w:val="ListBullet"/>
            </w:pPr>
            <w:r w:rsidRPr="00AD2437">
              <w:t>burns</w:t>
            </w:r>
          </w:p>
          <w:p w:rsidR="00000000" w:rsidRPr="00AD2437" w:rsidP="00AD2437">
            <w:pPr>
              <w:pStyle w:val="ListBullet"/>
            </w:pPr>
            <w:r w:rsidRPr="00AD2437">
              <w:t>atmospheric hazards</w:t>
            </w:r>
          </w:p>
          <w:p w:rsidR="00000000" w:rsidRPr="00AD2437" w:rsidP="00AD2437">
            <w:pPr>
              <w:pStyle w:val="ListBullet"/>
            </w:pPr>
            <w:r w:rsidRPr="00AD2437">
              <w:t>manual handling hazards</w:t>
            </w:r>
          </w:p>
          <w:p w:rsidR="00000000" w:rsidRPr="00AD2437" w:rsidP="00AD2437">
            <w:pPr>
              <w:pStyle w:val="ListBullet"/>
            </w:pPr>
            <w:r w:rsidRPr="00AD2437">
              <w:t>static electricity</w:t>
            </w:r>
          </w:p>
          <w:p w:rsidR="00000000" w:rsidP="00AD2437">
            <w:pPr>
              <w:pStyle w:val="BodyText"/>
              <w:rPr>
                <w:lang w:val="en-NZ"/>
              </w:rPr>
            </w:pPr>
          </w:p>
        </w:tc>
      </w:tr>
      <w:tr w:rsidTr="009A62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AD2437" w:rsidP="00AD2437">
            <w:pPr>
              <w:pStyle w:val="BodyText"/>
            </w:pPr>
            <w:r w:rsidRPr="00AD2437">
              <w:t>Non-routine problems are unexpected problems, or variations of previous problems and must be resolved by applying operational knowledge to develop new solutions, either i</w:t>
            </w:r>
            <w:r w:rsidRPr="00AD2437">
              <w:t>ndividually or in collaboration with relevant experts, to:</w:t>
            </w:r>
          </w:p>
          <w:p w:rsidR="00000000" w:rsidRPr="00AD2437" w:rsidP="00AD2437">
            <w:pPr>
              <w:pStyle w:val="ListBullet"/>
            </w:pPr>
            <w:r w:rsidRPr="00AD2437">
              <w:t>determine problems needing action</w:t>
            </w:r>
          </w:p>
          <w:p w:rsidR="00000000" w:rsidRPr="00AD2437" w:rsidP="00AD2437">
            <w:pPr>
              <w:pStyle w:val="ListBullet"/>
            </w:pPr>
            <w:r w:rsidRPr="00AD2437">
              <w:t>determine possible fault causes</w:t>
            </w:r>
          </w:p>
          <w:p w:rsidR="00000000" w:rsidRPr="00AD2437" w:rsidP="00AD2437">
            <w:pPr>
              <w:pStyle w:val="ListBullet"/>
            </w:pPr>
            <w:r w:rsidRPr="00AD2437">
              <w:t>develop solutions to problems which do not have a known solution</w:t>
            </w:r>
          </w:p>
          <w:p w:rsidR="00000000" w:rsidRPr="00AD2437" w:rsidP="00AD2437">
            <w:pPr>
              <w:pStyle w:val="ListBullet"/>
            </w:pPr>
            <w:r w:rsidRPr="00AD2437">
              <w:t>follow through items initiated until final resolution has occurre</w:t>
            </w:r>
            <w:r w:rsidRPr="00AD2437">
              <w:t>d</w:t>
            </w:r>
          </w:p>
          <w:p w:rsidR="00000000" w:rsidRPr="00AD2437" w:rsidP="00AD2437">
            <w:pPr>
              <w:pStyle w:val="ListBullet"/>
            </w:pPr>
            <w:r w:rsidRPr="00AD2437">
              <w:t>report problems outside area of responsibility to designated person</w:t>
            </w:r>
          </w:p>
          <w:p w:rsidR="00000000" w:rsidRPr="00AD2437" w:rsidP="00AD2437">
            <w:pPr>
              <w:pStyle w:val="BodyText"/>
            </w:pPr>
          </w:p>
          <w:p w:rsidR="00000000" w:rsidRPr="00AD2437" w:rsidP="00AD2437">
            <w:pPr>
              <w:pStyle w:val="BodyText"/>
            </w:pPr>
            <w:r w:rsidRPr="00AD2437">
              <w:t>Operational knowledge includes one or more of the following:</w:t>
            </w:r>
          </w:p>
          <w:p w:rsidR="00000000" w:rsidRPr="00AD2437" w:rsidP="00AD2437">
            <w:pPr>
              <w:pStyle w:val="ListBullet"/>
            </w:pPr>
            <w:r w:rsidRPr="00AD2437">
              <w:t>procedures</w:t>
            </w:r>
          </w:p>
          <w:p w:rsidR="00000000" w:rsidRPr="00AD2437" w:rsidP="00AD2437">
            <w:pPr>
              <w:pStyle w:val="ListBullet"/>
            </w:pPr>
            <w:r w:rsidRPr="00AD2437">
              <w:t>training</w:t>
            </w:r>
          </w:p>
          <w:p w:rsidR="00000000" w:rsidRPr="00AD2437" w:rsidP="00AD2437">
            <w:pPr>
              <w:pStyle w:val="ListBullet"/>
            </w:pPr>
            <w:r w:rsidRPr="00AD2437">
              <w:t>technical information, such as journals and engineering specifications</w:t>
            </w:r>
          </w:p>
          <w:p w:rsidR="00000000" w:rsidRPr="00AD2437" w:rsidP="00AD2437">
            <w:pPr>
              <w:pStyle w:val="ListBullet"/>
            </w:pPr>
            <w:r w:rsidRPr="00AD2437">
              <w:t>remembered experience</w:t>
            </w:r>
          </w:p>
          <w:p w:rsidR="00000000" w:rsidRPr="00AD2437" w:rsidP="00AD2437">
            <w:pPr>
              <w:pStyle w:val="ListBullet"/>
            </w:pPr>
            <w:r w:rsidRPr="00AD2437">
              <w:t>relevant knowledge obtained from appropriate people</w:t>
            </w:r>
          </w:p>
          <w:p w:rsidR="00000000" w:rsidP="00AD2437">
            <w:pPr>
              <w:pStyle w:val="BodyText"/>
              <w:rPr>
                <w:lang w:val="en-NZ"/>
              </w:rPr>
            </w:pPr>
          </w:p>
        </w:tc>
      </w:tr>
      <w:tr w:rsidTr="009A62E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2437">
            <w:pPr>
              <w:pStyle w:val="BodyText"/>
              <w:rPr>
                <w:lang w:val="en-NZ"/>
              </w:rPr>
            </w:pPr>
            <w:r w:rsidRPr="00AD2437">
              <w:rPr>
                <w:rStyle w:val="SpecialBold"/>
              </w:rPr>
              <w:t>Pipeline system</w:t>
            </w:r>
          </w:p>
        </w:tc>
        <w:tc>
          <w:tcPr>
            <w:tcW w:w="0" w:type="auto"/>
            <w:tcBorders>
              <w:top w:val="nil"/>
              <w:left w:val="nil"/>
              <w:bottom w:val="nil"/>
              <w:right w:val="nil"/>
            </w:tcBorders>
            <w:tcMar>
              <w:top w:w="0" w:type="dxa"/>
              <w:left w:w="62" w:type="dxa"/>
              <w:bottom w:w="0" w:type="dxa"/>
              <w:right w:w="62" w:type="dxa"/>
            </w:tcMar>
          </w:tcPr>
          <w:p w:rsidR="00000000" w:rsidRPr="00AD2437" w:rsidP="00AD2437">
            <w:pPr>
              <w:pStyle w:val="BodyText"/>
            </w:pPr>
          </w:p>
          <w:p w:rsidR="00000000" w:rsidRPr="00AD2437" w:rsidP="00AD2437">
            <w:pPr>
              <w:pStyle w:val="BodyText"/>
            </w:pPr>
            <w:r w:rsidRPr="00AD2437">
              <w:t>This unit of competency includes all such items of equipment and unit operations which form part of the pipeline system, including as appropriate to the facility:</w:t>
            </w:r>
          </w:p>
          <w:p w:rsidR="00000000" w:rsidRPr="00AD2437" w:rsidP="00AD2437">
            <w:pPr>
              <w:pStyle w:val="ListBullet"/>
            </w:pPr>
            <w:r w:rsidRPr="00AD2437">
              <w:t>non-destructive testi</w:t>
            </w:r>
            <w:r w:rsidRPr="00AD2437">
              <w:t xml:space="preserve">ng equipment, such as radiographic, dye penetrant and ultrasonic </w:t>
            </w:r>
          </w:p>
          <w:p w:rsidR="00000000" w:rsidRPr="00AD2437" w:rsidP="00AD2437">
            <w:pPr>
              <w:pStyle w:val="ListBullet"/>
            </w:pPr>
            <w:r w:rsidRPr="00AD2437">
              <w:t>pipe cutting and repair equipment</w:t>
            </w:r>
          </w:p>
          <w:p w:rsidR="00000000" w:rsidRPr="00AD2437" w:rsidP="00AD2437">
            <w:pPr>
              <w:pStyle w:val="ListBullet"/>
            </w:pPr>
            <w:r w:rsidRPr="00AD2437">
              <w:t>air/gas movers</w:t>
            </w:r>
          </w:p>
          <w:p w:rsidR="00000000" w:rsidRPr="00AD2437" w:rsidP="00AD2437">
            <w:pPr>
              <w:pStyle w:val="ListBullet"/>
            </w:pPr>
            <w:r w:rsidRPr="00AD2437">
              <w:t>lifting equipment</w:t>
            </w:r>
          </w:p>
          <w:p w:rsidR="00000000" w:rsidRPr="00AD2437" w:rsidP="00AD2437">
            <w:pPr>
              <w:pStyle w:val="ListBullet"/>
            </w:pPr>
            <w:r w:rsidRPr="00AD2437">
              <w:t>plans and drawings</w:t>
            </w:r>
          </w:p>
        </w:tc>
      </w:tr>
    </w:tbl>
    <w:p w:rsidR="00000000" w:rsidRPr="00AD2437" w:rsidP="00AD2437">
      <w:pPr>
        <w:pStyle w:val="BodyText"/>
      </w:pPr>
    </w:p>
    <w:p w:rsidR="00000000" w:rsidRPr="00AD2437" w:rsidP="00AD2437">
      <w:pPr>
        <w:pStyle w:val="AllowPageBreak"/>
      </w:pPr>
    </w:p>
    <w:p w:rsidR="00000000" w:rsidRPr="00AD2437" w:rsidP="00AD2437">
      <w:pPr>
        <w:pStyle w:val="Heading1"/>
      </w:pPr>
      <w:bookmarkStart w:id="9" w:name="O_910029"/>
      <w:bookmarkEnd w:id="9"/>
      <w:r w:rsidRPr="00AD2437">
        <w:t>Unit Mapping Information</w:t>
      </w:r>
    </w:p>
    <w:p w:rsidR="00000000" w:rsidRPr="00AD2437" w:rsidP="009A62E3">
      <w:pPr>
        <w:pStyle w:val="BodyText"/>
      </w:pPr>
      <w:r w:rsidRPr="00AD2437">
        <w:t>Release 1. Supersedes and is equivalent to PMASUP344B Monitor and control repairs and modifications on operational pipe</w:t>
      </w:r>
    </w:p>
    <w:p w:rsidR="00000000" w:rsidRPr="00AD2437" w:rsidP="00AD2437">
      <w:pPr>
        <w:pStyle w:val="Heading1"/>
      </w:pPr>
      <w:bookmarkStart w:id="10" w:name="O_910022"/>
      <w:bookmarkEnd w:id="10"/>
      <w:r w:rsidRPr="00AD2437">
        <w:t>Links</w:t>
      </w:r>
    </w:p>
    <w:p w:rsidR="00000000" w:rsidRPr="00AD2437" w:rsidP="009A62E3">
      <w:pPr>
        <w:pStyle w:val="BodyText"/>
      </w:pPr>
      <w:r w:rsidRPr="00AD243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A63D1">
        <w:rPr>
          <w:rStyle w:val="Hyperlink"/>
        </w:rPr>
        <w:t>https://vetnet.gov.au/Pages/TrainingDocs.aspx?q=9fc2cf53-e570-4e9f-ad6a-b228ffdb6875</w:t>
      </w:r>
      <w:r>
        <w:fldChar w:fldCharType="end"/>
      </w:r>
    </w:p>
    <w:p w:rsidR="00000000" w:rsidRPr="00AD2437" w:rsidP="00AD2437"/>
    <w:sectPr w:rsidSect="00AD24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37" w:rsidRPr="009A62E3" w:rsidP="009A62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E3" w:rsidP="00AD24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A62E3" w:rsidP="00AD243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62E3" w:rsidP="00AD24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437" w:rsidRPr="009A62E3" w:rsidP="009A62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4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2E3" w:rsidRPr="002D2AF8" w:rsidP="00AD2437">
    <w:pPr>
      <w:pStyle w:val="Header"/>
      <w:framePr w:wrap="around"/>
    </w:pPr>
    <w:r>
      <w:fldChar w:fldCharType="begin"/>
    </w:r>
    <w:r>
      <w:instrText xml:space="preserve"> TITLE   \* MERGEFORMAT </w:instrText>
    </w:r>
    <w:r>
      <w:fldChar w:fldCharType="separate"/>
    </w:r>
    <w:r>
      <w:t>PMASUP344 Monitor and control repairs and modifications on operational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9A62E3" w:rsidP="00AD24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70B6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C43C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4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437"/>
    <w:pPr>
      <w:spacing w:before="360" w:after="60"/>
      <w:outlineLvl w:val="0"/>
    </w:pPr>
    <w:rPr>
      <w:sz w:val="32"/>
    </w:rPr>
  </w:style>
  <w:style w:type="paragraph" w:styleId="Heading2">
    <w:name w:val="heading 2"/>
    <w:basedOn w:val="HeadingBase"/>
    <w:next w:val="BodyText"/>
    <w:link w:val="Heading2Char"/>
    <w:qFormat/>
    <w:rsid w:val="00AD2437"/>
    <w:pPr>
      <w:keepLines/>
      <w:spacing w:before="240" w:after="120"/>
      <w:outlineLvl w:val="1"/>
    </w:pPr>
    <w:rPr>
      <w:sz w:val="28"/>
      <w:szCs w:val="40"/>
    </w:rPr>
  </w:style>
  <w:style w:type="paragraph" w:styleId="Heading3">
    <w:name w:val="heading 3"/>
    <w:basedOn w:val="HeadingBase"/>
    <w:next w:val="BodyText"/>
    <w:link w:val="Heading3Char"/>
    <w:qFormat/>
    <w:rsid w:val="00AD2437"/>
    <w:pPr>
      <w:spacing w:before="180" w:after="120"/>
      <w:outlineLvl w:val="2"/>
    </w:pPr>
    <w:rPr>
      <w:spacing w:val="-10"/>
      <w:kern w:val="32"/>
    </w:rPr>
  </w:style>
  <w:style w:type="paragraph" w:styleId="Heading4">
    <w:name w:val="heading 4"/>
    <w:basedOn w:val="HeadingBase"/>
    <w:next w:val="BodyText"/>
    <w:link w:val="Heading4Char"/>
    <w:qFormat/>
    <w:rsid w:val="00AD2437"/>
    <w:pPr>
      <w:spacing w:before="160" w:after="120"/>
      <w:outlineLvl w:val="3"/>
    </w:pPr>
    <w:rPr>
      <w:sz w:val="22"/>
    </w:rPr>
  </w:style>
  <w:style w:type="paragraph" w:styleId="Heading5">
    <w:name w:val="heading 5"/>
    <w:basedOn w:val="HeadingBase"/>
    <w:next w:val="Normal"/>
    <w:link w:val="Heading5Char"/>
    <w:qFormat/>
    <w:rsid w:val="00AD2437"/>
    <w:pPr>
      <w:spacing w:before="80"/>
      <w:outlineLvl w:val="4"/>
    </w:pPr>
    <w:rPr>
      <w:color w:val="918585"/>
      <w:sz w:val="20"/>
    </w:rPr>
  </w:style>
  <w:style w:type="paragraph" w:styleId="Heading6">
    <w:name w:val="heading 6"/>
    <w:basedOn w:val="HeadingBase"/>
    <w:next w:val="Normal"/>
    <w:link w:val="Heading6Char"/>
    <w:qFormat/>
    <w:rsid w:val="00AD2437"/>
    <w:pPr>
      <w:spacing w:before="60"/>
      <w:outlineLvl w:val="5"/>
    </w:pPr>
    <w:rPr>
      <w:color w:val="918585"/>
      <w:sz w:val="20"/>
    </w:rPr>
  </w:style>
  <w:style w:type="paragraph" w:styleId="Heading7">
    <w:name w:val="heading 7"/>
    <w:basedOn w:val="Normal"/>
    <w:next w:val="Normal"/>
    <w:link w:val="Heading7Char"/>
    <w:qFormat/>
    <w:rsid w:val="00AD2437"/>
    <w:pPr>
      <w:ind w:left="720"/>
      <w:outlineLvl w:val="6"/>
    </w:pPr>
    <w:rPr>
      <w:i/>
    </w:rPr>
  </w:style>
  <w:style w:type="paragraph" w:styleId="Heading8">
    <w:name w:val="heading 8"/>
    <w:basedOn w:val="Normal"/>
    <w:next w:val="Normal"/>
    <w:link w:val="Heading8Char"/>
    <w:qFormat/>
    <w:rsid w:val="00AD2437"/>
    <w:pPr>
      <w:ind w:left="720"/>
      <w:outlineLvl w:val="7"/>
    </w:pPr>
    <w:rPr>
      <w:i/>
    </w:rPr>
  </w:style>
  <w:style w:type="paragraph" w:styleId="Heading9">
    <w:name w:val="heading 9"/>
    <w:basedOn w:val="Normal"/>
    <w:next w:val="Normal"/>
    <w:link w:val="Heading9Char"/>
    <w:qFormat/>
    <w:rsid w:val="00AD2437"/>
    <w:pPr>
      <w:ind w:left="720"/>
      <w:outlineLvl w:val="8"/>
    </w:pPr>
    <w:rPr>
      <w:i/>
    </w:rPr>
  </w:style>
  <w:style w:type="character" w:default="1" w:styleId="DefaultParagraphFont">
    <w:name w:val="Default Paragraph Font"/>
    <w:uiPriority w:val="1"/>
    <w:unhideWhenUsed/>
    <w:rsid w:val="00AD24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437"/>
  </w:style>
  <w:style w:type="character" w:customStyle="1" w:styleId="Heading1Char">
    <w:name w:val="Heading 1 Char"/>
    <w:basedOn w:val="DefaultParagraphFont"/>
    <w:link w:val="Heading1"/>
    <w:rsid w:val="00AD2437"/>
    <w:rPr>
      <w:rFonts w:ascii="Times New Roman" w:eastAsia="Times New Roman" w:hAnsi="Times New Roman" w:cs="Times New Roman"/>
      <w:b/>
      <w:sz w:val="32"/>
      <w:szCs w:val="20"/>
      <w:lang w:eastAsia="en-US"/>
    </w:rPr>
  </w:style>
  <w:style w:type="paragraph" w:styleId="BodyText">
    <w:name w:val="Body Text"/>
    <w:basedOn w:val="Normal"/>
    <w:link w:val="BodyTextChar"/>
    <w:rsid w:val="00AD24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437"/>
    <w:rPr>
      <w:rFonts w:ascii="Times New Roman" w:eastAsia="Times New Roman" w:hAnsi="Times New Roman" w:cs="Times New Roman"/>
      <w:sz w:val="24"/>
      <w:lang w:eastAsia="en-US"/>
    </w:rPr>
  </w:style>
  <w:style w:type="paragraph" w:styleId="ListBullet">
    <w:name w:val="List Bullet"/>
    <w:basedOn w:val="List"/>
    <w:rsid w:val="00AD2437"/>
    <w:pPr>
      <w:numPr>
        <w:numId w:val="11"/>
      </w:numPr>
      <w:tabs>
        <w:tab w:val="clear" w:pos="340"/>
      </w:tabs>
      <w:spacing w:before="40" w:after="40"/>
    </w:pPr>
  </w:style>
  <w:style w:type="character" w:customStyle="1" w:styleId="SpecialBold">
    <w:name w:val="Special Bold"/>
    <w:basedOn w:val="DefaultParagraphFont"/>
    <w:rsid w:val="00AD2437"/>
    <w:rPr>
      <w:b/>
      <w:spacing w:val="0"/>
    </w:rPr>
  </w:style>
  <w:style w:type="paragraph" w:customStyle="1" w:styleId="SuperHeading">
    <w:name w:val="SuperHeading"/>
    <w:basedOn w:val="Normal"/>
    <w:rsid w:val="00AD2437"/>
    <w:pPr>
      <w:spacing w:before="240" w:after="120"/>
      <w:outlineLvl w:val="0"/>
    </w:pPr>
    <w:rPr>
      <w:rFonts w:ascii="Times New Roman" w:hAnsi="Times New Roman"/>
      <w:b/>
      <w:sz w:val="32"/>
    </w:rPr>
  </w:style>
  <w:style w:type="paragraph" w:customStyle="1" w:styleId="AllowPageBreak">
    <w:name w:val="AllowPageBreak"/>
    <w:rsid w:val="00AD24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4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4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4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4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4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4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4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437"/>
    <w:rPr>
      <w:rFonts w:ascii="Courier New" w:eastAsia="Times New Roman" w:hAnsi="Courier New" w:cs="Times New Roman"/>
      <w:i/>
      <w:szCs w:val="20"/>
      <w:lang w:eastAsia="en-US"/>
    </w:rPr>
  </w:style>
  <w:style w:type="paragraph" w:customStyle="1" w:styleId="HeadingBase">
    <w:name w:val="Heading Base"/>
    <w:rsid w:val="00AD24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437"/>
    <w:pPr>
      <w:tabs>
        <w:tab w:val="right" w:leader="dot" w:pos="9072"/>
      </w:tabs>
      <w:ind w:left="567"/>
    </w:pPr>
    <w:rPr>
      <w:szCs w:val="22"/>
    </w:rPr>
  </w:style>
  <w:style w:type="paragraph" w:customStyle="1" w:styleId="TOCBase">
    <w:name w:val="TOC Base"/>
    <w:rsid w:val="00AD24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437"/>
    <w:pPr>
      <w:tabs>
        <w:tab w:val="right" w:leader="dot" w:pos="9072"/>
      </w:tabs>
      <w:spacing w:before="40" w:after="40"/>
      <w:ind w:left="284"/>
    </w:pPr>
    <w:rPr>
      <w:rFonts w:ascii="Times New Roman" w:hAnsi="Times New Roman"/>
    </w:rPr>
  </w:style>
  <w:style w:type="paragraph" w:styleId="TOC1">
    <w:name w:val="toc 1"/>
    <w:basedOn w:val="TOCBase"/>
    <w:next w:val="Normal"/>
    <w:rsid w:val="00AD24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4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437"/>
    <w:rPr>
      <w:rFonts w:ascii="Times New Roman" w:eastAsia="Times New Roman" w:hAnsi="Times New Roman" w:cs="Times New Roman"/>
      <w:sz w:val="16"/>
      <w:lang w:eastAsia="en-US"/>
    </w:rPr>
  </w:style>
  <w:style w:type="paragraph" w:styleId="Title">
    <w:name w:val="Title"/>
    <w:basedOn w:val="HeadingBase"/>
    <w:link w:val="TitleChar"/>
    <w:qFormat/>
    <w:rsid w:val="00AD2437"/>
    <w:pPr>
      <w:spacing w:before="5040"/>
      <w:jc w:val="center"/>
    </w:pPr>
    <w:rPr>
      <w:sz w:val="48"/>
      <w:szCs w:val="72"/>
      <w:lang w:val="en-US"/>
    </w:rPr>
  </w:style>
  <w:style w:type="character" w:customStyle="1" w:styleId="TitleChar">
    <w:name w:val="Title Char"/>
    <w:basedOn w:val="DefaultParagraphFont"/>
    <w:link w:val="Title"/>
    <w:rsid w:val="00AD24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437"/>
    <w:pPr>
      <w:tabs>
        <w:tab w:val="left" w:pos="3600"/>
        <w:tab w:val="left" w:pos="3958"/>
      </w:tabs>
    </w:pPr>
  </w:style>
  <w:style w:type="paragraph" w:styleId="List">
    <w:name w:val="List"/>
    <w:basedOn w:val="BodyText"/>
    <w:next w:val="BodyText"/>
    <w:rsid w:val="00AD2437"/>
    <w:pPr>
      <w:tabs>
        <w:tab w:val="left" w:pos="340"/>
      </w:tabs>
      <w:spacing w:before="60" w:after="60"/>
      <w:ind w:left="340" w:hanging="340"/>
    </w:pPr>
  </w:style>
  <w:style w:type="paragraph" w:customStyle="1" w:styleId="Note">
    <w:name w:val="Note"/>
    <w:basedOn w:val="BodyText"/>
    <w:rsid w:val="00AD24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437"/>
    <w:pPr>
      <w:framePr w:wrap="auto" w:hAnchor="text" w:y="6049"/>
    </w:pPr>
    <w:rPr>
      <w:color w:val="000000"/>
      <w:sz w:val="40"/>
    </w:rPr>
  </w:style>
  <w:style w:type="paragraph" w:customStyle="1" w:styleId="TOCTitle">
    <w:name w:val="TOCTitle"/>
    <w:basedOn w:val="Heading1"/>
    <w:rsid w:val="00AD2437"/>
    <w:pPr>
      <w:spacing w:after="240"/>
      <w:jc w:val="center"/>
      <w:outlineLvl w:val="9"/>
    </w:pPr>
    <w:rPr>
      <w:caps/>
    </w:rPr>
  </w:style>
  <w:style w:type="paragraph" w:customStyle="1" w:styleId="Version">
    <w:name w:val="Version"/>
    <w:rsid w:val="00AD24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2437"/>
    <w:pPr>
      <w:numPr>
        <w:numId w:val="12"/>
      </w:numPr>
      <w:tabs>
        <w:tab w:val="clear" w:pos="680"/>
      </w:tabs>
    </w:pPr>
  </w:style>
  <w:style w:type="paragraph" w:styleId="Index1">
    <w:name w:val="index 1"/>
    <w:basedOn w:val="Normal"/>
    <w:next w:val="Normal"/>
    <w:semiHidden/>
    <w:rsid w:val="00AD2437"/>
    <w:pPr>
      <w:keepNext w:val="0"/>
      <w:tabs>
        <w:tab w:val="right" w:pos="4176"/>
      </w:tabs>
      <w:ind w:left="198" w:hanging="198"/>
    </w:pPr>
    <w:rPr>
      <w:rFonts w:ascii="Garamond" w:hAnsi="Garamond"/>
    </w:rPr>
  </w:style>
  <w:style w:type="paragraph" w:styleId="IndexHeading">
    <w:name w:val="index heading"/>
    <w:basedOn w:val="Normal"/>
    <w:next w:val="Index1"/>
    <w:semiHidden/>
    <w:rsid w:val="00AD2437"/>
    <w:pPr>
      <w:spacing w:before="120" w:after="120"/>
    </w:pPr>
    <w:rPr>
      <w:rFonts w:ascii="Arial" w:hAnsi="Arial"/>
      <w:b/>
      <w:color w:val="918585"/>
      <w:sz w:val="24"/>
    </w:rPr>
  </w:style>
  <w:style w:type="paragraph" w:styleId="Header">
    <w:name w:val="header"/>
    <w:basedOn w:val="Normal"/>
    <w:link w:val="HeaderChar"/>
    <w:rsid w:val="00AD24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437"/>
    <w:rPr>
      <w:rFonts w:ascii="Times New Roman" w:eastAsia="Times New Roman" w:hAnsi="Times New Roman" w:cs="Times New Roman"/>
      <w:sz w:val="16"/>
      <w:szCs w:val="20"/>
      <w:lang w:val="en-GB" w:eastAsia="en-US"/>
    </w:rPr>
  </w:style>
  <w:style w:type="paragraph" w:customStyle="1" w:styleId="Chapter">
    <w:name w:val="Chapter"/>
    <w:basedOn w:val="Normal"/>
    <w:rsid w:val="00AD2437"/>
    <w:pPr>
      <w:spacing w:before="240"/>
    </w:pPr>
    <w:rPr>
      <w:rFonts w:ascii="Times New Roman" w:hAnsi="Times New Roman"/>
      <w:smallCaps/>
      <w:spacing w:val="80"/>
      <w:sz w:val="28"/>
    </w:rPr>
  </w:style>
  <w:style w:type="paragraph" w:customStyle="1" w:styleId="InChapter">
    <w:name w:val="InChapter"/>
    <w:basedOn w:val="Heading3"/>
    <w:rsid w:val="00AD2437"/>
    <w:pPr>
      <w:spacing w:after="240"/>
      <w:outlineLvl w:val="9"/>
    </w:pPr>
    <w:rPr>
      <w:noProof/>
    </w:rPr>
  </w:style>
  <w:style w:type="paragraph" w:styleId="Index2">
    <w:name w:val="index 2"/>
    <w:basedOn w:val="Normal"/>
    <w:next w:val="Normal"/>
    <w:semiHidden/>
    <w:rsid w:val="00AD2437"/>
    <w:pPr>
      <w:tabs>
        <w:tab w:val="right" w:pos="4176"/>
      </w:tabs>
      <w:ind w:left="568" w:hanging="284"/>
    </w:pPr>
    <w:rPr>
      <w:rFonts w:ascii="Garamond" w:hAnsi="Garamond"/>
    </w:rPr>
  </w:style>
  <w:style w:type="paragraph" w:customStyle="1" w:styleId="Byline">
    <w:name w:val="Byline"/>
    <w:rsid w:val="00AD24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437"/>
    <w:pPr>
      <w:tabs>
        <w:tab w:val="clear" w:pos="3600"/>
        <w:tab w:val="clear" w:pos="3958"/>
      </w:tabs>
      <w:jc w:val="right"/>
    </w:pPr>
  </w:style>
  <w:style w:type="character" w:styleId="Emphasis">
    <w:name w:val="Emphasis"/>
    <w:basedOn w:val="DefaultParagraphFont"/>
    <w:qFormat/>
    <w:rsid w:val="00AD2437"/>
    <w:rPr>
      <w:i/>
    </w:rPr>
  </w:style>
  <w:style w:type="paragraph" w:styleId="Caption">
    <w:name w:val="caption"/>
    <w:basedOn w:val="BodyText"/>
    <w:next w:val="Normal"/>
    <w:qFormat/>
    <w:rsid w:val="00AD2437"/>
    <w:pPr>
      <w:framePr w:w="2268" w:hSpace="181" w:vSpace="181" w:wrap="around" w:vAnchor="text" w:hAnchor="page" w:x="1135" w:y="285" w:anchorLock="1"/>
    </w:pPr>
    <w:rPr>
      <w:i/>
    </w:rPr>
  </w:style>
  <w:style w:type="paragraph" w:customStyle="1" w:styleId="MiniTOCTitle">
    <w:name w:val="MiniTOCTitle"/>
    <w:basedOn w:val="Heading4"/>
    <w:rsid w:val="00AD2437"/>
    <w:pPr>
      <w:spacing w:before="240"/>
      <w:outlineLvl w:val="9"/>
    </w:pPr>
    <w:rPr>
      <w:noProof/>
      <w:sz w:val="24"/>
    </w:rPr>
  </w:style>
  <w:style w:type="paragraph" w:customStyle="1" w:styleId="MiniTOCItem">
    <w:name w:val="MiniTOCItem"/>
    <w:basedOn w:val="ListBullet"/>
    <w:rsid w:val="00AD2437"/>
    <w:pPr>
      <w:numPr>
        <w:numId w:val="0"/>
      </w:numPr>
      <w:tabs>
        <w:tab w:val="right" w:leader="dot" w:pos="6521"/>
      </w:tabs>
      <w:spacing w:before="0" w:after="0"/>
    </w:pPr>
  </w:style>
  <w:style w:type="paragraph" w:customStyle="1" w:styleId="TOFTitle">
    <w:name w:val="TOFTitle"/>
    <w:basedOn w:val="TOCTitle"/>
    <w:rsid w:val="00AD2437"/>
  </w:style>
  <w:style w:type="paragraph" w:styleId="TableofFigures">
    <w:name w:val="table of figures"/>
    <w:basedOn w:val="Normal"/>
    <w:next w:val="Normal"/>
    <w:semiHidden/>
    <w:rsid w:val="00AD2437"/>
    <w:pPr>
      <w:tabs>
        <w:tab w:val="right" w:leader="dot" w:pos="9072"/>
      </w:tabs>
      <w:ind w:left="970" w:hanging="403"/>
    </w:pPr>
    <w:rPr>
      <w:rFonts w:ascii="Times New Roman" w:hAnsi="Times New Roman"/>
      <w:b/>
    </w:rPr>
  </w:style>
  <w:style w:type="paragraph" w:styleId="ListNumber">
    <w:name w:val="List Number"/>
    <w:basedOn w:val="List"/>
    <w:rsid w:val="00AD2437"/>
    <w:pPr>
      <w:numPr>
        <w:numId w:val="14"/>
      </w:numPr>
      <w:tabs>
        <w:tab w:val="clear" w:pos="340"/>
      </w:tabs>
    </w:pPr>
  </w:style>
  <w:style w:type="character" w:customStyle="1" w:styleId="WingdingSymbols">
    <w:name w:val="Wingding Symbols"/>
    <w:rsid w:val="00AD2437"/>
    <w:rPr>
      <w:rFonts w:ascii="Wingdings" w:hAnsi="Wingdings"/>
    </w:rPr>
  </w:style>
  <w:style w:type="paragraph" w:customStyle="1" w:styleId="TableHeading">
    <w:name w:val="Table Heading"/>
    <w:basedOn w:val="HeadingBase"/>
    <w:rsid w:val="00AD2437"/>
    <w:pPr>
      <w:keepLines/>
      <w:pBdr>
        <w:bottom w:val="single" w:sz="6" w:space="1" w:color="918585"/>
      </w:pBdr>
      <w:spacing w:before="240"/>
    </w:pPr>
  </w:style>
  <w:style w:type="character" w:customStyle="1" w:styleId="HotSpot">
    <w:name w:val="HotSpot"/>
    <w:rsid w:val="00AD2437"/>
    <w:rPr>
      <w:color w:val="0033CC"/>
      <w:u w:val="none"/>
    </w:rPr>
  </w:style>
  <w:style w:type="paragraph" w:customStyle="1" w:styleId="BodyTextRight">
    <w:name w:val="Body Text Right"/>
    <w:basedOn w:val="BodyText"/>
    <w:rsid w:val="00AD2437"/>
    <w:pPr>
      <w:spacing w:before="0" w:after="0"/>
      <w:jc w:val="right"/>
    </w:pPr>
  </w:style>
  <w:style w:type="paragraph" w:styleId="Index3">
    <w:name w:val="index 3"/>
    <w:basedOn w:val="ListNumber2"/>
    <w:next w:val="Normal"/>
    <w:semiHidden/>
    <w:rsid w:val="00AD2437"/>
    <w:pPr>
      <w:numPr>
        <w:numId w:val="0"/>
      </w:numPr>
      <w:tabs>
        <w:tab w:val="right" w:leader="dot" w:pos="4176"/>
      </w:tabs>
    </w:pPr>
  </w:style>
  <w:style w:type="paragraph" w:styleId="ListNumber2">
    <w:name w:val="List Number 2"/>
    <w:basedOn w:val="List2"/>
    <w:rsid w:val="00AD2437"/>
    <w:pPr>
      <w:numPr>
        <w:numId w:val="9"/>
      </w:numPr>
      <w:tabs>
        <w:tab w:val="clear" w:pos="1060"/>
      </w:tabs>
    </w:pPr>
  </w:style>
  <w:style w:type="paragraph" w:customStyle="1" w:styleId="MarginNote">
    <w:name w:val="Margin Note"/>
    <w:basedOn w:val="BodyText"/>
    <w:rsid w:val="00AD24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4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4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437"/>
    <w:rPr>
      <w:sz w:val="32"/>
    </w:rPr>
  </w:style>
  <w:style w:type="paragraph" w:customStyle="1" w:styleId="HeadingProcedure">
    <w:name w:val="Heading Procedure"/>
    <w:basedOn w:val="HeadingBase"/>
    <w:next w:val="Normal"/>
    <w:rsid w:val="00AD2437"/>
    <w:pPr>
      <w:tabs>
        <w:tab w:val="left" w:pos="0"/>
      </w:tabs>
      <w:spacing w:before="120" w:after="60"/>
    </w:pPr>
    <w:rPr>
      <w:i/>
      <w:color w:val="918585"/>
      <w:sz w:val="22"/>
    </w:rPr>
  </w:style>
  <w:style w:type="paragraph" w:customStyle="1" w:styleId="TableBodyText">
    <w:name w:val="Table Body Text"/>
    <w:basedOn w:val="BodyText"/>
    <w:rsid w:val="00AD2437"/>
    <w:pPr>
      <w:spacing w:before="60" w:after="60"/>
    </w:pPr>
  </w:style>
  <w:style w:type="paragraph" w:styleId="ListContinue">
    <w:name w:val="List Continue"/>
    <w:basedOn w:val="List"/>
    <w:rsid w:val="00AD2437"/>
    <w:pPr>
      <w:ind w:firstLine="0"/>
    </w:pPr>
  </w:style>
  <w:style w:type="paragraph" w:customStyle="1" w:styleId="ListNote">
    <w:name w:val="List Note"/>
    <w:basedOn w:val="List"/>
    <w:rsid w:val="00AD2437"/>
    <w:pPr>
      <w:pBdr>
        <w:top w:val="single" w:sz="6" w:space="2" w:color="918585"/>
        <w:bottom w:val="single" w:sz="6" w:space="2" w:color="918585"/>
      </w:pBdr>
      <w:tabs>
        <w:tab w:val="left" w:pos="1021"/>
      </w:tabs>
      <w:ind w:firstLine="0"/>
    </w:pPr>
  </w:style>
  <w:style w:type="paragraph" w:customStyle="1" w:styleId="Warning">
    <w:name w:val="Warning"/>
    <w:basedOn w:val="BodyText"/>
    <w:rsid w:val="00AD2437"/>
    <w:pPr>
      <w:shd w:val="clear" w:color="auto" w:fill="D9D9D9"/>
      <w:tabs>
        <w:tab w:val="left" w:pos="992"/>
      </w:tabs>
      <w:ind w:left="119" w:right="119"/>
    </w:pPr>
    <w:rPr>
      <w:sz w:val="20"/>
    </w:rPr>
  </w:style>
  <w:style w:type="paragraph" w:customStyle="1" w:styleId="MarginIcons">
    <w:name w:val="Margin Icons"/>
    <w:basedOn w:val="BodyText"/>
    <w:rsid w:val="00AD24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437"/>
    <w:rPr>
      <w:rFonts w:ascii="Courier New" w:hAnsi="Courier New"/>
    </w:rPr>
  </w:style>
  <w:style w:type="paragraph" w:customStyle="1" w:styleId="NoteBullet">
    <w:name w:val="Note Bullet"/>
    <w:basedOn w:val="Note"/>
    <w:rsid w:val="00AD2437"/>
    <w:pPr>
      <w:tabs>
        <w:tab w:val="clear" w:pos="680"/>
      </w:tabs>
      <w:spacing w:before="60" w:after="60"/>
    </w:pPr>
  </w:style>
  <w:style w:type="paragraph" w:customStyle="1" w:styleId="SubHeading2">
    <w:name w:val="SubHeading2"/>
    <w:basedOn w:val="HeadingBase"/>
    <w:rsid w:val="00AD2437"/>
    <w:pPr>
      <w:spacing w:before="240" w:after="60"/>
    </w:pPr>
    <w:rPr>
      <w:sz w:val="20"/>
    </w:rPr>
  </w:style>
  <w:style w:type="paragraph" w:customStyle="1" w:styleId="SubHeading1">
    <w:name w:val="SubHeading1"/>
    <w:basedOn w:val="HeadingBase"/>
    <w:rsid w:val="00AD2437"/>
    <w:pPr>
      <w:spacing w:before="240" w:after="60"/>
    </w:pPr>
    <w:rPr>
      <w:color w:val="918585"/>
      <w:sz w:val="22"/>
    </w:rPr>
  </w:style>
  <w:style w:type="paragraph" w:customStyle="1" w:styleId="SideHeading">
    <w:name w:val="Side Heading"/>
    <w:basedOn w:val="HeadingBase"/>
    <w:rsid w:val="00AD24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437"/>
    <w:pPr>
      <w:numPr>
        <w:numId w:val="10"/>
      </w:numPr>
    </w:pPr>
  </w:style>
  <w:style w:type="paragraph" w:styleId="PlainText">
    <w:name w:val="Plain Text"/>
    <w:basedOn w:val="Normal"/>
    <w:link w:val="PlainTextChar"/>
    <w:rsid w:val="00AD2437"/>
    <w:rPr>
      <w:sz w:val="20"/>
    </w:rPr>
  </w:style>
  <w:style w:type="character" w:customStyle="1" w:styleId="PlainTextChar">
    <w:name w:val="Plain Text Char"/>
    <w:basedOn w:val="DefaultParagraphFont"/>
    <w:link w:val="PlainText"/>
    <w:rsid w:val="00AD2437"/>
    <w:rPr>
      <w:rFonts w:ascii="Courier New" w:eastAsia="Times New Roman" w:hAnsi="Courier New" w:cs="Times New Roman"/>
      <w:sz w:val="20"/>
      <w:szCs w:val="20"/>
      <w:lang w:eastAsia="en-US"/>
    </w:rPr>
  </w:style>
  <w:style w:type="character" w:customStyle="1" w:styleId="MenuOption">
    <w:name w:val="Menu Option"/>
    <w:basedOn w:val="DefaultParagraphFont"/>
    <w:rsid w:val="00AD2437"/>
    <w:rPr>
      <w:b/>
      <w:smallCaps/>
    </w:rPr>
  </w:style>
  <w:style w:type="paragraph" w:customStyle="1" w:styleId="TableListNumber">
    <w:name w:val="Table List Number"/>
    <w:basedOn w:val="ListNumber"/>
    <w:rsid w:val="00AD2437"/>
    <w:pPr>
      <w:numPr>
        <w:numId w:val="0"/>
      </w:numPr>
    </w:pPr>
  </w:style>
  <w:style w:type="paragraph" w:styleId="TOC4">
    <w:name w:val="toc 4"/>
    <w:basedOn w:val="TOCBase"/>
    <w:next w:val="Normal"/>
    <w:semiHidden/>
    <w:rsid w:val="00AD2437"/>
    <w:pPr>
      <w:tabs>
        <w:tab w:val="right" w:leader="dot" w:pos="9071"/>
      </w:tabs>
      <w:ind w:left="1701"/>
    </w:pPr>
  </w:style>
  <w:style w:type="paragraph" w:customStyle="1" w:styleId="ListAlpha">
    <w:name w:val="List Alpha"/>
    <w:basedOn w:val="List"/>
    <w:rsid w:val="00AD2437"/>
    <w:pPr>
      <w:numPr>
        <w:numId w:val="8"/>
      </w:numPr>
    </w:pPr>
  </w:style>
  <w:style w:type="paragraph" w:customStyle="1" w:styleId="ListAlpha2">
    <w:name w:val="List Alpha 2"/>
    <w:basedOn w:val="List2"/>
    <w:rsid w:val="00AD2437"/>
    <w:pPr>
      <w:numPr>
        <w:numId w:val="7"/>
      </w:numPr>
    </w:pPr>
  </w:style>
  <w:style w:type="paragraph" w:styleId="List2">
    <w:name w:val="List 2"/>
    <w:basedOn w:val="BodyText"/>
    <w:rsid w:val="00AD2437"/>
    <w:pPr>
      <w:tabs>
        <w:tab w:val="left" w:pos="680"/>
      </w:tabs>
      <w:spacing w:before="60" w:after="60"/>
      <w:ind w:left="680" w:hanging="340"/>
    </w:pPr>
  </w:style>
  <w:style w:type="paragraph" w:styleId="List3">
    <w:name w:val="List 3"/>
    <w:basedOn w:val="BodyText"/>
    <w:rsid w:val="00AD2437"/>
    <w:pPr>
      <w:tabs>
        <w:tab w:val="left" w:pos="1021"/>
      </w:tabs>
      <w:spacing w:before="60" w:after="60"/>
      <w:ind w:left="1020" w:hanging="340"/>
    </w:pPr>
  </w:style>
  <w:style w:type="paragraph" w:styleId="List4">
    <w:name w:val="List 4"/>
    <w:basedOn w:val="BodyText"/>
    <w:rsid w:val="00AD2437"/>
    <w:pPr>
      <w:tabs>
        <w:tab w:val="left" w:pos="1361"/>
      </w:tabs>
      <w:spacing w:before="60" w:after="60"/>
      <w:ind w:left="1361" w:hanging="340"/>
    </w:pPr>
  </w:style>
  <w:style w:type="paragraph" w:styleId="List5">
    <w:name w:val="List 5"/>
    <w:basedOn w:val="BodyText"/>
    <w:rsid w:val="00AD2437"/>
    <w:pPr>
      <w:tabs>
        <w:tab w:val="left" w:pos="1701"/>
      </w:tabs>
      <w:spacing w:before="60" w:after="60"/>
      <w:ind w:left="1701" w:hanging="340"/>
    </w:pPr>
  </w:style>
  <w:style w:type="paragraph" w:styleId="ListBullet3">
    <w:name w:val="List Bullet 3"/>
    <w:basedOn w:val="List3"/>
    <w:rsid w:val="00AD2437"/>
    <w:pPr>
      <w:numPr>
        <w:numId w:val="13"/>
      </w:numPr>
      <w:tabs>
        <w:tab w:val="clear" w:pos="1021"/>
      </w:tabs>
      <w:ind w:left="1037" w:hanging="357"/>
    </w:pPr>
  </w:style>
  <w:style w:type="paragraph" w:styleId="ListBullet4">
    <w:name w:val="List Bullet 4"/>
    <w:basedOn w:val="List4"/>
    <w:rsid w:val="00AD2437"/>
    <w:pPr>
      <w:numPr>
        <w:numId w:val="2"/>
      </w:numPr>
      <w:tabs>
        <w:tab w:val="clear" w:pos="1361"/>
      </w:tabs>
    </w:pPr>
  </w:style>
  <w:style w:type="paragraph" w:styleId="ListBullet5">
    <w:name w:val="List Bullet 5"/>
    <w:basedOn w:val="List5"/>
    <w:rsid w:val="00AD2437"/>
    <w:pPr>
      <w:numPr>
        <w:numId w:val="3"/>
      </w:numPr>
    </w:pPr>
  </w:style>
  <w:style w:type="paragraph" w:styleId="ListContinue2">
    <w:name w:val="List Continue 2"/>
    <w:basedOn w:val="List2"/>
    <w:rsid w:val="00AD2437"/>
    <w:pPr>
      <w:ind w:firstLine="0"/>
    </w:pPr>
  </w:style>
  <w:style w:type="paragraph" w:styleId="ListContinue3">
    <w:name w:val="List Continue 3"/>
    <w:basedOn w:val="List3"/>
    <w:rsid w:val="00AD2437"/>
    <w:pPr>
      <w:ind w:left="1021" w:firstLine="0"/>
    </w:pPr>
  </w:style>
  <w:style w:type="paragraph" w:styleId="ListContinue4">
    <w:name w:val="List Continue 4"/>
    <w:basedOn w:val="List4"/>
    <w:rsid w:val="00AD2437"/>
    <w:pPr>
      <w:ind w:firstLine="0"/>
    </w:pPr>
  </w:style>
  <w:style w:type="paragraph" w:styleId="ListContinue5">
    <w:name w:val="List Continue 5"/>
    <w:basedOn w:val="List5"/>
    <w:rsid w:val="00AD2437"/>
    <w:pPr>
      <w:ind w:firstLine="0"/>
    </w:pPr>
  </w:style>
  <w:style w:type="paragraph" w:styleId="ListNumber3">
    <w:name w:val="List Number 3"/>
    <w:basedOn w:val="List3"/>
    <w:rsid w:val="00AD2437"/>
    <w:pPr>
      <w:numPr>
        <w:numId w:val="4"/>
      </w:numPr>
    </w:pPr>
  </w:style>
  <w:style w:type="paragraph" w:styleId="ListNumber4">
    <w:name w:val="List Number 4"/>
    <w:basedOn w:val="List4"/>
    <w:rsid w:val="00AD2437"/>
    <w:pPr>
      <w:numPr>
        <w:numId w:val="5"/>
      </w:numPr>
    </w:pPr>
  </w:style>
  <w:style w:type="paragraph" w:styleId="ListNumber5">
    <w:name w:val="List Number 5"/>
    <w:basedOn w:val="List5"/>
    <w:rsid w:val="00AD2437"/>
    <w:pPr>
      <w:numPr>
        <w:numId w:val="6"/>
      </w:numPr>
    </w:pPr>
  </w:style>
  <w:style w:type="paragraph" w:styleId="BlockText">
    <w:name w:val="Block Text"/>
    <w:basedOn w:val="Normal"/>
    <w:rsid w:val="00AD2437"/>
    <w:pPr>
      <w:spacing w:after="120"/>
      <w:ind w:left="1440" w:right="1440"/>
    </w:pPr>
  </w:style>
  <w:style w:type="character" w:customStyle="1" w:styleId="Subscript">
    <w:name w:val="Subscript"/>
    <w:basedOn w:val="DefaultParagraphFont"/>
    <w:rsid w:val="00AD2437"/>
    <w:rPr>
      <w:sz w:val="16"/>
      <w:vertAlign w:val="subscript"/>
    </w:rPr>
  </w:style>
  <w:style w:type="character" w:customStyle="1" w:styleId="Superscript">
    <w:name w:val="Superscript"/>
    <w:basedOn w:val="DefaultParagraphFont"/>
    <w:rsid w:val="00AD2437"/>
    <w:rPr>
      <w:sz w:val="16"/>
      <w:vertAlign w:val="superscript"/>
    </w:rPr>
  </w:style>
  <w:style w:type="character" w:customStyle="1" w:styleId="Symbols">
    <w:name w:val="Symbols"/>
    <w:basedOn w:val="DefaultParagraphFont"/>
    <w:rsid w:val="00AD2437"/>
    <w:rPr>
      <w:rFonts w:ascii="Symbol" w:hAnsi="Symbol"/>
    </w:rPr>
  </w:style>
  <w:style w:type="character" w:customStyle="1" w:styleId="MenuOptions">
    <w:name w:val="Menu Options"/>
    <w:basedOn w:val="DefaultParagraphFont"/>
    <w:rsid w:val="00AD2437"/>
    <w:rPr>
      <w:rFonts w:ascii="Arial Narrow" w:hAnsi="Arial Narrow"/>
      <w:smallCaps/>
    </w:rPr>
  </w:style>
  <w:style w:type="character" w:customStyle="1" w:styleId="Buttons">
    <w:name w:val="Buttons"/>
    <w:basedOn w:val="DefaultParagraphFont"/>
    <w:rsid w:val="00AD2437"/>
    <w:rPr>
      <w:b/>
    </w:rPr>
  </w:style>
  <w:style w:type="character" w:customStyle="1" w:styleId="Underlined">
    <w:name w:val="Underlined"/>
    <w:basedOn w:val="DefaultParagraphFont"/>
    <w:rsid w:val="00AD2437"/>
    <w:rPr>
      <w:u w:val="single"/>
    </w:rPr>
  </w:style>
  <w:style w:type="paragraph" w:customStyle="1" w:styleId="TableBodyTextRight">
    <w:name w:val="Table Body Text Right"/>
    <w:basedOn w:val="TableBodyText"/>
    <w:rsid w:val="00AD2437"/>
    <w:pPr>
      <w:widowControl w:val="0"/>
      <w:autoSpaceDE w:val="0"/>
      <w:autoSpaceDN w:val="0"/>
      <w:adjustRightInd w:val="0"/>
      <w:jc w:val="right"/>
    </w:pPr>
    <w:rPr>
      <w:rFonts w:cs="Arial"/>
      <w:szCs w:val="18"/>
    </w:rPr>
  </w:style>
  <w:style w:type="paragraph" w:customStyle="1" w:styleId="CopyrightText">
    <w:name w:val="Copyright Text"/>
    <w:basedOn w:val="BodyText"/>
    <w:rsid w:val="00AD2437"/>
    <w:rPr>
      <w:sz w:val="18"/>
    </w:rPr>
  </w:style>
  <w:style w:type="paragraph" w:customStyle="1" w:styleId="BodySmallRight">
    <w:name w:val="Body Small Right"/>
    <w:basedOn w:val="BodyTextRight"/>
    <w:rsid w:val="00AD2437"/>
    <w:rPr>
      <w:sz w:val="18"/>
      <w:szCs w:val="18"/>
    </w:rPr>
  </w:style>
  <w:style w:type="paragraph" w:customStyle="1" w:styleId="MarginEdition">
    <w:name w:val="Margin Edition"/>
    <w:basedOn w:val="MarginNote"/>
    <w:rsid w:val="00AD2437"/>
    <w:pPr>
      <w:spacing w:before="0" w:after="0"/>
    </w:pPr>
    <w:rPr>
      <w:rFonts w:ascii="Times New Roman" w:hAnsi="Times New Roman"/>
      <w:color w:val="999999"/>
    </w:rPr>
  </w:style>
  <w:style w:type="paragraph" w:customStyle="1" w:styleId="Spacer">
    <w:name w:val="Spacer"/>
    <w:basedOn w:val="Normal"/>
    <w:rsid w:val="00AD2437"/>
    <w:rPr>
      <w:sz w:val="2"/>
      <w:szCs w:val="2"/>
    </w:rPr>
  </w:style>
  <w:style w:type="character" w:customStyle="1" w:styleId="Small">
    <w:name w:val="Small"/>
    <w:basedOn w:val="DefaultParagraphFont"/>
    <w:rsid w:val="00AD2437"/>
    <w:rPr>
      <w:sz w:val="16"/>
    </w:rPr>
  </w:style>
  <w:style w:type="paragraph" w:customStyle="1" w:styleId="WideTable">
    <w:name w:val="Wide Table"/>
    <w:basedOn w:val="Normal"/>
    <w:rsid w:val="00AD2437"/>
    <w:pPr>
      <w:ind w:left="-1418"/>
    </w:pPr>
    <w:rPr>
      <w:sz w:val="2"/>
      <w:szCs w:val="2"/>
    </w:rPr>
  </w:style>
  <w:style w:type="character" w:styleId="PageNumber">
    <w:name w:val="page number"/>
    <w:basedOn w:val="DefaultParagraphFont"/>
    <w:rsid w:val="00AD2437"/>
  </w:style>
  <w:style w:type="paragraph" w:styleId="Quote">
    <w:name w:val="Quote"/>
    <w:basedOn w:val="Heading1"/>
    <w:link w:val="QuoteChar"/>
    <w:qFormat/>
    <w:rsid w:val="00AD2437"/>
    <w:rPr>
      <w:b w:val="0"/>
      <w:sz w:val="72"/>
      <w:szCs w:val="72"/>
      <w:lang w:val="en-NZ"/>
    </w:rPr>
  </w:style>
  <w:style w:type="character" w:customStyle="1" w:styleId="QuoteChar">
    <w:name w:val="Quote Char"/>
    <w:basedOn w:val="DefaultParagraphFont"/>
    <w:link w:val="Quote"/>
    <w:rsid w:val="00AD24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437"/>
    <w:pPr>
      <w:pageBreakBefore/>
    </w:pPr>
  </w:style>
  <w:style w:type="paragraph" w:customStyle="1" w:styleId="Border">
    <w:name w:val="Border"/>
    <w:basedOn w:val="Normal"/>
    <w:qFormat/>
    <w:rsid w:val="00AD24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437"/>
    <w:rPr>
      <w:b/>
      <w:bCs/>
      <w:i/>
      <w:iCs/>
      <w:color w:val="auto"/>
    </w:rPr>
  </w:style>
  <w:style w:type="paragraph" w:styleId="IntenseQuote">
    <w:name w:val="Intense Quote"/>
    <w:basedOn w:val="Normal"/>
    <w:next w:val="Normal"/>
    <w:link w:val="IntenseQuoteChar"/>
    <w:uiPriority w:val="30"/>
    <w:qFormat/>
    <w:rsid w:val="00AD24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4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437"/>
    <w:rPr>
      <w:smallCaps/>
      <w:color w:val="auto"/>
      <w:u w:val="single"/>
    </w:rPr>
  </w:style>
  <w:style w:type="character" w:styleId="IntenseReference">
    <w:name w:val="Intense Reference"/>
    <w:basedOn w:val="DefaultParagraphFont"/>
    <w:uiPriority w:val="32"/>
    <w:qFormat/>
    <w:rsid w:val="00AD2437"/>
    <w:rPr>
      <w:b/>
      <w:bCs/>
      <w:smallCaps/>
      <w:color w:val="auto"/>
      <w:spacing w:val="5"/>
      <w:u w:val="single"/>
    </w:rPr>
  </w:style>
  <w:style w:type="paragraph" w:customStyle="1" w:styleId="2ColumnHeading">
    <w:name w:val="2Column Heading"/>
    <w:basedOn w:val="BodyText"/>
    <w:qFormat/>
    <w:rsid w:val="00AD2437"/>
    <w:pPr>
      <w:spacing w:after="60"/>
      <w:ind w:left="-2268"/>
    </w:pPr>
    <w:rPr>
      <w:b/>
    </w:rPr>
  </w:style>
  <w:style w:type="paragraph" w:customStyle="1" w:styleId="Heading1TOC">
    <w:name w:val="Heading1 TOC"/>
    <w:basedOn w:val="Normal"/>
    <w:qFormat/>
    <w:rsid w:val="00AD2437"/>
    <w:pPr>
      <w:spacing w:before="240" w:after="120"/>
    </w:pPr>
    <w:rPr>
      <w:rFonts w:ascii="Times New Roman" w:hAnsi="Times New Roman"/>
      <w:b/>
      <w:sz w:val="32"/>
    </w:rPr>
  </w:style>
  <w:style w:type="paragraph" w:customStyle="1" w:styleId="Heading2TOC">
    <w:name w:val="Heading2 TOC"/>
    <w:basedOn w:val="Normal"/>
    <w:qFormat/>
    <w:rsid w:val="00AD2437"/>
    <w:pPr>
      <w:spacing w:before="240" w:after="60"/>
    </w:pPr>
    <w:rPr>
      <w:rFonts w:ascii="Times New Roman" w:hAnsi="Times New Roman"/>
      <w:b/>
      <w:sz w:val="28"/>
    </w:rPr>
  </w:style>
  <w:style w:type="character" w:customStyle="1" w:styleId="Underline">
    <w:name w:val="Underline"/>
    <w:basedOn w:val="DefaultParagraphFont"/>
    <w:qFormat/>
    <w:rsid w:val="00AD2437"/>
    <w:rPr>
      <w:u w:val="single"/>
    </w:rPr>
  </w:style>
  <w:style w:type="character" w:customStyle="1" w:styleId="BoldandItalics">
    <w:name w:val="Bold and Italics"/>
    <w:qFormat/>
    <w:rsid w:val="00AD2437"/>
    <w:rPr>
      <w:b/>
      <w:i/>
      <w:u w:val="none"/>
    </w:rPr>
  </w:style>
  <w:style w:type="paragraph" w:styleId="BalloonText">
    <w:name w:val="Balloon Text"/>
    <w:basedOn w:val="Normal"/>
    <w:link w:val="BalloonTextChar"/>
    <w:rsid w:val="00AD2437"/>
    <w:rPr>
      <w:rFonts w:ascii="Tahoma" w:hAnsi="Tahoma" w:cs="Tahoma"/>
      <w:sz w:val="16"/>
      <w:szCs w:val="16"/>
    </w:rPr>
  </w:style>
  <w:style w:type="character" w:customStyle="1" w:styleId="BalloonTextChar">
    <w:name w:val="Balloon Text Char"/>
    <w:basedOn w:val="DefaultParagraphFont"/>
    <w:link w:val="BalloonText"/>
    <w:rsid w:val="00AD24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4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4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437"/>
    <w:rPr>
      <w:b/>
      <w:color w:val="660033"/>
      <w:spacing w:val="0"/>
    </w:rPr>
  </w:style>
  <w:style w:type="paragraph" w:customStyle="1" w:styleId="Nameditemlist">
    <w:name w:val="Named item list"/>
    <w:basedOn w:val="BodyText"/>
    <w:qFormat/>
    <w:rsid w:val="00AD2437"/>
    <w:pPr>
      <w:tabs>
        <w:tab w:val="left" w:pos="2835"/>
      </w:tabs>
      <w:ind w:left="2835" w:hanging="2835"/>
    </w:pPr>
  </w:style>
  <w:style w:type="paragraph" w:customStyle="1" w:styleId="BodyTextnopadding">
    <w:name w:val="Body Text no padding"/>
    <w:basedOn w:val="BodyText"/>
    <w:qFormat/>
    <w:rsid w:val="00AD2437"/>
    <w:pPr>
      <w:spacing w:before="0" w:after="0"/>
    </w:pPr>
  </w:style>
  <w:style w:type="paragraph" w:customStyle="1" w:styleId="BodyTextBold">
    <w:name w:val="Body Text Bold"/>
    <w:basedOn w:val="BodyText"/>
    <w:qFormat/>
    <w:rsid w:val="00AD2437"/>
    <w:rPr>
      <w:b/>
    </w:rPr>
  </w:style>
  <w:style w:type="character" w:styleId="Hyperlink">
    <w:name w:val="Hyperlink"/>
    <w:basedOn w:val="DefaultParagraphFont"/>
    <w:uiPriority w:val="99"/>
    <w:unhideWhenUsed/>
    <w:rsid w:val="009A62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1226</Words>
  <Characters>7359</Characters>
  <Application>Microsoft Office Word</Application>
  <DocSecurity>0</DocSecurity>
  <Lines>334</Lines>
  <Paragraphs>199</Paragraphs>
  <ScaleCrop>false</ScaleCrop>
  <Company>Author-it Software Corporation Ltd.</Company>
  <LinksUpToDate>false</LinksUpToDate>
  <CharactersWithSpaces>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PMASUP344 Monitor and control repairs and modifications on operational pipe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2020-11-16T07:56:00Z</dcterms:created>
  <dcterms:modified xsi:type="dcterms:W3CDTF">2020-11-16T07:57:00Z</dcterms:modified>
</cp:coreProperties>
</file>